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F9" w:rsidRDefault="00027BF9">
      <w:pPr>
        <w:pStyle w:val="ConsPlusTitlePage"/>
      </w:pPr>
      <w:r>
        <w:t xml:space="preserve">Документ предоставлен </w:t>
      </w:r>
      <w:hyperlink r:id="rId4" w:history="1">
        <w:r>
          <w:rPr>
            <w:color w:val="0000FF"/>
          </w:rPr>
          <w:t>КонсультантПлюс</w:t>
        </w:r>
      </w:hyperlink>
      <w:r>
        <w:br/>
      </w:r>
    </w:p>
    <w:p w:rsidR="00027BF9" w:rsidRDefault="00027BF9">
      <w:pPr>
        <w:pStyle w:val="ConsPlusNormal"/>
        <w:ind w:firstLine="540"/>
        <w:jc w:val="both"/>
        <w:outlineLvl w:val="0"/>
      </w:pPr>
    </w:p>
    <w:p w:rsidR="00027BF9" w:rsidRDefault="00027BF9">
      <w:pPr>
        <w:pStyle w:val="ConsPlusTitle"/>
        <w:jc w:val="center"/>
        <w:outlineLvl w:val="0"/>
      </w:pPr>
      <w:r>
        <w:t>ПРАВИТЕЛЬСТВО РОССИЙСКОЙ ФЕДЕРАЦИИ</w:t>
      </w:r>
    </w:p>
    <w:p w:rsidR="00027BF9" w:rsidRDefault="00027BF9">
      <w:pPr>
        <w:pStyle w:val="ConsPlusTitle"/>
        <w:jc w:val="center"/>
      </w:pPr>
    </w:p>
    <w:p w:rsidR="00027BF9" w:rsidRDefault="00027BF9">
      <w:pPr>
        <w:pStyle w:val="ConsPlusTitle"/>
        <w:jc w:val="center"/>
      </w:pPr>
      <w:r>
        <w:t>ПОСТАНОВЛЕНИЕ</w:t>
      </w:r>
    </w:p>
    <w:p w:rsidR="00027BF9" w:rsidRDefault="00027BF9">
      <w:pPr>
        <w:pStyle w:val="ConsPlusTitle"/>
        <w:jc w:val="center"/>
      </w:pPr>
      <w:r>
        <w:t>от 3 марта 2012 г. N 186</w:t>
      </w:r>
    </w:p>
    <w:p w:rsidR="00027BF9" w:rsidRDefault="00027BF9">
      <w:pPr>
        <w:pStyle w:val="ConsPlusTitle"/>
        <w:jc w:val="center"/>
      </w:pPr>
    </w:p>
    <w:p w:rsidR="00027BF9" w:rsidRDefault="00027BF9">
      <w:pPr>
        <w:pStyle w:val="ConsPlusTitle"/>
        <w:jc w:val="center"/>
      </w:pPr>
      <w:r>
        <w:t>О ФЕДЕРАЛЬНОЙ ЦЕЛЕВОЙ ПРОГРАММЕ</w:t>
      </w:r>
    </w:p>
    <w:p w:rsidR="00027BF9" w:rsidRDefault="00027BF9">
      <w:pPr>
        <w:pStyle w:val="ConsPlusTitle"/>
        <w:jc w:val="center"/>
      </w:pPr>
      <w:r>
        <w:t>"КУЛЬТУРА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Постановлений Правительства РФ от 27.12.2012 </w:t>
            </w:r>
            <w:hyperlink r:id="rId5" w:history="1">
              <w:r>
                <w:rPr>
                  <w:color w:val="0000FF"/>
                </w:rPr>
                <w:t>N 1446</w:t>
              </w:r>
            </w:hyperlink>
            <w:r>
              <w:rPr>
                <w:color w:val="392C69"/>
              </w:rPr>
              <w:t>,</w:t>
            </w:r>
          </w:p>
          <w:p w:rsidR="00027BF9" w:rsidRDefault="00027BF9">
            <w:pPr>
              <w:pStyle w:val="ConsPlusNormal"/>
              <w:jc w:val="center"/>
            </w:pPr>
            <w:r>
              <w:rPr>
                <w:color w:val="392C69"/>
              </w:rPr>
              <w:t xml:space="preserve">от 24.12.2013 </w:t>
            </w:r>
            <w:hyperlink r:id="rId6" w:history="1">
              <w:r>
                <w:rPr>
                  <w:color w:val="0000FF"/>
                </w:rPr>
                <w:t>N 1219</w:t>
              </w:r>
            </w:hyperlink>
            <w:r>
              <w:rPr>
                <w:color w:val="392C69"/>
              </w:rPr>
              <w:t xml:space="preserve">, от 10.09.2014 </w:t>
            </w:r>
            <w:hyperlink r:id="rId7" w:history="1">
              <w:r>
                <w:rPr>
                  <w:color w:val="0000FF"/>
                </w:rPr>
                <w:t>N 923</w:t>
              </w:r>
            </w:hyperlink>
            <w:r>
              <w:rPr>
                <w:color w:val="392C69"/>
              </w:rPr>
              <w:t xml:space="preserve">, от 10.04.2015 </w:t>
            </w:r>
            <w:hyperlink r:id="rId8" w:history="1">
              <w:r>
                <w:rPr>
                  <w:color w:val="0000FF"/>
                </w:rPr>
                <w:t>N 337</w:t>
              </w:r>
            </w:hyperlink>
            <w:r>
              <w:rPr>
                <w:color w:val="392C69"/>
              </w:rPr>
              <w:t>,</w:t>
            </w:r>
          </w:p>
          <w:p w:rsidR="00027BF9" w:rsidRDefault="00027BF9">
            <w:pPr>
              <w:pStyle w:val="ConsPlusNormal"/>
              <w:jc w:val="center"/>
            </w:pPr>
            <w:r>
              <w:rPr>
                <w:color w:val="392C69"/>
              </w:rPr>
              <w:t xml:space="preserve">от 20.01.2016 </w:t>
            </w:r>
            <w:hyperlink r:id="rId9" w:history="1">
              <w:r>
                <w:rPr>
                  <w:color w:val="0000FF"/>
                </w:rPr>
                <w:t>N 18</w:t>
              </w:r>
            </w:hyperlink>
            <w:r>
              <w:rPr>
                <w:color w:val="392C69"/>
              </w:rPr>
              <w:t xml:space="preserve">, от 25.05.2016 </w:t>
            </w:r>
            <w:hyperlink r:id="rId10" w:history="1">
              <w:r>
                <w:rPr>
                  <w:color w:val="0000FF"/>
                </w:rPr>
                <w:t>N 464</w:t>
              </w:r>
            </w:hyperlink>
            <w:r>
              <w:rPr>
                <w:color w:val="392C69"/>
              </w:rPr>
              <w:t xml:space="preserve">, от 09.06.2016 </w:t>
            </w:r>
            <w:hyperlink r:id="rId11" w:history="1">
              <w:r>
                <w:rPr>
                  <w:color w:val="0000FF"/>
                </w:rPr>
                <w:t>N 515</w:t>
              </w:r>
            </w:hyperlink>
            <w:r>
              <w:rPr>
                <w:color w:val="392C69"/>
              </w:rPr>
              <w:t>,</w:t>
            </w:r>
          </w:p>
          <w:p w:rsidR="00027BF9" w:rsidRDefault="00027BF9">
            <w:pPr>
              <w:pStyle w:val="ConsPlusNormal"/>
              <w:jc w:val="center"/>
            </w:pPr>
            <w:r>
              <w:rPr>
                <w:color w:val="392C69"/>
              </w:rPr>
              <w:t xml:space="preserve">от 17.02.2017 </w:t>
            </w:r>
            <w:hyperlink r:id="rId12" w:history="1">
              <w:r>
                <w:rPr>
                  <w:color w:val="0000FF"/>
                </w:rPr>
                <w:t>N 204</w:t>
              </w:r>
            </w:hyperlink>
            <w:r>
              <w:rPr>
                <w:color w:val="392C69"/>
              </w:rPr>
              <w:t xml:space="preserve">, от 28.07.2017 </w:t>
            </w:r>
            <w:hyperlink r:id="rId13" w:history="1">
              <w:r>
                <w:rPr>
                  <w:color w:val="0000FF"/>
                </w:rPr>
                <w:t>N 891</w:t>
              </w:r>
            </w:hyperlink>
            <w:r>
              <w:rPr>
                <w:color w:val="392C69"/>
              </w:rPr>
              <w:t>)</w:t>
            </w:r>
          </w:p>
        </w:tc>
      </w:tr>
    </w:tbl>
    <w:p w:rsidR="00027BF9" w:rsidRDefault="00027BF9">
      <w:pPr>
        <w:pStyle w:val="ConsPlusNormal"/>
        <w:ind w:firstLine="540"/>
        <w:jc w:val="both"/>
      </w:pPr>
    </w:p>
    <w:p w:rsidR="00027BF9" w:rsidRDefault="00027BF9">
      <w:pPr>
        <w:pStyle w:val="ConsPlusNormal"/>
        <w:ind w:firstLine="540"/>
        <w:jc w:val="both"/>
      </w:pPr>
      <w:r>
        <w:t>Правительство Российской Федерации постановляет:</w:t>
      </w:r>
    </w:p>
    <w:p w:rsidR="00027BF9" w:rsidRDefault="00027BF9">
      <w:pPr>
        <w:pStyle w:val="ConsPlusNormal"/>
        <w:spacing w:before="220"/>
        <w:ind w:firstLine="540"/>
        <w:jc w:val="both"/>
      </w:pPr>
      <w:r>
        <w:t xml:space="preserve">1. Утвердить прилагаемую федеральную целевую </w:t>
      </w:r>
      <w:hyperlink w:anchor="P34" w:history="1">
        <w:r>
          <w:rPr>
            <w:color w:val="0000FF"/>
          </w:rPr>
          <w:t>программу</w:t>
        </w:r>
      </w:hyperlink>
      <w:r>
        <w:t xml:space="preserve"> "Культура России (2012 - 2018 годы)" (далее - Программа).</w:t>
      </w:r>
    </w:p>
    <w:p w:rsidR="00027BF9" w:rsidRDefault="00027BF9">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4" w:history="1">
        <w:r>
          <w:rPr>
            <w:color w:val="0000FF"/>
          </w:rPr>
          <w:t>Программу</w:t>
        </w:r>
      </w:hyperlink>
      <w:r>
        <w:t xml:space="preserve"> в перечень федеральных целевых программ, подлежащих финансовому обеспечению за счет средств федерального бюджета.</w:t>
      </w:r>
    </w:p>
    <w:p w:rsidR="00027BF9" w:rsidRDefault="00027BF9">
      <w:pPr>
        <w:pStyle w:val="ConsPlusNormal"/>
        <w:spacing w:before="220"/>
        <w:ind w:firstLine="540"/>
        <w:jc w:val="both"/>
      </w:pPr>
      <w:r>
        <w:t xml:space="preserve">3. Рекомендовать органам исполнительной власти субъектов Российской Федерации при принятии в 2012 - 2018 годах региональных государственных программ учитывать положения </w:t>
      </w:r>
      <w:hyperlink w:anchor="P34" w:history="1">
        <w:r>
          <w:rPr>
            <w:color w:val="0000FF"/>
          </w:rPr>
          <w:t>Программы</w:t>
        </w:r>
      </w:hyperlink>
      <w:r>
        <w:t>.</w:t>
      </w:r>
    </w:p>
    <w:p w:rsidR="00027BF9" w:rsidRDefault="00027BF9">
      <w:pPr>
        <w:pStyle w:val="ConsPlusNormal"/>
        <w:jc w:val="both"/>
      </w:pPr>
      <w:r>
        <w:t xml:space="preserve">(в ред. </w:t>
      </w:r>
      <w:hyperlink r:id="rId14" w:history="1">
        <w:r>
          <w:rPr>
            <w:color w:val="0000FF"/>
          </w:rPr>
          <w:t>Постановления</w:t>
        </w:r>
      </w:hyperlink>
      <w:r>
        <w:t xml:space="preserve"> Правительства РФ от 10.09.2014 N 923)</w:t>
      </w:r>
    </w:p>
    <w:p w:rsidR="00027BF9" w:rsidRDefault="00027BF9">
      <w:pPr>
        <w:pStyle w:val="ConsPlusNormal"/>
        <w:spacing w:before="220"/>
        <w:ind w:firstLine="540"/>
        <w:jc w:val="both"/>
      </w:pPr>
      <w:r>
        <w:t xml:space="preserve">4. Министерству культуры Российской Федерации совместно с Министерством экономического развития Российской Федерации и Министерством финансов Российской Федерации разработать в рамках реализации </w:t>
      </w:r>
      <w:hyperlink w:anchor="P34" w:history="1">
        <w:r>
          <w:rPr>
            <w:color w:val="0000FF"/>
          </w:rPr>
          <w:t>Программы</w:t>
        </w:r>
      </w:hyperlink>
      <w:r>
        <w:t xml:space="preserve"> и до 1 января 2013 г. внести в установленном порядке в Правительство Российской Федерации проект акта Правительства Российской Федерации, определяющего правила предоставления грантов в форме субсидий из федерального бюджета для поддержки инновационных проектов в области современного искусства.</w:t>
      </w:r>
    </w:p>
    <w:p w:rsidR="00027BF9" w:rsidRDefault="00027BF9">
      <w:pPr>
        <w:pStyle w:val="ConsPlusNormal"/>
        <w:ind w:firstLine="540"/>
        <w:jc w:val="both"/>
      </w:pPr>
    </w:p>
    <w:p w:rsidR="00027BF9" w:rsidRDefault="00027BF9">
      <w:pPr>
        <w:pStyle w:val="ConsPlusNormal"/>
        <w:jc w:val="right"/>
      </w:pPr>
      <w:r>
        <w:t>Председатель Правительства</w:t>
      </w:r>
    </w:p>
    <w:p w:rsidR="00027BF9" w:rsidRDefault="00027BF9">
      <w:pPr>
        <w:pStyle w:val="ConsPlusNormal"/>
        <w:jc w:val="right"/>
      </w:pPr>
      <w:r>
        <w:t>Российской Федерации</w:t>
      </w:r>
    </w:p>
    <w:p w:rsidR="00027BF9" w:rsidRDefault="00027BF9">
      <w:pPr>
        <w:pStyle w:val="ConsPlusNormal"/>
        <w:jc w:val="right"/>
      </w:pPr>
      <w:r>
        <w:t>В.ПУТИН</w:t>
      </w:r>
    </w:p>
    <w:p w:rsidR="00027BF9" w:rsidRDefault="00027BF9">
      <w:pPr>
        <w:pStyle w:val="ConsPlusNormal"/>
        <w:jc w:val="right"/>
      </w:pPr>
    </w:p>
    <w:p w:rsidR="00027BF9" w:rsidRDefault="00027BF9">
      <w:pPr>
        <w:pStyle w:val="ConsPlusNormal"/>
        <w:jc w:val="right"/>
      </w:pPr>
    </w:p>
    <w:p w:rsidR="00027BF9" w:rsidRDefault="00027BF9">
      <w:pPr>
        <w:pStyle w:val="ConsPlusNormal"/>
        <w:jc w:val="right"/>
      </w:pPr>
    </w:p>
    <w:p w:rsidR="00027BF9" w:rsidRDefault="00027BF9">
      <w:pPr>
        <w:pStyle w:val="ConsPlusNormal"/>
        <w:jc w:val="right"/>
      </w:pPr>
    </w:p>
    <w:p w:rsidR="00027BF9" w:rsidRDefault="00027BF9">
      <w:pPr>
        <w:pStyle w:val="ConsPlusNormal"/>
        <w:jc w:val="right"/>
      </w:pPr>
    </w:p>
    <w:p w:rsidR="00027BF9" w:rsidRDefault="00027BF9">
      <w:pPr>
        <w:pStyle w:val="ConsPlusNormal"/>
        <w:jc w:val="right"/>
        <w:outlineLvl w:val="0"/>
      </w:pPr>
      <w:r>
        <w:t>Утверждена</w:t>
      </w:r>
    </w:p>
    <w:p w:rsidR="00027BF9" w:rsidRDefault="00027BF9">
      <w:pPr>
        <w:pStyle w:val="ConsPlusNormal"/>
        <w:jc w:val="right"/>
      </w:pPr>
      <w:r>
        <w:t>постановлением Правительства</w:t>
      </w:r>
    </w:p>
    <w:p w:rsidR="00027BF9" w:rsidRDefault="00027BF9">
      <w:pPr>
        <w:pStyle w:val="ConsPlusNormal"/>
        <w:jc w:val="right"/>
      </w:pPr>
      <w:r>
        <w:t>Российской Федерации</w:t>
      </w:r>
    </w:p>
    <w:p w:rsidR="00027BF9" w:rsidRDefault="00027BF9">
      <w:pPr>
        <w:pStyle w:val="ConsPlusNormal"/>
        <w:jc w:val="right"/>
      </w:pPr>
      <w:r>
        <w:t>от 3 марта 2012 г. N 186</w:t>
      </w:r>
    </w:p>
    <w:p w:rsidR="00027BF9" w:rsidRDefault="00027BF9">
      <w:pPr>
        <w:pStyle w:val="ConsPlusNormal"/>
        <w:ind w:firstLine="540"/>
        <w:jc w:val="both"/>
      </w:pPr>
    </w:p>
    <w:p w:rsidR="00027BF9" w:rsidRDefault="00027BF9">
      <w:pPr>
        <w:pStyle w:val="ConsPlusTitle"/>
        <w:jc w:val="center"/>
      </w:pPr>
      <w:bookmarkStart w:id="0" w:name="P34"/>
      <w:bookmarkEnd w:id="0"/>
      <w:r>
        <w:t>ФЕДЕРАЛЬНАЯ ЦЕЛЕВАЯ ПРОГРАММА</w:t>
      </w:r>
    </w:p>
    <w:p w:rsidR="00027BF9" w:rsidRDefault="00027BF9">
      <w:pPr>
        <w:pStyle w:val="ConsPlusTitle"/>
        <w:jc w:val="center"/>
      </w:pPr>
      <w:r>
        <w:lastRenderedPageBreak/>
        <w:t>"КУЛЬТУРА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Постановлений Правительства РФ от 27.12.2012 </w:t>
            </w:r>
            <w:hyperlink r:id="rId15" w:history="1">
              <w:r>
                <w:rPr>
                  <w:color w:val="0000FF"/>
                </w:rPr>
                <w:t>N 1446</w:t>
              </w:r>
            </w:hyperlink>
            <w:r>
              <w:rPr>
                <w:color w:val="392C69"/>
              </w:rPr>
              <w:t>,</w:t>
            </w:r>
          </w:p>
          <w:p w:rsidR="00027BF9" w:rsidRDefault="00027BF9">
            <w:pPr>
              <w:pStyle w:val="ConsPlusNormal"/>
              <w:jc w:val="center"/>
            </w:pPr>
            <w:r>
              <w:rPr>
                <w:color w:val="392C69"/>
              </w:rPr>
              <w:t xml:space="preserve">от 24.12.2013 </w:t>
            </w:r>
            <w:hyperlink r:id="rId16" w:history="1">
              <w:r>
                <w:rPr>
                  <w:color w:val="0000FF"/>
                </w:rPr>
                <w:t>N 1219</w:t>
              </w:r>
            </w:hyperlink>
            <w:r>
              <w:rPr>
                <w:color w:val="392C69"/>
              </w:rPr>
              <w:t xml:space="preserve">, от 10.09.2014 </w:t>
            </w:r>
            <w:hyperlink r:id="rId17" w:history="1">
              <w:r>
                <w:rPr>
                  <w:color w:val="0000FF"/>
                </w:rPr>
                <w:t>N 923</w:t>
              </w:r>
            </w:hyperlink>
            <w:r>
              <w:rPr>
                <w:color w:val="392C69"/>
              </w:rPr>
              <w:t xml:space="preserve">, от 10.04.2015 </w:t>
            </w:r>
            <w:hyperlink r:id="rId18" w:history="1">
              <w:r>
                <w:rPr>
                  <w:color w:val="0000FF"/>
                </w:rPr>
                <w:t>N 337</w:t>
              </w:r>
            </w:hyperlink>
            <w:r>
              <w:rPr>
                <w:color w:val="392C69"/>
              </w:rPr>
              <w:t>,</w:t>
            </w:r>
          </w:p>
          <w:p w:rsidR="00027BF9" w:rsidRDefault="00027BF9">
            <w:pPr>
              <w:pStyle w:val="ConsPlusNormal"/>
              <w:jc w:val="center"/>
            </w:pPr>
            <w:r>
              <w:rPr>
                <w:color w:val="392C69"/>
              </w:rPr>
              <w:t xml:space="preserve">от 20.01.2016 </w:t>
            </w:r>
            <w:hyperlink r:id="rId19" w:history="1">
              <w:r>
                <w:rPr>
                  <w:color w:val="0000FF"/>
                </w:rPr>
                <w:t>N 18</w:t>
              </w:r>
            </w:hyperlink>
            <w:r>
              <w:rPr>
                <w:color w:val="392C69"/>
              </w:rPr>
              <w:t xml:space="preserve">, от 25.05.2016 </w:t>
            </w:r>
            <w:hyperlink r:id="rId20" w:history="1">
              <w:r>
                <w:rPr>
                  <w:color w:val="0000FF"/>
                </w:rPr>
                <w:t>N 464</w:t>
              </w:r>
            </w:hyperlink>
            <w:r>
              <w:rPr>
                <w:color w:val="392C69"/>
              </w:rPr>
              <w:t xml:space="preserve">, от 09.06.2016 </w:t>
            </w:r>
            <w:hyperlink r:id="rId21" w:history="1">
              <w:r>
                <w:rPr>
                  <w:color w:val="0000FF"/>
                </w:rPr>
                <w:t>N 515</w:t>
              </w:r>
            </w:hyperlink>
            <w:r>
              <w:rPr>
                <w:color w:val="392C69"/>
              </w:rPr>
              <w:t>,</w:t>
            </w:r>
          </w:p>
          <w:p w:rsidR="00027BF9" w:rsidRDefault="00027BF9">
            <w:pPr>
              <w:pStyle w:val="ConsPlusNormal"/>
              <w:jc w:val="center"/>
            </w:pPr>
            <w:r>
              <w:rPr>
                <w:color w:val="392C69"/>
              </w:rPr>
              <w:t xml:space="preserve">от 17.02.2017 </w:t>
            </w:r>
            <w:hyperlink r:id="rId22" w:history="1">
              <w:r>
                <w:rPr>
                  <w:color w:val="0000FF"/>
                </w:rPr>
                <w:t>N 204</w:t>
              </w:r>
            </w:hyperlink>
            <w:r>
              <w:rPr>
                <w:color w:val="392C69"/>
              </w:rPr>
              <w:t xml:space="preserve">, от 28.07.2017 </w:t>
            </w:r>
            <w:hyperlink r:id="rId23" w:history="1">
              <w:r>
                <w:rPr>
                  <w:color w:val="0000FF"/>
                </w:rPr>
                <w:t>N 891</w:t>
              </w:r>
            </w:hyperlink>
            <w:r>
              <w:rPr>
                <w:color w:val="392C69"/>
              </w:rPr>
              <w:t>)</w:t>
            </w:r>
          </w:p>
        </w:tc>
      </w:tr>
    </w:tbl>
    <w:p w:rsidR="00027BF9" w:rsidRDefault="00027BF9">
      <w:pPr>
        <w:pStyle w:val="ConsPlusNormal"/>
        <w:jc w:val="center"/>
      </w:pPr>
    </w:p>
    <w:p w:rsidR="00027BF9" w:rsidRDefault="00027BF9">
      <w:pPr>
        <w:pStyle w:val="ConsPlusTitle"/>
        <w:jc w:val="center"/>
        <w:outlineLvl w:val="1"/>
      </w:pPr>
      <w:r>
        <w:t>ПАСПОРТ</w:t>
      </w:r>
    </w:p>
    <w:p w:rsidR="00027BF9" w:rsidRDefault="00027BF9">
      <w:pPr>
        <w:pStyle w:val="ConsPlusTitle"/>
        <w:jc w:val="center"/>
      </w:pPr>
      <w:r>
        <w:t>федеральной целевой программы</w:t>
      </w:r>
    </w:p>
    <w:p w:rsidR="00027BF9" w:rsidRDefault="00027BF9">
      <w:pPr>
        <w:pStyle w:val="ConsPlusTitle"/>
        <w:jc w:val="center"/>
      </w:pPr>
      <w:r>
        <w:t>"Культура России (2012 - 2018 годы)"</w:t>
      </w:r>
    </w:p>
    <w:p w:rsidR="00027BF9" w:rsidRDefault="00027BF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6"/>
        <w:gridCol w:w="360"/>
        <w:gridCol w:w="4459"/>
      </w:tblGrid>
      <w:tr w:rsidR="00027BF9">
        <w:tc>
          <w:tcPr>
            <w:tcW w:w="2776" w:type="dxa"/>
            <w:tcBorders>
              <w:top w:val="nil"/>
              <w:left w:val="nil"/>
              <w:bottom w:val="nil"/>
              <w:right w:val="nil"/>
            </w:tcBorders>
          </w:tcPr>
          <w:p w:rsidR="00027BF9" w:rsidRDefault="00027BF9">
            <w:pPr>
              <w:pStyle w:val="ConsPlusNormal"/>
            </w:pPr>
            <w:r>
              <w:t>Наименование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федеральная целевая программа "Культура России (2012 - 2018 годы)"</w:t>
            </w:r>
          </w:p>
        </w:tc>
      </w:tr>
      <w:tr w:rsidR="00027BF9">
        <w:tc>
          <w:tcPr>
            <w:tcW w:w="2776" w:type="dxa"/>
            <w:tcBorders>
              <w:top w:val="nil"/>
              <w:left w:val="nil"/>
              <w:bottom w:val="nil"/>
              <w:right w:val="nil"/>
            </w:tcBorders>
          </w:tcPr>
          <w:p w:rsidR="00027BF9" w:rsidRDefault="00027BF9">
            <w:pPr>
              <w:pStyle w:val="ConsPlusNormal"/>
            </w:pPr>
            <w:r>
              <w:t>Дата принятия решения о разработке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hyperlink r:id="rId24" w:history="1">
              <w:r>
                <w:rPr>
                  <w:color w:val="0000FF"/>
                </w:rPr>
                <w:t>распоряжение</w:t>
              </w:r>
            </w:hyperlink>
            <w:r>
              <w:t xml:space="preserve"> Правительства Российской Федерации от 22 февраля 2012 г. N 209-р</w:t>
            </w:r>
          </w:p>
        </w:tc>
      </w:tr>
      <w:tr w:rsidR="00027BF9">
        <w:tc>
          <w:tcPr>
            <w:tcW w:w="2776" w:type="dxa"/>
            <w:tcBorders>
              <w:top w:val="nil"/>
              <w:left w:val="nil"/>
              <w:bottom w:val="nil"/>
              <w:right w:val="nil"/>
            </w:tcBorders>
          </w:tcPr>
          <w:p w:rsidR="00027BF9" w:rsidRDefault="00027BF9">
            <w:pPr>
              <w:pStyle w:val="ConsPlusNormal"/>
            </w:pPr>
            <w:r>
              <w:t>Государственные заказчики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Министерство культуры Российской Федерации,</w:t>
            </w:r>
          </w:p>
          <w:p w:rsidR="00027BF9" w:rsidRDefault="00027BF9">
            <w:pPr>
              <w:pStyle w:val="ConsPlusNormal"/>
            </w:pPr>
            <w:r>
              <w:t>Федеральное архивное агентство,</w:t>
            </w:r>
          </w:p>
          <w:p w:rsidR="00027BF9" w:rsidRDefault="00027BF9">
            <w:pPr>
              <w:pStyle w:val="ConsPlusNormal"/>
            </w:pPr>
            <w:r>
              <w:t>Федеральное агентство по печати и массовым коммуникациям,</w:t>
            </w:r>
          </w:p>
          <w:p w:rsidR="00027BF9" w:rsidRDefault="00027BF9">
            <w:pPr>
              <w:pStyle w:val="ConsPlusNormal"/>
            </w:pPr>
            <w:r>
              <w:t>федеральное государственное бюджетное учреждение культуры "Государственный Эрмитаж",</w:t>
            </w:r>
          </w:p>
          <w:p w:rsidR="00027BF9" w:rsidRDefault="00027BF9">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027BF9">
        <w:tc>
          <w:tcPr>
            <w:tcW w:w="7595" w:type="dxa"/>
            <w:gridSpan w:val="3"/>
            <w:tcBorders>
              <w:top w:val="nil"/>
              <w:left w:val="nil"/>
              <w:bottom w:val="nil"/>
              <w:right w:val="nil"/>
            </w:tcBorders>
          </w:tcPr>
          <w:p w:rsidR="00027BF9" w:rsidRDefault="00027BF9">
            <w:pPr>
              <w:pStyle w:val="ConsPlusNormal"/>
              <w:jc w:val="both"/>
            </w:pPr>
            <w:r>
              <w:t xml:space="preserve">(в ред. </w:t>
            </w:r>
            <w:hyperlink r:id="rId25" w:history="1">
              <w:r>
                <w:rPr>
                  <w:color w:val="0000FF"/>
                </w:rPr>
                <w:t>Постановления</w:t>
              </w:r>
            </w:hyperlink>
            <w:r>
              <w:t xml:space="preserve"> Правительства РФ от 27.12.2012 N 1446)</w:t>
            </w:r>
          </w:p>
        </w:tc>
      </w:tr>
      <w:tr w:rsidR="00027BF9">
        <w:tc>
          <w:tcPr>
            <w:tcW w:w="2776" w:type="dxa"/>
            <w:tcBorders>
              <w:top w:val="nil"/>
              <w:left w:val="nil"/>
              <w:bottom w:val="nil"/>
              <w:right w:val="nil"/>
            </w:tcBorders>
          </w:tcPr>
          <w:p w:rsidR="00027BF9" w:rsidRDefault="00027BF9">
            <w:pPr>
              <w:pStyle w:val="ConsPlusNormal"/>
            </w:pPr>
            <w:r>
              <w:t>Государственный заказчик - координатор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Министерство культуры Российской Федерации</w:t>
            </w:r>
          </w:p>
        </w:tc>
      </w:tr>
      <w:tr w:rsidR="00027BF9">
        <w:tc>
          <w:tcPr>
            <w:tcW w:w="2776" w:type="dxa"/>
            <w:tcBorders>
              <w:top w:val="nil"/>
              <w:left w:val="nil"/>
              <w:bottom w:val="nil"/>
              <w:right w:val="nil"/>
            </w:tcBorders>
          </w:tcPr>
          <w:p w:rsidR="00027BF9" w:rsidRDefault="00027BF9">
            <w:pPr>
              <w:pStyle w:val="ConsPlusNormal"/>
            </w:pPr>
            <w:r>
              <w:t>Основные разработчики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Министерство культуры Российской Федерации,</w:t>
            </w:r>
          </w:p>
          <w:p w:rsidR="00027BF9" w:rsidRDefault="00027BF9">
            <w:pPr>
              <w:pStyle w:val="ConsPlusNormal"/>
            </w:pPr>
            <w:r>
              <w:t>Федеральное архивное агентство,</w:t>
            </w:r>
          </w:p>
          <w:p w:rsidR="00027BF9" w:rsidRDefault="00027BF9">
            <w:pPr>
              <w:pStyle w:val="ConsPlusNormal"/>
            </w:pPr>
            <w:r>
              <w:t>Федеральное агентство по печати и массовым коммуникациям</w:t>
            </w:r>
          </w:p>
        </w:tc>
      </w:tr>
      <w:tr w:rsidR="00027BF9">
        <w:tc>
          <w:tcPr>
            <w:tcW w:w="2776" w:type="dxa"/>
            <w:tcBorders>
              <w:top w:val="nil"/>
              <w:left w:val="nil"/>
              <w:bottom w:val="nil"/>
              <w:right w:val="nil"/>
            </w:tcBorders>
          </w:tcPr>
          <w:p w:rsidR="00027BF9" w:rsidRDefault="00027BF9">
            <w:pPr>
              <w:pStyle w:val="ConsPlusNormal"/>
            </w:pPr>
            <w:r>
              <w:t>Цели и задачи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сохранение российской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w:t>
            </w:r>
          </w:p>
          <w:p w:rsidR="00027BF9" w:rsidRDefault="00027BF9">
            <w:pPr>
              <w:pStyle w:val="ConsPlusNormal"/>
            </w:pPr>
            <w: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027BF9" w:rsidRDefault="00027BF9">
            <w:pPr>
              <w:pStyle w:val="ConsPlusNormal"/>
            </w:pPr>
            <w:r>
              <w:t>обеспечение возможности реализации культурного и духовного потенциала каждой личности;</w:t>
            </w:r>
          </w:p>
          <w:p w:rsidR="00027BF9" w:rsidRDefault="00027BF9">
            <w:pPr>
              <w:pStyle w:val="ConsPlusNormal"/>
            </w:pPr>
            <w:r>
              <w:t>информатизация отрасли;</w:t>
            </w:r>
          </w:p>
          <w:p w:rsidR="00027BF9" w:rsidRDefault="00027BF9">
            <w:pPr>
              <w:pStyle w:val="ConsPlusNormal"/>
            </w:pPr>
            <w:r>
              <w:lastRenderedPageBreak/>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027BF9" w:rsidRDefault="00027BF9">
            <w:pPr>
              <w:pStyle w:val="ConsPlusNormal"/>
            </w:pPr>
            <w:r>
              <w:t>выявление, охрана и популяризация культурного наследия народов Российской Федерации;</w:t>
            </w:r>
          </w:p>
          <w:p w:rsidR="00027BF9" w:rsidRDefault="00027BF9">
            <w:pPr>
              <w:pStyle w:val="ConsPlusNormal"/>
            </w:pPr>
            <w:r>
              <w:t>создание позитивного культурного образа России в мировом сообществе</w:t>
            </w:r>
          </w:p>
        </w:tc>
      </w:tr>
      <w:tr w:rsidR="00027BF9">
        <w:tc>
          <w:tcPr>
            <w:tcW w:w="2776" w:type="dxa"/>
            <w:tcBorders>
              <w:top w:val="nil"/>
              <w:left w:val="nil"/>
              <w:bottom w:val="nil"/>
              <w:right w:val="nil"/>
            </w:tcBorders>
          </w:tcPr>
          <w:p w:rsidR="00027BF9" w:rsidRDefault="00027BF9">
            <w:pPr>
              <w:pStyle w:val="ConsPlusNormal"/>
            </w:pPr>
            <w:r>
              <w:lastRenderedPageBreak/>
              <w:t>Важнейшие целевые индикаторы и показатели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027BF9" w:rsidRDefault="00027BF9">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027BF9" w:rsidRDefault="00027BF9">
            <w:pPr>
              <w:pStyle w:val="ConsPlusNormal"/>
            </w:pPr>
            <w:r>
              <w:t>увеличение количества посещений театрально-концертных мероприятий (по сравнению с предыдущим годом);</w:t>
            </w:r>
          </w:p>
          <w:p w:rsidR="00027BF9" w:rsidRDefault="00027BF9">
            <w:pPr>
              <w:pStyle w:val="ConsPlusNormal"/>
            </w:pPr>
            <w:r>
              <w:t>доля фильмов российского производства в общем объеме проката на территории Российской Федерации;</w:t>
            </w:r>
          </w:p>
          <w:p w:rsidR="00027BF9" w:rsidRDefault="00027BF9">
            <w:pPr>
              <w:pStyle w:val="ConsPlusNormal"/>
            </w:pPr>
            <w:r>
              <w:t>доля учреждений культуры, имеющих свой информационный портал, в общем количестве учреждений культуры;</w:t>
            </w:r>
          </w:p>
          <w:p w:rsidR="00027BF9" w:rsidRDefault="00027BF9">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p w:rsidR="00027BF9" w:rsidRDefault="00027BF9">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027BF9" w:rsidRDefault="00027BF9">
            <w:pPr>
              <w:pStyle w:val="ConsPlusNormal"/>
              <w:jc w:val="both"/>
            </w:pPr>
            <w:r>
              <w:t xml:space="preserve">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w:t>
            </w:r>
            <w:r>
              <w:lastRenderedPageBreak/>
              <w:t>программам в области культуры и искусства;</w:t>
            </w:r>
          </w:p>
          <w:p w:rsidR="00027BF9" w:rsidRDefault="00027BF9">
            <w:pPr>
              <w:pStyle w:val="ConsPlusNormal"/>
              <w:jc w:val="both"/>
            </w:pPr>
            <w:r>
              <w:t>увеличение доли детей, обучающихся в детских школах искусств, в общей численности детей в возрасте от 7 до 17 лет;</w:t>
            </w:r>
          </w:p>
          <w:p w:rsidR="00027BF9" w:rsidRDefault="00027BF9">
            <w:pPr>
              <w:pStyle w:val="ConsPlusNormal"/>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p w:rsidR="00027BF9" w:rsidRDefault="00027BF9">
            <w:pPr>
              <w:pStyle w:val="ConsPlusNormal"/>
            </w:pPr>
            <w:r>
              <w:t>посещаемость музейных учреждений (на 1 жителя в год);</w:t>
            </w:r>
          </w:p>
          <w:p w:rsidR="00027BF9" w:rsidRDefault="00027BF9">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p w:rsidR="00027BF9" w:rsidRDefault="00027BF9">
            <w:pPr>
              <w:pStyle w:val="ConsPlusNormal"/>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p w:rsidR="00027BF9" w:rsidRDefault="00027BF9">
            <w:pPr>
              <w:pStyle w:val="ConsPlusNormal"/>
            </w:pPr>
            <w:r>
              <w:t>количество посещений библиотек (на 1 жителя в год);</w:t>
            </w:r>
          </w:p>
          <w:p w:rsidR="00027BF9" w:rsidRDefault="00027BF9">
            <w:pPr>
              <w:pStyle w:val="ConsPlusNormal"/>
            </w:pPr>
            <w:r>
              <w:t>увеличение количества культурных акций, проведенных за рубежом (по сравнению с предыдущим годом);</w:t>
            </w:r>
          </w:p>
          <w:p w:rsidR="00027BF9" w:rsidRDefault="00027BF9">
            <w:pPr>
              <w:pStyle w:val="ConsPlusNormal"/>
            </w:pPr>
            <w:r>
              <w:t>увеличение численности участников культурно-досуговых мероприятий (по сравнению с предыдущим годом);</w:t>
            </w:r>
          </w:p>
          <w:p w:rsidR="00027BF9" w:rsidRDefault="00027BF9">
            <w:pPr>
              <w:pStyle w:val="ConsPlusNormal"/>
            </w:pPr>
            <w:r>
              <w:t>выпуск книжных изданий для инвалидов по зрению</w:t>
            </w:r>
          </w:p>
        </w:tc>
      </w:tr>
      <w:tr w:rsidR="00027BF9">
        <w:tc>
          <w:tcPr>
            <w:tcW w:w="7595" w:type="dxa"/>
            <w:gridSpan w:val="3"/>
            <w:tcBorders>
              <w:top w:val="nil"/>
              <w:left w:val="nil"/>
              <w:bottom w:val="nil"/>
              <w:right w:val="nil"/>
            </w:tcBorders>
          </w:tcPr>
          <w:p w:rsidR="00027BF9" w:rsidRDefault="00027BF9">
            <w:pPr>
              <w:pStyle w:val="ConsPlusNormal"/>
              <w:jc w:val="both"/>
            </w:pPr>
            <w:r>
              <w:lastRenderedPageBreak/>
              <w:t xml:space="preserve">(в ред. Постановлений Правительства РФ от 20.01.2016 </w:t>
            </w:r>
            <w:hyperlink r:id="rId26" w:history="1">
              <w:r>
                <w:rPr>
                  <w:color w:val="0000FF"/>
                </w:rPr>
                <w:t>N 18</w:t>
              </w:r>
            </w:hyperlink>
            <w:r>
              <w:t xml:space="preserve">, от 28.07.2017 </w:t>
            </w:r>
            <w:hyperlink r:id="rId27" w:history="1">
              <w:r>
                <w:rPr>
                  <w:color w:val="0000FF"/>
                </w:rPr>
                <w:t>N 891</w:t>
              </w:r>
            </w:hyperlink>
            <w:r>
              <w:t>)</w:t>
            </w:r>
          </w:p>
        </w:tc>
      </w:tr>
      <w:tr w:rsidR="00027BF9">
        <w:tc>
          <w:tcPr>
            <w:tcW w:w="2776" w:type="dxa"/>
            <w:tcBorders>
              <w:top w:val="nil"/>
              <w:left w:val="nil"/>
              <w:bottom w:val="nil"/>
              <w:right w:val="nil"/>
            </w:tcBorders>
          </w:tcPr>
          <w:p w:rsidR="00027BF9" w:rsidRDefault="00027BF9">
            <w:pPr>
              <w:pStyle w:val="ConsPlusNormal"/>
            </w:pPr>
            <w:r>
              <w:t>Сроки и этапы реализации Программы</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2012 - 2018 годы</w:t>
            </w:r>
          </w:p>
          <w:p w:rsidR="00027BF9" w:rsidRDefault="00027BF9">
            <w:pPr>
              <w:pStyle w:val="ConsPlusNormal"/>
            </w:pPr>
            <w:r>
              <w:t>I этап - 2012 - 2014 годы;</w:t>
            </w:r>
          </w:p>
          <w:p w:rsidR="00027BF9" w:rsidRDefault="00027BF9">
            <w:pPr>
              <w:pStyle w:val="ConsPlusNormal"/>
            </w:pPr>
            <w:r>
              <w:t>II этап - 2015 - 2018 годы</w:t>
            </w:r>
          </w:p>
        </w:tc>
      </w:tr>
      <w:tr w:rsidR="00027BF9">
        <w:tc>
          <w:tcPr>
            <w:tcW w:w="2776" w:type="dxa"/>
            <w:tcBorders>
              <w:top w:val="nil"/>
              <w:left w:val="nil"/>
              <w:bottom w:val="nil"/>
              <w:right w:val="nil"/>
            </w:tcBorders>
          </w:tcPr>
          <w:p w:rsidR="00027BF9" w:rsidRDefault="00027BF9">
            <w:pPr>
              <w:pStyle w:val="ConsPlusNormal"/>
            </w:pPr>
            <w:r>
              <w:t>Объем и источники финансирования Программы</w:t>
            </w:r>
          </w:p>
        </w:tc>
        <w:tc>
          <w:tcPr>
            <w:tcW w:w="360" w:type="dxa"/>
            <w:tcBorders>
              <w:top w:val="nil"/>
              <w:left w:val="nil"/>
              <w:bottom w:val="nil"/>
              <w:right w:val="nil"/>
            </w:tcBorders>
          </w:tcPr>
          <w:p w:rsidR="00027BF9" w:rsidRDefault="00027BF9">
            <w:pPr>
              <w:pStyle w:val="ConsPlusNormal"/>
            </w:pPr>
            <w:r>
              <w:t>-</w:t>
            </w:r>
          </w:p>
        </w:tc>
        <w:tc>
          <w:tcPr>
            <w:tcW w:w="4459" w:type="dxa"/>
            <w:tcBorders>
              <w:top w:val="nil"/>
              <w:left w:val="nil"/>
              <w:bottom w:val="nil"/>
              <w:right w:val="nil"/>
            </w:tcBorders>
          </w:tcPr>
          <w:p w:rsidR="00027BF9" w:rsidRDefault="00027BF9">
            <w:pPr>
              <w:pStyle w:val="ConsPlusNormal"/>
            </w:pPr>
            <w:r>
              <w:t>общий объем финансирования Программы составляет 146804 млн. рублей (в ценах соответствующих лет), в том числе:</w:t>
            </w:r>
          </w:p>
          <w:p w:rsidR="00027BF9" w:rsidRDefault="00027BF9">
            <w:pPr>
              <w:pStyle w:val="ConsPlusNormal"/>
            </w:pPr>
            <w:r>
              <w:t>за счет федерального бюджета - 140277,01 млн. рублей;</w:t>
            </w:r>
          </w:p>
          <w:p w:rsidR="00027BF9" w:rsidRDefault="00027BF9">
            <w:pPr>
              <w:pStyle w:val="ConsPlusNormal"/>
            </w:pPr>
            <w:r>
              <w:t xml:space="preserve">за счет прочих источников - 6526,99 млн. рублей, в том числе за счет бюджетов </w:t>
            </w:r>
            <w:r>
              <w:lastRenderedPageBreak/>
              <w:t>субъектов Российской Федерации - 3144,74 млн. рублей;</w:t>
            </w:r>
          </w:p>
          <w:p w:rsidR="00027BF9" w:rsidRDefault="00027BF9">
            <w:pPr>
              <w:pStyle w:val="ConsPlusNormal"/>
            </w:pPr>
            <w:r>
              <w:t>за счет внебюджетных источников - 3382,25 млн. рублей.</w:t>
            </w:r>
          </w:p>
          <w:p w:rsidR="00027BF9" w:rsidRDefault="00027BF9">
            <w:pPr>
              <w:pStyle w:val="ConsPlusNormal"/>
            </w:pPr>
            <w:r>
              <w:t>На капитальные вложения направляются 83603,23 млн. рублей, на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- 366,19 млн. рублей, на прочие нужды - 62834,59 млн. рублей;</w:t>
            </w:r>
          </w:p>
        </w:tc>
      </w:tr>
      <w:tr w:rsidR="00027BF9">
        <w:tc>
          <w:tcPr>
            <w:tcW w:w="7595" w:type="dxa"/>
            <w:gridSpan w:val="3"/>
            <w:tcBorders>
              <w:top w:val="nil"/>
              <w:left w:val="nil"/>
              <w:bottom w:val="nil"/>
              <w:right w:val="nil"/>
            </w:tcBorders>
          </w:tcPr>
          <w:p w:rsidR="00027BF9" w:rsidRDefault="00027BF9">
            <w:pPr>
              <w:pStyle w:val="ConsPlusNormal"/>
              <w:jc w:val="both"/>
            </w:pPr>
            <w:r>
              <w:lastRenderedPageBreak/>
              <w:t xml:space="preserve">(в ред. </w:t>
            </w:r>
            <w:hyperlink r:id="rId28" w:history="1">
              <w:r>
                <w:rPr>
                  <w:color w:val="0000FF"/>
                </w:rPr>
                <w:t>Постановления</w:t>
              </w:r>
            </w:hyperlink>
            <w:r>
              <w:t xml:space="preserve"> Правительства РФ от 28.07.2017 N 891)</w:t>
            </w:r>
          </w:p>
        </w:tc>
      </w:tr>
      <w:tr w:rsidR="00027BF9">
        <w:tc>
          <w:tcPr>
            <w:tcW w:w="2776" w:type="dxa"/>
            <w:tcBorders>
              <w:top w:val="nil"/>
              <w:left w:val="nil"/>
              <w:bottom w:val="nil"/>
              <w:right w:val="nil"/>
            </w:tcBorders>
          </w:tcPr>
          <w:p w:rsidR="00027BF9" w:rsidRDefault="00027BF9">
            <w:pPr>
              <w:pStyle w:val="ConsPlusNormal"/>
            </w:pPr>
            <w:r>
              <w:t>Ожидаемые конечные результаты реализации Программы и показатели социально-экономической эффективности</w:t>
            </w:r>
          </w:p>
        </w:tc>
        <w:tc>
          <w:tcPr>
            <w:tcW w:w="360" w:type="dxa"/>
            <w:tcBorders>
              <w:top w:val="nil"/>
              <w:left w:val="nil"/>
              <w:bottom w:val="nil"/>
              <w:right w:val="nil"/>
            </w:tcBorders>
          </w:tcPr>
          <w:p w:rsidR="00027BF9" w:rsidRDefault="00027BF9">
            <w:pPr>
              <w:pStyle w:val="ConsPlusNormal"/>
              <w:jc w:val="center"/>
            </w:pPr>
            <w:r>
              <w:t>-</w:t>
            </w:r>
          </w:p>
        </w:tc>
        <w:tc>
          <w:tcPr>
            <w:tcW w:w="4459" w:type="dxa"/>
            <w:tcBorders>
              <w:top w:val="nil"/>
              <w:left w:val="nil"/>
              <w:bottom w:val="nil"/>
              <w:right w:val="nil"/>
            </w:tcBorders>
          </w:tcPr>
          <w:p w:rsidR="00027BF9" w:rsidRDefault="00027BF9">
            <w:pPr>
              <w:pStyle w:val="ConsPlusNormal"/>
            </w:pPr>
            <w:r>
              <w:t>увеличение доли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(до 45,3 процента в 2018 году);</w:t>
            </w:r>
          </w:p>
          <w:p w:rsidR="00027BF9" w:rsidRDefault="00027BF9">
            <w:pPr>
              <w:pStyle w:val="ConsPlusNormal"/>
            </w:pPr>
            <w:r>
              <w:t>увеличение доли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(до 72,8 процента в 2018 году);</w:t>
            </w:r>
          </w:p>
          <w:p w:rsidR="00027BF9" w:rsidRDefault="00027BF9">
            <w:pPr>
              <w:pStyle w:val="ConsPlusNormal"/>
            </w:pPr>
            <w:r>
              <w:t>увеличение (по сравнению с предыдущим годом) количества посещений театрально-концертных мероприятий (на 4,2 процента в 2018 году);</w:t>
            </w:r>
          </w:p>
          <w:p w:rsidR="00027BF9" w:rsidRDefault="00027BF9">
            <w:pPr>
              <w:pStyle w:val="ConsPlusNormal"/>
            </w:pPr>
            <w:r>
              <w:t>увеличение доли фильмов российского производства в общем объеме проката на территории Российской Федерации (до 28 процентов в 2018 году);</w:t>
            </w:r>
          </w:p>
          <w:p w:rsidR="00027BF9" w:rsidRDefault="00027BF9">
            <w:pPr>
              <w:pStyle w:val="ConsPlusNormal"/>
            </w:pPr>
            <w:r>
              <w:t>увеличение доли учреждений культуры, имеющих свой информационный портал, в общем количестве учреждений культуры (до 94 процентов в 2018 году);</w:t>
            </w:r>
          </w:p>
          <w:p w:rsidR="00027BF9" w:rsidRDefault="00027BF9">
            <w:pPr>
              <w:pStyle w:val="ConsPlusNormal"/>
            </w:pPr>
            <w:r>
              <w:t>увеличение (по сравнению с предыдущим годом) количества библиографических записей в сводном электронном каталоге библиотек России (до 2,3 процента в 2018 году);</w:t>
            </w:r>
          </w:p>
          <w:p w:rsidR="00027BF9" w:rsidRDefault="00027BF9">
            <w:pPr>
              <w:pStyle w:val="ConsPlusNormal"/>
            </w:pPr>
            <w:r>
              <w:t xml:space="preserve">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w:t>
            </w:r>
            <w:r>
              <w:lastRenderedPageBreak/>
              <w:t>общем количестве объектов культурного наследия (до 52 процентов в 2018 году);</w:t>
            </w:r>
          </w:p>
          <w:p w:rsidR="00027BF9" w:rsidRDefault="00027BF9">
            <w:pPr>
              <w:pStyle w:val="ConsPlusNormal"/>
              <w:jc w:val="both"/>
            </w:pPr>
            <w:r>
              <w:t>увеличение доли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 (до 19,7 процента в 2016 году);</w:t>
            </w:r>
          </w:p>
          <w:p w:rsidR="00027BF9" w:rsidRDefault="00027BF9">
            <w:pPr>
              <w:pStyle w:val="ConsPlusNormal"/>
              <w:jc w:val="both"/>
            </w:pPr>
            <w:r>
              <w:t>увеличение доли детей, обучающихся в детских школах искусств, в общей численности детей в возрасте от 7 до 17 лет (до 11,6 процента общего числа детей от 7 до 17 лет в 2011 году);</w:t>
            </w:r>
          </w:p>
          <w:p w:rsidR="00027BF9" w:rsidRDefault="00027BF9">
            <w:pPr>
              <w:pStyle w:val="ConsPlusNormal"/>
            </w:pPr>
            <w:r>
              <w:t>увеличение доли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в общем количестве субъектов Российской Федерации (до 100 процентов в 2018 году);</w:t>
            </w:r>
          </w:p>
          <w:p w:rsidR="00027BF9" w:rsidRDefault="00027BF9">
            <w:pPr>
              <w:pStyle w:val="ConsPlusNormal"/>
            </w:pPr>
            <w:r>
              <w:t>увеличение доли представленных (во всех формах) зрителю музейных предметов в общем количестве музейных предметов основного фонда (до 34 процентов в 2018 году);</w:t>
            </w:r>
          </w:p>
          <w:p w:rsidR="00027BF9" w:rsidRDefault="00027BF9">
            <w:pPr>
              <w:pStyle w:val="ConsPlusNormal"/>
            </w:pPr>
            <w:r>
              <w:t>увеличение количества посещений музейных учреждений (до 0,9 раза на 1 жителя в год в 2018 году);</w:t>
            </w:r>
          </w:p>
          <w:p w:rsidR="00027BF9" w:rsidRDefault="00027BF9">
            <w:pPr>
              <w:pStyle w:val="ConsPlusNormal"/>
            </w:pPr>
            <w:r>
              <w:t>увеличение доли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(до 24 процентов в 2018 году);</w:t>
            </w:r>
          </w:p>
          <w:p w:rsidR="00027BF9" w:rsidRDefault="00027BF9">
            <w:pPr>
              <w:pStyle w:val="ConsPlusNormal"/>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p w:rsidR="00027BF9" w:rsidRDefault="00027BF9">
            <w:pPr>
              <w:pStyle w:val="ConsPlusNormal"/>
            </w:pPr>
            <w:r>
              <w:t>увеличение количества посещений библиотек (до 4,6 раза на 1 жителя в год в 2018 году);</w:t>
            </w:r>
          </w:p>
          <w:p w:rsidR="00027BF9" w:rsidRDefault="00027BF9">
            <w:pPr>
              <w:pStyle w:val="ConsPlusNormal"/>
            </w:pPr>
            <w:r>
              <w:t xml:space="preserve">увеличение (по сравнению с предыдущим годом) количества культурных акций, проведенных за рубежом (на 1,22 процента в </w:t>
            </w:r>
            <w:r>
              <w:lastRenderedPageBreak/>
              <w:t>2018 году);</w:t>
            </w:r>
          </w:p>
          <w:p w:rsidR="00027BF9" w:rsidRDefault="00027BF9">
            <w:pPr>
              <w:pStyle w:val="ConsPlusNormal"/>
            </w:pPr>
            <w:r>
              <w:t>увеличение (по сравнению с предыдущим годом) численности участников культурно-досуговых мероприятий (до 7,2 процента в 2018 году);</w:t>
            </w:r>
          </w:p>
          <w:p w:rsidR="00027BF9" w:rsidRDefault="00027BF9">
            <w:pPr>
              <w:pStyle w:val="ConsPlusNormal"/>
            </w:pPr>
            <w:r>
              <w:t>выпуск книжных изданий для инвалидов по зрению (61 наименование ежегодно)</w:t>
            </w:r>
          </w:p>
        </w:tc>
      </w:tr>
      <w:tr w:rsidR="00027BF9">
        <w:tc>
          <w:tcPr>
            <w:tcW w:w="7595" w:type="dxa"/>
            <w:gridSpan w:val="3"/>
            <w:tcBorders>
              <w:top w:val="nil"/>
              <w:left w:val="nil"/>
              <w:bottom w:val="nil"/>
              <w:right w:val="nil"/>
            </w:tcBorders>
          </w:tcPr>
          <w:p w:rsidR="00027BF9" w:rsidRDefault="00027BF9">
            <w:pPr>
              <w:pStyle w:val="ConsPlusNormal"/>
              <w:jc w:val="both"/>
            </w:pPr>
            <w:r>
              <w:lastRenderedPageBreak/>
              <w:t xml:space="preserve">(в ред. </w:t>
            </w:r>
            <w:hyperlink r:id="rId29" w:history="1">
              <w:r>
                <w:rPr>
                  <w:color w:val="0000FF"/>
                </w:rPr>
                <w:t>Постановления</w:t>
              </w:r>
            </w:hyperlink>
            <w:r>
              <w:t xml:space="preserve"> Правительства РФ от 28.07.2017 N 891)</w:t>
            </w:r>
          </w:p>
        </w:tc>
      </w:tr>
    </w:tbl>
    <w:p w:rsidR="00027BF9" w:rsidRDefault="00027BF9">
      <w:pPr>
        <w:pStyle w:val="ConsPlusNormal"/>
        <w:ind w:firstLine="540"/>
        <w:jc w:val="both"/>
      </w:pPr>
    </w:p>
    <w:p w:rsidR="00027BF9" w:rsidRDefault="00027BF9">
      <w:pPr>
        <w:pStyle w:val="ConsPlusTitle"/>
        <w:jc w:val="center"/>
        <w:outlineLvl w:val="1"/>
      </w:pPr>
      <w:r>
        <w:t>I. Характеристика проблемы,</w:t>
      </w:r>
    </w:p>
    <w:p w:rsidR="00027BF9" w:rsidRDefault="00027BF9">
      <w:pPr>
        <w:pStyle w:val="ConsPlusTitle"/>
        <w:jc w:val="center"/>
      </w:pPr>
      <w:r>
        <w:t>на решение которой направлена Программа</w:t>
      </w:r>
    </w:p>
    <w:p w:rsidR="00027BF9" w:rsidRDefault="00027BF9">
      <w:pPr>
        <w:pStyle w:val="ConsPlusNormal"/>
        <w:ind w:firstLine="540"/>
        <w:jc w:val="both"/>
      </w:pPr>
    </w:p>
    <w:p w:rsidR="00027BF9" w:rsidRDefault="00027BF9">
      <w:pPr>
        <w:pStyle w:val="ConsPlusNormal"/>
        <w:ind w:firstLine="540"/>
        <w:jc w:val="both"/>
      </w:pPr>
      <w:r>
        <w:t xml:space="preserve">Развитие Российской Федерации на современном этапе характеризуется повышенным вниманием общества к культуре. В </w:t>
      </w:r>
      <w:hyperlink r:id="rId30" w:history="1">
        <w:r>
          <w:rPr>
            <w:color w:val="0000FF"/>
          </w:rPr>
          <w:t>Концепции</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культуре отводится ведущая роль в формировании человеческого капитала.</w:t>
      </w:r>
    </w:p>
    <w:p w:rsidR="00027BF9" w:rsidRDefault="00027BF9">
      <w:pPr>
        <w:pStyle w:val="ConsPlusNormal"/>
        <w:spacing w:before="220"/>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both"/>
            </w:pPr>
            <w:r>
              <w:rPr>
                <w:color w:val="392C69"/>
              </w:rPr>
              <w:t>КонсультантПлюс: примечание.</w:t>
            </w:r>
          </w:p>
          <w:p w:rsidR="00027BF9" w:rsidRDefault="00027BF9">
            <w:pPr>
              <w:pStyle w:val="ConsPlusNormal"/>
              <w:jc w:val="both"/>
            </w:pPr>
            <w:r>
              <w:rPr>
                <w:color w:val="392C69"/>
              </w:rPr>
              <w:t xml:space="preserve">Указом Президента РФ от 24.12.2014 N 808 утверждены </w:t>
            </w:r>
            <w:hyperlink r:id="rId31" w:history="1">
              <w:r>
                <w:rPr>
                  <w:color w:val="0000FF"/>
                </w:rPr>
                <w:t>Основы</w:t>
              </w:r>
            </w:hyperlink>
            <w:r>
              <w:rPr>
                <w:color w:val="392C69"/>
              </w:rPr>
              <w:t xml:space="preserve"> государственной культурной политики.</w:t>
            </w:r>
          </w:p>
        </w:tc>
      </w:tr>
    </w:tbl>
    <w:p w:rsidR="00027BF9" w:rsidRDefault="00027BF9">
      <w:pPr>
        <w:pStyle w:val="ConsPlusNormal"/>
        <w:spacing w:before="220"/>
        <w:ind w:firstLine="540"/>
        <w:jc w:val="both"/>
      </w:pPr>
      <w:r>
        <w:t>Приоритетом государственной политики в области культуры является решение следующих задач:</w:t>
      </w:r>
    </w:p>
    <w:p w:rsidR="00027BF9" w:rsidRDefault="00027BF9">
      <w:pPr>
        <w:pStyle w:val="ConsPlusNormal"/>
        <w:spacing w:before="220"/>
        <w:ind w:firstLine="540"/>
        <w:jc w:val="both"/>
      </w:pPr>
      <w:r>
        <w:t>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w:t>
      </w:r>
    </w:p>
    <w:p w:rsidR="00027BF9" w:rsidRDefault="00027BF9">
      <w:pPr>
        <w:pStyle w:val="ConsPlusNormal"/>
        <w:spacing w:before="220"/>
        <w:ind w:firstLine="540"/>
        <w:jc w:val="both"/>
      </w:pPr>
      <w:r>
        <w:t>развитие творческого потенциала нации, обеспечение широкого доступа всех социальных слоев к ценностям отечественной и мировой культуры;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both"/>
            </w:pPr>
            <w:r>
              <w:rPr>
                <w:color w:val="392C69"/>
              </w:rPr>
              <w:t>КонсультантПлюс: примечание.</w:t>
            </w:r>
          </w:p>
          <w:p w:rsidR="00027BF9" w:rsidRDefault="00027BF9">
            <w:pPr>
              <w:pStyle w:val="ConsPlusNormal"/>
              <w:jc w:val="both"/>
            </w:pPr>
            <w:r>
              <w:rPr>
                <w:color w:val="392C69"/>
              </w:rPr>
              <w:t xml:space="preserve">О Концепции сохранения и развития нематериального культурного наследия народов РФ на 2009 - 2015 годы см. </w:t>
            </w:r>
            <w:hyperlink r:id="rId32" w:history="1">
              <w:r>
                <w:rPr>
                  <w:color w:val="0000FF"/>
                </w:rPr>
                <w:t>Приказ</w:t>
              </w:r>
            </w:hyperlink>
            <w:r>
              <w:rPr>
                <w:color w:val="392C69"/>
              </w:rPr>
              <w:t xml:space="preserve"> Минкультуры РФ от 17.12.2008 N 267.</w:t>
            </w:r>
          </w:p>
        </w:tc>
      </w:tr>
    </w:tbl>
    <w:p w:rsidR="00027BF9" w:rsidRDefault="00027BF9">
      <w:pPr>
        <w:pStyle w:val="ConsPlusNormal"/>
        <w:spacing w:before="220"/>
        <w:ind w:firstLine="540"/>
        <w:jc w:val="both"/>
      </w:pPr>
      <w:r>
        <w:t>сохранение культурных ценностей и традиций народов Российской Федерации, материального и нематериального наследия культуры России и использование его в качестве ресурса духовного и экономического развития;</w:t>
      </w:r>
    </w:p>
    <w:p w:rsidR="00027BF9" w:rsidRDefault="00027BF9">
      <w:pPr>
        <w:pStyle w:val="ConsPlusNormal"/>
        <w:spacing w:before="220"/>
        <w:ind w:firstLine="540"/>
        <w:jc w:val="both"/>
      </w:pPr>
      <w:r>
        <w:t>поддержание высокого престижа российской культуры за рубежом и расширение международного культурного сотрудничества.</w:t>
      </w:r>
    </w:p>
    <w:p w:rsidR="00027BF9" w:rsidRDefault="00027BF9">
      <w:pPr>
        <w:pStyle w:val="ConsPlusNormal"/>
        <w:spacing w:before="220"/>
        <w:ind w:firstLine="540"/>
        <w:jc w:val="both"/>
      </w:pPr>
      <w:r>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w:t>
      </w:r>
      <w:r>
        <w:lastRenderedPageBreak/>
        <w:t xml:space="preserve">подорваны в 90-е годы. В соответствии со </w:t>
      </w:r>
      <w:hyperlink r:id="rId33"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027BF9" w:rsidRDefault="00027BF9">
      <w:pPr>
        <w:pStyle w:val="ConsPlusNormal"/>
        <w:spacing w:before="220"/>
        <w:ind w:firstLine="540"/>
        <w:jc w:val="both"/>
      </w:pPr>
      <w:r>
        <w:t>Положительный опыт реализации федеральных целевых программ в области культуры насчитывает уже почти полтора десятка лет. Несмотря на внутренние и мировые экономические потрясения, благодаря реализации федеральных целевых программ "</w:t>
      </w:r>
      <w:hyperlink r:id="rId34" w:history="1">
        <w:r>
          <w:rPr>
            <w:color w:val="0000FF"/>
          </w:rPr>
          <w:t>Развитие и сохранение</w:t>
        </w:r>
      </w:hyperlink>
      <w:r>
        <w:t xml:space="preserve"> культуры и искусства Российской Федерации (1997 - 1999 годы)", "</w:t>
      </w:r>
      <w:hyperlink r:id="rId35" w:history="1">
        <w:r>
          <w:rPr>
            <w:color w:val="0000FF"/>
          </w:rPr>
          <w:t>Культура России</w:t>
        </w:r>
      </w:hyperlink>
      <w:r>
        <w:t xml:space="preserve"> (2001 - 2005 годы)" и "</w:t>
      </w:r>
      <w:hyperlink r:id="rId36" w:history="1">
        <w:r>
          <w:rPr>
            <w:color w:val="0000FF"/>
          </w:rPr>
          <w:t>Культура России</w:t>
        </w:r>
      </w:hyperlink>
      <w:r>
        <w:t xml:space="preserve"> (2006 - 2011 годы)", удалось преодолеть спад в развитии культуры, добиться расширения форм и объемов участия государства и общества в поддержке культуры.</w:t>
      </w:r>
    </w:p>
    <w:p w:rsidR="00027BF9" w:rsidRDefault="00027BF9">
      <w:pPr>
        <w:pStyle w:val="ConsPlusNormal"/>
        <w:spacing w:before="220"/>
        <w:ind w:firstLine="540"/>
        <w:jc w:val="both"/>
      </w:pPr>
      <w:r>
        <w:t>В случае отказа от применения программно-целевого метода возможны следующие негативные последствия:</w:t>
      </w:r>
    </w:p>
    <w:p w:rsidR="00027BF9" w:rsidRDefault="00027BF9">
      <w:pPr>
        <w:pStyle w:val="ConsPlusNormal"/>
        <w:spacing w:before="220"/>
        <w:ind w:firstLine="540"/>
        <w:jc w:val="both"/>
      </w:pPr>
      <w:r>
        <w:t>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стоящих перед государством задач в сфере культуры;</w:t>
      </w:r>
    </w:p>
    <w:p w:rsidR="00027BF9" w:rsidRDefault="00027BF9">
      <w:pPr>
        <w:pStyle w:val="ConsPlusNormal"/>
        <w:spacing w:before="220"/>
        <w:ind w:firstLine="540"/>
        <w:jc w:val="both"/>
      </w:pPr>
      <w:r>
        <w:t>неэффективное использование бюджетных средств, незначительное привлечение средств внебюджетных источников;</w:t>
      </w:r>
    </w:p>
    <w:p w:rsidR="00027BF9" w:rsidRDefault="00027BF9">
      <w:pPr>
        <w:pStyle w:val="ConsPlusNormal"/>
        <w:spacing w:before="220"/>
        <w:ind w:firstLine="540"/>
        <w:jc w:val="both"/>
      </w:pPr>
      <w:r>
        <w:t>ухудшение и моральное устаревание материально-технической базы учреждений культуры и снижение качества досуга россиян;</w:t>
      </w:r>
    </w:p>
    <w:p w:rsidR="00027BF9" w:rsidRDefault="00027BF9">
      <w:pPr>
        <w:pStyle w:val="ConsPlusNormal"/>
        <w:spacing w:before="220"/>
        <w:ind w:firstLine="540"/>
        <w:jc w:val="both"/>
      </w:pPr>
      <w:r>
        <w:t>снижение уровня подготовки кадров в сфере культуры;</w:t>
      </w:r>
    </w:p>
    <w:p w:rsidR="00027BF9" w:rsidRDefault="00027BF9">
      <w:pPr>
        <w:pStyle w:val="ConsPlusNormal"/>
        <w:spacing w:before="220"/>
        <w:ind w:firstLine="540"/>
        <w:jc w:val="both"/>
      </w:pPr>
      <w:r>
        <w:t>стагнация в развитии самобытной культуры многонационального народа Российской Федерации и духовных ценностей ее граждан;</w:t>
      </w:r>
    </w:p>
    <w:p w:rsidR="00027BF9" w:rsidRDefault="00027BF9">
      <w:pPr>
        <w:pStyle w:val="ConsPlusNormal"/>
        <w:spacing w:before="220"/>
        <w:ind w:firstLine="540"/>
        <w:jc w:val="both"/>
      </w:pPr>
      <w:r>
        <w:t>ослабление культурно-духовного единства многонационального народа Российской Федерации;</w:t>
      </w:r>
    </w:p>
    <w:p w:rsidR="00027BF9" w:rsidRDefault="00027BF9">
      <w:pPr>
        <w:pStyle w:val="ConsPlusNormal"/>
        <w:spacing w:before="220"/>
        <w:ind w:firstLine="540"/>
        <w:jc w:val="both"/>
      </w:pPr>
      <w:r>
        <w:t>ограничение влияния государства на состояние культуры России в целом;</w:t>
      </w:r>
    </w:p>
    <w:p w:rsidR="00027BF9" w:rsidRDefault="00027BF9">
      <w:pPr>
        <w:pStyle w:val="ConsPlusNormal"/>
        <w:spacing w:before="220"/>
        <w:ind w:firstLine="540"/>
        <w:jc w:val="both"/>
      </w:pPr>
      <w:r>
        <w:t>замедление процесса создания условий для творческой самореализации граждан.</w:t>
      </w:r>
    </w:p>
    <w:p w:rsidR="00027BF9" w:rsidRDefault="00027BF9">
      <w:pPr>
        <w:pStyle w:val="ConsPlusNormal"/>
        <w:spacing w:before="220"/>
        <w:ind w:firstLine="540"/>
        <w:jc w:val="both"/>
      </w:pPr>
      <w:r>
        <w:t>Программно-целевой подход к развитию культуры едва ли имеет сегодня серьезную альтернативу. Конечно, отдельные мероприятия в сфере культуры могут быть инициированы отдельными решениями Правительства Российской Федерации, а некоторые даже обособлены в отдельную ведомственную программу. Однако единичность и несистемность подобных мер рано или поздно может привести к нарушению единства государственной политики в области культуры, неэффективному расходованию бюджетных средств, ослаблению связей между регионами Российской Федерации, возникновению непредвиденных сложностей в модернизации культуры и внедрении новых механизмов адаптации потенциала культуры к рыночным условиям, а в итоге - к ослаблению духовного единства многонационального народа России и ограничению позитивного влияния государства на состояние сферы культуры в Российской Федерации.</w:t>
      </w:r>
    </w:p>
    <w:p w:rsidR="00027BF9" w:rsidRDefault="00027BF9">
      <w:pPr>
        <w:pStyle w:val="ConsPlusNormal"/>
        <w:spacing w:before="220"/>
        <w:ind w:firstLine="540"/>
        <w:jc w:val="both"/>
      </w:pPr>
      <w:r>
        <w:t>Для выбора вариантов решения проблем, стоящих перед отраслью культуры, были рассмотрены и проанализированы два сценария формирования и реализации федеральной целевой программы "Культура России (2012 - 2018 годы)" (далее - Программа).</w:t>
      </w:r>
    </w:p>
    <w:p w:rsidR="00027BF9" w:rsidRDefault="00027BF9">
      <w:pPr>
        <w:pStyle w:val="ConsPlusNormal"/>
        <w:spacing w:before="220"/>
        <w:ind w:firstLine="540"/>
        <w:jc w:val="both"/>
      </w:pPr>
      <w:r>
        <w:t xml:space="preserve">Первый сценарий (реалистичный) опирается на подходы, которые были разработаны в федеральной целевой </w:t>
      </w:r>
      <w:hyperlink r:id="rId37" w:history="1">
        <w:r>
          <w:rPr>
            <w:color w:val="0000FF"/>
          </w:rPr>
          <w:t>программе</w:t>
        </w:r>
      </w:hyperlink>
      <w:r>
        <w:t xml:space="preserve"> "Культура России (2006 - 2011 годы)", и является логическим ее </w:t>
      </w:r>
      <w:r>
        <w:lastRenderedPageBreak/>
        <w:t>продолжением. Финансовое обоснование сценария сводится к решению комплекса текущих задач и мероприятий, к которым добавляются новые мероприятия, обусловленные современными потребностями развития сферы культуры.</w:t>
      </w:r>
    </w:p>
    <w:p w:rsidR="00027BF9" w:rsidRDefault="00027BF9">
      <w:pPr>
        <w:pStyle w:val="ConsPlusNormal"/>
        <w:spacing w:before="220"/>
        <w:ind w:firstLine="540"/>
        <w:jc w:val="both"/>
      </w:pPr>
      <w:r>
        <w:t>Второй сценарий (оптимистичный) исходит из необходимости достижения стратегических целей и решения задач культурного развития страны, для чего выделяются приоритетные направления развития современного искусства, художественного образования, информатизации отрасли, дается их обоснование, предлагается перечень программных мероприятий и на основании этого определяется необходимый объем финансовых средств. Особая роль отводится формированию и использованию инновационных методов и подходов к решению задач, научным исследованиям и внедрению в отрасль информационно-коммуникационных технологий.</w:t>
      </w:r>
    </w:p>
    <w:p w:rsidR="00027BF9" w:rsidRDefault="00027BF9">
      <w:pPr>
        <w:pStyle w:val="ConsPlusNormal"/>
        <w:spacing w:before="220"/>
        <w:ind w:firstLine="540"/>
        <w:jc w:val="both"/>
      </w:pPr>
      <w:r>
        <w:t>Для первого сценария наиболее вероятные риски связаны с возможным снижением масштабов финансового обеспечения культуры в зависимости от имеющихся ресурсов.</w:t>
      </w:r>
    </w:p>
    <w:p w:rsidR="00027BF9" w:rsidRDefault="00027BF9">
      <w:pPr>
        <w:pStyle w:val="ConsPlusNormal"/>
        <w:spacing w:before="220"/>
        <w:ind w:firstLine="540"/>
        <w:jc w:val="both"/>
      </w:pPr>
      <w:r>
        <w:t>Для предотвращения негативных последствий при формировании Программы учитывались следующие принципы:</w:t>
      </w:r>
    </w:p>
    <w:p w:rsidR="00027BF9" w:rsidRDefault="00027BF9">
      <w:pPr>
        <w:pStyle w:val="ConsPlusNormal"/>
        <w:spacing w:before="220"/>
        <w:ind w:firstLine="540"/>
        <w:jc w:val="both"/>
      </w:pPr>
      <w:r>
        <w:t>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(органов государственной власти и органов местного самоуправления, общественных и иных негосударственных организаций);</w:t>
      </w:r>
    </w:p>
    <w:p w:rsidR="00027BF9" w:rsidRDefault="00027BF9">
      <w:pPr>
        <w:pStyle w:val="ConsPlusNormal"/>
        <w:spacing w:before="220"/>
        <w:ind w:firstLine="540"/>
        <w:jc w:val="both"/>
      </w:pPr>
      <w:r>
        <w:t>социальная ориентированность мероприятий Программы, касающихся сохранения и развития отечественной культуры и культурного наследия;</w:t>
      </w:r>
    </w:p>
    <w:p w:rsidR="00027BF9" w:rsidRDefault="00027BF9">
      <w:pPr>
        <w:pStyle w:val="ConsPlusNormal"/>
        <w:spacing w:before="220"/>
        <w:ind w:firstLine="540"/>
        <w:jc w:val="both"/>
      </w:pPr>
      <w:r>
        <w:t>поддержка приоритетных инновационных и инвестиционных проектов Программы, использование современных управленческих, информационных и иных технологий в деятельности учреждений культуры;</w:t>
      </w:r>
    </w:p>
    <w:p w:rsidR="00027BF9" w:rsidRDefault="00027BF9">
      <w:pPr>
        <w:pStyle w:val="ConsPlusNormal"/>
        <w:spacing w:before="220"/>
        <w:ind w:firstLine="540"/>
        <w:jc w:val="both"/>
      </w:pPr>
      <w:r>
        <w:t>адаптация проектов и мероприятий Программы к изменяющимся внутренним и внешним условиям развития сферы культуры России;</w:t>
      </w:r>
    </w:p>
    <w:p w:rsidR="00027BF9" w:rsidRDefault="00027BF9">
      <w:pPr>
        <w:pStyle w:val="ConsPlusNormal"/>
        <w:spacing w:before="220"/>
        <w:ind w:firstLine="540"/>
        <w:jc w:val="both"/>
      </w:pPr>
      <w:r>
        <w:t>инвариантность подходов к реализации отдельных проектов и мероприятий Программы в зависимости от изменения условий.</w:t>
      </w:r>
    </w:p>
    <w:p w:rsidR="00027BF9" w:rsidRDefault="00027BF9">
      <w:pPr>
        <w:pStyle w:val="ConsPlusNormal"/>
        <w:spacing w:before="220"/>
        <w:ind w:firstLine="540"/>
        <w:jc w:val="both"/>
      </w:pPr>
      <w:r>
        <w:t>Максимальная эффективность мероприятий Программы, выраженная в соотношении достигнутых результатов и понесенных затрат, может быть обеспечена в рамках второго сценария за счет ускоренной реализации культурных проектов и программ межрегионального значения, повышения качества услуг в сфере культуры.</w:t>
      </w:r>
    </w:p>
    <w:p w:rsidR="00027BF9" w:rsidRDefault="00027BF9">
      <w:pPr>
        <w:pStyle w:val="ConsPlusNormal"/>
        <w:spacing w:before="220"/>
        <w:ind w:firstLine="540"/>
        <w:jc w:val="both"/>
      </w:pPr>
      <w:r>
        <w:t>Программа реализуется на территории Российской Федерации, в том числе на территориях Дальневосточного и Северо-Кавказского федеральных округов, Республики Крым, г. Севастополя и Калининградской области.</w:t>
      </w:r>
    </w:p>
    <w:p w:rsidR="00027BF9" w:rsidRDefault="00027BF9">
      <w:pPr>
        <w:pStyle w:val="ConsPlusNormal"/>
        <w:jc w:val="both"/>
      </w:pPr>
      <w:r>
        <w:t xml:space="preserve">(абзац введен </w:t>
      </w:r>
      <w:hyperlink r:id="rId38" w:history="1">
        <w:r>
          <w:rPr>
            <w:color w:val="0000FF"/>
          </w:rPr>
          <w:t>Постановлением</w:t>
        </w:r>
      </w:hyperlink>
      <w:r>
        <w:t xml:space="preserve"> Правительства РФ от 28.07.2017 N 891)</w:t>
      </w:r>
    </w:p>
    <w:p w:rsidR="00027BF9" w:rsidRDefault="00027BF9">
      <w:pPr>
        <w:pStyle w:val="ConsPlusNormal"/>
        <w:ind w:firstLine="540"/>
        <w:jc w:val="both"/>
      </w:pPr>
    </w:p>
    <w:p w:rsidR="00027BF9" w:rsidRDefault="00027BF9">
      <w:pPr>
        <w:pStyle w:val="ConsPlusTitle"/>
        <w:jc w:val="center"/>
        <w:outlineLvl w:val="1"/>
      </w:pPr>
      <w:r>
        <w:t>II. Основные цели и задачи Программы с указанием</w:t>
      </w:r>
    </w:p>
    <w:p w:rsidR="00027BF9" w:rsidRDefault="00027BF9">
      <w:pPr>
        <w:pStyle w:val="ConsPlusTitle"/>
        <w:jc w:val="center"/>
      </w:pPr>
      <w:r>
        <w:t>сроков и этапов ее реализации, а также перечень целевых</w:t>
      </w:r>
    </w:p>
    <w:p w:rsidR="00027BF9" w:rsidRDefault="00027BF9">
      <w:pPr>
        <w:pStyle w:val="ConsPlusTitle"/>
        <w:jc w:val="center"/>
      </w:pPr>
      <w:r>
        <w:t>индикаторов и показателей, отражающих ход ее выполнения</w:t>
      </w:r>
    </w:p>
    <w:p w:rsidR="00027BF9" w:rsidRDefault="00027BF9">
      <w:pPr>
        <w:pStyle w:val="ConsPlusNormal"/>
        <w:ind w:firstLine="540"/>
        <w:jc w:val="both"/>
      </w:pPr>
    </w:p>
    <w:p w:rsidR="00027BF9" w:rsidRDefault="00027BF9">
      <w:pPr>
        <w:pStyle w:val="ConsPlusNormal"/>
        <w:ind w:firstLine="540"/>
        <w:jc w:val="both"/>
      </w:pPr>
      <w:r>
        <w:t>Основной стратегической целью Программы является сохранение российской культурной самобытности и создание условий для равной доступности культурных благ, развития и реализации культурного и духовного потенциала каждой личности.</w:t>
      </w:r>
    </w:p>
    <w:p w:rsidR="00027BF9" w:rsidRDefault="00027BF9">
      <w:pPr>
        <w:pStyle w:val="ConsPlusNormal"/>
        <w:spacing w:before="220"/>
        <w:ind w:firstLine="540"/>
        <w:jc w:val="both"/>
      </w:pPr>
      <w:r>
        <w:t>Для достижения этой цели должны быть решены следующие задачи:</w:t>
      </w:r>
    </w:p>
    <w:p w:rsidR="00027BF9" w:rsidRDefault="00027BF9">
      <w:pPr>
        <w:pStyle w:val="ConsPlusNormal"/>
        <w:spacing w:before="220"/>
        <w:ind w:firstLine="540"/>
        <w:jc w:val="both"/>
      </w:pPr>
      <w:r>
        <w:lastRenderedPageBreak/>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027BF9" w:rsidRDefault="00027BF9">
      <w:pPr>
        <w:pStyle w:val="ConsPlusNormal"/>
        <w:spacing w:before="220"/>
        <w:ind w:firstLine="540"/>
        <w:jc w:val="both"/>
      </w:pPr>
      <w:r>
        <w:t>обеспечение равного доступа к культурным благам и возможности реализации творческого потенциала в сфере культуры и искусства для всех граждан России;</w:t>
      </w:r>
    </w:p>
    <w:p w:rsidR="00027BF9" w:rsidRDefault="00027BF9">
      <w:pPr>
        <w:pStyle w:val="ConsPlusNormal"/>
        <w:spacing w:before="220"/>
        <w:ind w:firstLine="540"/>
        <w:jc w:val="both"/>
      </w:pPr>
      <w:r>
        <w:t>информатизация отрасли;</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both"/>
            </w:pPr>
            <w:r>
              <w:rPr>
                <w:color w:val="392C69"/>
              </w:rPr>
              <w:t>КонсультантПлюс: примечание.</w:t>
            </w:r>
          </w:p>
          <w:p w:rsidR="00027BF9" w:rsidRDefault="00027BF9">
            <w:pPr>
              <w:pStyle w:val="ConsPlusNormal"/>
              <w:jc w:val="both"/>
            </w:pPr>
            <w:r>
              <w:rPr>
                <w:color w:val="392C69"/>
              </w:rPr>
              <w:t xml:space="preserve">О Концепции развития образования в сфере культуры и искусства в Российской Федерации на 2008 - 2015 годы см. </w:t>
            </w:r>
            <w:hyperlink r:id="rId39" w:history="1">
              <w:r>
                <w:rPr>
                  <w:color w:val="0000FF"/>
                </w:rPr>
                <w:t>Распоряжение</w:t>
              </w:r>
            </w:hyperlink>
            <w:r>
              <w:rPr>
                <w:color w:val="392C69"/>
              </w:rPr>
              <w:t xml:space="preserve"> Правительства РФ от 25.08.2008 N 1244-р.</w:t>
            </w:r>
          </w:p>
          <w:p w:rsidR="00027BF9" w:rsidRDefault="00027BF9">
            <w:pPr>
              <w:pStyle w:val="ConsPlusNormal"/>
              <w:jc w:val="both"/>
            </w:pPr>
            <w:r>
              <w:rPr>
                <w:color w:val="392C69"/>
              </w:rPr>
              <w:t xml:space="preserve">О концепции художественного образования в Российской Федерации см. </w:t>
            </w:r>
            <w:hyperlink r:id="rId40" w:history="1">
              <w:r>
                <w:rPr>
                  <w:color w:val="0000FF"/>
                </w:rPr>
                <w:t>Приказ</w:t>
              </w:r>
            </w:hyperlink>
            <w:r>
              <w:rPr>
                <w:color w:val="392C69"/>
              </w:rPr>
              <w:t xml:space="preserve"> Минкультуры РФ от 28.12.2001 N 1403.</w:t>
            </w:r>
          </w:p>
        </w:tc>
      </w:tr>
    </w:tbl>
    <w:p w:rsidR="00027BF9" w:rsidRDefault="00027BF9">
      <w:pPr>
        <w:pStyle w:val="ConsPlusNormal"/>
        <w:spacing w:before="220"/>
        <w:ind w:firstLine="540"/>
        <w:jc w:val="both"/>
      </w:pPr>
      <w:r>
        <w:t>модернизация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027BF9" w:rsidRDefault="00027BF9">
      <w:pPr>
        <w:pStyle w:val="ConsPlusNormal"/>
        <w:spacing w:before="220"/>
        <w:ind w:firstLine="540"/>
        <w:jc w:val="both"/>
      </w:pPr>
      <w:r>
        <w:t>выявление, охрана и популяризация культурного наследия народов Российской Федерации;</w:t>
      </w:r>
    </w:p>
    <w:p w:rsidR="00027BF9" w:rsidRDefault="00027BF9">
      <w:pPr>
        <w:pStyle w:val="ConsPlusNormal"/>
        <w:spacing w:before="220"/>
        <w:ind w:firstLine="540"/>
        <w:jc w:val="both"/>
      </w:pPr>
      <w:r>
        <w:t>создание позитивного культурного образа России в мировом сообществе.</w:t>
      </w:r>
    </w:p>
    <w:p w:rsidR="00027BF9" w:rsidRDefault="00027BF9">
      <w:pPr>
        <w:pStyle w:val="ConsPlusNormal"/>
        <w:spacing w:before="220"/>
        <w:ind w:firstLine="540"/>
        <w:jc w:val="both"/>
      </w:pPr>
      <w:r>
        <w:t>Достижение цели Программы и решение указанных задач будет происходить в рамках 6 направлений Программы.</w:t>
      </w:r>
    </w:p>
    <w:p w:rsidR="00027BF9" w:rsidRDefault="00027BF9">
      <w:pPr>
        <w:pStyle w:val="ConsPlusNormal"/>
        <w:spacing w:before="220"/>
        <w:ind w:firstLine="540"/>
        <w:jc w:val="both"/>
      </w:pPr>
      <w:r>
        <w:t>Решение задач по созданию условий для повышения качества услуг и их разнообразия, а также по модернизации работы учреждений культуры регулируется в рамках направления по развитию образования в сфере культуры и искусства, а также направления по инвестициям в сферу культуры и развитию материально-технической базы.</w:t>
      </w:r>
    </w:p>
    <w:p w:rsidR="00027BF9" w:rsidRDefault="00027BF9">
      <w:pPr>
        <w:pStyle w:val="ConsPlusNormal"/>
        <w:spacing w:before="220"/>
        <w:ind w:firstLine="540"/>
        <w:jc w:val="both"/>
      </w:pPr>
      <w:r>
        <w:t>В целях реализации указанных задач определены следующие основные индикаторы и показатели:</w:t>
      </w:r>
    </w:p>
    <w:p w:rsidR="00027BF9" w:rsidRDefault="00027BF9">
      <w:pPr>
        <w:pStyle w:val="ConsPlusNormal"/>
        <w:spacing w:before="220"/>
        <w:ind w:firstLine="540"/>
        <w:jc w:val="both"/>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(планируется увеличение до 72,8 процента в 2018 году);</w:t>
      </w:r>
    </w:p>
    <w:p w:rsidR="00027BF9" w:rsidRDefault="00027BF9">
      <w:pPr>
        <w:pStyle w:val="ConsPlusNormal"/>
        <w:spacing w:before="220"/>
        <w:ind w:firstLine="540"/>
        <w:jc w:val="both"/>
      </w:pPr>
      <w:r>
        <w:t>увеличение количества посещений театрально-концертных мероприятий по сравнению с предыдущим годом (в 2018 году планируется увеличить на 4,2 процента по сравнению с предыдущим годом);</w:t>
      </w:r>
    </w:p>
    <w:p w:rsidR="00027BF9" w:rsidRDefault="00027BF9">
      <w:pPr>
        <w:pStyle w:val="ConsPlusNormal"/>
        <w:jc w:val="both"/>
      </w:pPr>
      <w:r>
        <w:t xml:space="preserve">(в ред. </w:t>
      </w:r>
      <w:hyperlink r:id="rId41" w:history="1">
        <w:r>
          <w:rPr>
            <w:color w:val="0000FF"/>
          </w:rPr>
          <w:t>Постановления</w:t>
        </w:r>
      </w:hyperlink>
      <w:r>
        <w:t xml:space="preserve"> Правительства РФ от 20.01.2016 N 18)</w:t>
      </w:r>
    </w:p>
    <w:p w:rsidR="00027BF9" w:rsidRDefault="00027BF9">
      <w:pPr>
        <w:pStyle w:val="ConsPlusNormal"/>
        <w:spacing w:before="220"/>
        <w:ind w:firstLine="540"/>
        <w:jc w:val="both"/>
      </w:pPr>
      <w:r>
        <w:t>доля фильмов российского производства в общем объеме проката на территории Российской Федерации (планируется увеличение до 28 процентов в 2018 году);</w:t>
      </w:r>
    </w:p>
    <w:p w:rsidR="00027BF9" w:rsidRDefault="00027BF9">
      <w:pPr>
        <w:pStyle w:val="ConsPlusNormal"/>
        <w:spacing w:before="220"/>
        <w:ind w:firstLine="540"/>
        <w:jc w:val="both"/>
      </w:pPr>
      <w:r>
        <w:t>увеличение численности участников культурно-досуговых мероприятий по сравнению с предыдущим годом (планируется увеличение до 7,2 процента в 2018 году);</w:t>
      </w:r>
    </w:p>
    <w:p w:rsidR="00027BF9" w:rsidRDefault="00027BF9">
      <w:pPr>
        <w:pStyle w:val="ConsPlusNormal"/>
        <w:spacing w:before="220"/>
        <w:ind w:firstLine="540"/>
        <w:jc w:val="both"/>
      </w:pPr>
      <w:r>
        <w:t>выпуск книжных изданий для инвалидов по зрению (планируется выпуск 61 наименования ежегодно).</w:t>
      </w:r>
    </w:p>
    <w:p w:rsidR="00027BF9" w:rsidRDefault="00027BF9">
      <w:pPr>
        <w:pStyle w:val="ConsPlusNormal"/>
        <w:spacing w:before="220"/>
        <w:ind w:firstLine="540"/>
        <w:jc w:val="both"/>
      </w:pPr>
      <w:r>
        <w:t xml:space="preserve">Решение задач по информатизации отрасли осуществляется в рамках направления по внедрению информационно-коммуникационных технологий в сферу культуры и информатизации отрасли, а также в рамках некоторых мероприятий направления по сохранению культурного </w:t>
      </w:r>
      <w:r>
        <w:lastRenderedPageBreak/>
        <w:t>наследия.</w:t>
      </w:r>
    </w:p>
    <w:p w:rsidR="00027BF9" w:rsidRDefault="00027BF9">
      <w:pPr>
        <w:pStyle w:val="ConsPlusNormal"/>
        <w:spacing w:before="220"/>
        <w:ind w:firstLine="540"/>
        <w:jc w:val="both"/>
      </w:pPr>
      <w:r>
        <w:t>В настоящее время формирование направления по внедрению информационно-коммуникационных технологий в сферу культуры и информатизации отрасли актуально в связи с поставленной Президентом Российской Федерации и Правительством Российской Федерации задачей формирования информационного общества и повышения на этой основе качества жизни граждан. Информационные технологии должны сыграть важнейшую роль в обеспечении максимальной доступности для граждан Российской Федерации культурных благ, участии граждан в культурной жизни общества вне зависимости от уровня доходов, социального статуса и места проживания, а также в обеспечении доступности культурных благ для граждан с ограниченными возможностями.</w:t>
      </w:r>
    </w:p>
    <w:p w:rsidR="00027BF9" w:rsidRDefault="00027BF9">
      <w:pPr>
        <w:pStyle w:val="ConsPlusNormal"/>
        <w:spacing w:before="220"/>
        <w:ind w:firstLine="540"/>
        <w:jc w:val="both"/>
      </w:pPr>
      <w:r>
        <w:t>Степень решения указанной задачи оценивается следующими показателями:</w:t>
      </w:r>
    </w:p>
    <w:p w:rsidR="00027BF9" w:rsidRDefault="00027BF9">
      <w:pPr>
        <w:pStyle w:val="ConsPlusNormal"/>
        <w:spacing w:before="220"/>
        <w:ind w:firstLine="540"/>
        <w:jc w:val="both"/>
      </w:pPr>
      <w:r>
        <w:t>доля учреждений культуры, имеющих свой информационный портал, в общем числе учреждений культуры (в 2018 году планируется довести этот показатель до 94 процентов);</w:t>
      </w:r>
    </w:p>
    <w:p w:rsidR="00027BF9" w:rsidRDefault="00027BF9">
      <w:pPr>
        <w:pStyle w:val="ConsPlusNormal"/>
        <w:spacing w:before="220"/>
        <w:ind w:firstLine="540"/>
        <w:jc w:val="both"/>
      </w:pPr>
      <w:r>
        <w:t>увеличение количества библиографических записей в сводном электронном каталоге библиотек России по сравнению с предыдущем годом (в 2018 году планируется повысить до 2,3 процента);</w:t>
      </w:r>
    </w:p>
    <w:p w:rsidR="00027BF9" w:rsidRDefault="00027BF9">
      <w:pPr>
        <w:pStyle w:val="ConsPlusNormal"/>
        <w:spacing w:before="220"/>
        <w:ind w:firstLine="540"/>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(в 2018 году планируется довести до 52 процентов).</w:t>
      </w:r>
    </w:p>
    <w:p w:rsidR="00027BF9" w:rsidRDefault="00027BF9">
      <w:pPr>
        <w:pStyle w:val="ConsPlusNormal"/>
        <w:spacing w:before="220"/>
        <w:ind w:firstLine="540"/>
        <w:jc w:val="both"/>
      </w:pPr>
      <w:r>
        <w:t>Предполагается принятие комплекса мер по сохранению и развитию сложившейся в России уникальной трехуровневой системы подготовки творческих кадров, в частности музыкантов, артистов, режиссеров, хореографов, художников, скульпторов, дизайнеров и деятелей киноискусства. Особое внимание обращено на подготовку кадров для развития современных инновационных видов искусств, оснащение и модернизацию детских школ искусств, модернизацию и развитие материальной базы организаций, осуществляющих образовательную деятельность по образовательным программам в области культуры и искусства.</w:t>
      </w:r>
    </w:p>
    <w:p w:rsidR="00027BF9" w:rsidRDefault="00027BF9">
      <w:pPr>
        <w:pStyle w:val="ConsPlusNormal"/>
        <w:jc w:val="both"/>
      </w:pPr>
      <w:r>
        <w:t xml:space="preserve">(в ред. </w:t>
      </w:r>
      <w:hyperlink r:id="rId42"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В целях реализации указанной задачи определены следующие основные показатели:</w:t>
      </w:r>
    </w:p>
    <w:p w:rsidR="00027BF9" w:rsidRDefault="00027BF9">
      <w:pPr>
        <w:pStyle w:val="ConsPlusNormal"/>
        <w:spacing w:before="220"/>
        <w:ind w:firstLine="540"/>
        <w:jc w:val="both"/>
      </w:pPr>
      <w:r>
        <w:t>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 (планируется увеличение до 19,7 процента в 2016 году);</w:t>
      </w:r>
    </w:p>
    <w:p w:rsidR="00027BF9" w:rsidRDefault="00027BF9">
      <w:pPr>
        <w:pStyle w:val="ConsPlusNormal"/>
        <w:jc w:val="both"/>
      </w:pPr>
      <w:r>
        <w:t xml:space="preserve">(в ред. </w:t>
      </w:r>
      <w:hyperlink r:id="rId43"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увеличение доли детей, обучающихся в детских школах искусств, в общей численности детей в возрасте от 7 до 17 лет (планируется увеличение до 11,6 процента общего числа детей от 7 до 17 лет в 2011 году).</w:t>
      </w:r>
    </w:p>
    <w:p w:rsidR="00027BF9" w:rsidRDefault="00027BF9">
      <w:pPr>
        <w:pStyle w:val="ConsPlusNormal"/>
        <w:jc w:val="both"/>
      </w:pPr>
      <w:r>
        <w:t xml:space="preserve">(в ред. </w:t>
      </w:r>
      <w:hyperlink r:id="rId44"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Решение задачи по выявлению, охране и популяризации культурного наследия народов Российской Федерации осуществляется в рамках направления по сохранению культурного наследия. Решение этой задачи предусматривает комплекс мероприятий по выявлению, охране, сохранению и популяризации объектов культурного наследия - движимых и недвижимых памятников истории и культуры России, а также по сохранению объектов археологического наследия, обеспечению сохранности музейного фонда и развитию музеев, развитию архивного дела и библиотек.</w:t>
      </w:r>
    </w:p>
    <w:p w:rsidR="00027BF9" w:rsidRDefault="00027BF9">
      <w:pPr>
        <w:pStyle w:val="ConsPlusNormal"/>
        <w:spacing w:before="220"/>
        <w:ind w:firstLine="540"/>
        <w:jc w:val="both"/>
      </w:pPr>
      <w:r>
        <w:lastRenderedPageBreak/>
        <w:t>Индикаторами и показателями решения этой задачи являются:</w:t>
      </w:r>
    </w:p>
    <w:p w:rsidR="00027BF9" w:rsidRDefault="00027BF9">
      <w:pPr>
        <w:pStyle w:val="ConsPlusNormal"/>
        <w:spacing w:before="220"/>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(планируется увеличение до 45,3 процента в 2018 году);</w:t>
      </w:r>
    </w:p>
    <w:p w:rsidR="00027BF9" w:rsidRDefault="00027BF9">
      <w:pPr>
        <w:pStyle w:val="ConsPlusNormal"/>
        <w:spacing w:before="220"/>
        <w:ind w:firstLine="540"/>
        <w:jc w:val="both"/>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 (планируется довести до 100 процентов в 2018 году);</w:t>
      </w:r>
    </w:p>
    <w:p w:rsidR="00027BF9" w:rsidRDefault="00027BF9">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(планируется увеличение до 34 процентов в 2018 году);</w:t>
      </w:r>
    </w:p>
    <w:p w:rsidR="00027BF9" w:rsidRDefault="00027BF9">
      <w:pPr>
        <w:pStyle w:val="ConsPlusNormal"/>
        <w:spacing w:before="220"/>
        <w:ind w:firstLine="540"/>
        <w:jc w:val="both"/>
      </w:pPr>
      <w:r>
        <w:t>посещаемость музейных учреждений (планируется увеличение посещаемости музейных учреждений на 1 жителя в год до 0,9 раза в 2018 году);</w:t>
      </w:r>
    </w:p>
    <w:p w:rsidR="00027BF9" w:rsidRDefault="00027BF9">
      <w:pPr>
        <w:pStyle w:val="ConsPlusNormal"/>
        <w:spacing w:before="220"/>
        <w:ind w:firstLine="540"/>
        <w:jc w:val="both"/>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(планируется увеличение до 24 процентов в 2018 году);</w:t>
      </w:r>
    </w:p>
    <w:p w:rsidR="00027BF9" w:rsidRDefault="00027BF9">
      <w:pPr>
        <w:pStyle w:val="ConsPlusNormal"/>
        <w:spacing w:before="220"/>
        <w:ind w:firstLine="540"/>
        <w:jc w:val="both"/>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 (планируется увеличение до 92 процентов установленного норматива в 2018 году);</w:t>
      </w:r>
    </w:p>
    <w:p w:rsidR="00027BF9" w:rsidRDefault="00027BF9">
      <w:pPr>
        <w:pStyle w:val="ConsPlusNormal"/>
        <w:jc w:val="both"/>
      </w:pPr>
      <w:r>
        <w:t xml:space="preserve">(в ред. </w:t>
      </w:r>
      <w:hyperlink r:id="rId45"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количество посещений библиотек (планируется увеличение посещаемости библиотек на 1 жителя в год до 4,6 раза в 2018 году).</w:t>
      </w:r>
    </w:p>
    <w:p w:rsidR="00027BF9" w:rsidRDefault="00027BF9">
      <w:pPr>
        <w:pStyle w:val="ConsPlusNormal"/>
        <w:spacing w:before="220"/>
        <w:ind w:firstLine="540"/>
        <w:jc w:val="both"/>
      </w:pPr>
      <w:r>
        <w:t>Решение задачи по созданию позитивного культурного образа России в мировом сообществе осуществляется в рамках направления по участию России в международном культурном процессе, предусматривающего поддержку гастрольной и выставочной деятельности отечественных коллективов за рубежом, презентацию современной русской литературы и книгоиздания на ведущих международных книжных выставках-ярмарках, поддержку переводов российских авторов художественной литературы на иностранные языки и активное проведение других акций, направленных на пропаганду российского профессионального творчества, достижений российской культуры и народных культур нашей многонациональной страны.</w:t>
      </w:r>
    </w:p>
    <w:p w:rsidR="00027BF9" w:rsidRDefault="00027BF9">
      <w:pPr>
        <w:pStyle w:val="ConsPlusNormal"/>
        <w:spacing w:before="220"/>
        <w:ind w:firstLine="540"/>
        <w:jc w:val="both"/>
      </w:pPr>
      <w:r>
        <w:t>В целях решения этой задачи предусматривается увеличение количества культурных акций, проведенных за рубежом, по сравнению с предыдущим годом (планируется увеличение до 1,22 процента в 2018 году).</w:t>
      </w:r>
    </w:p>
    <w:p w:rsidR="00027BF9" w:rsidRDefault="00027BF9">
      <w:pPr>
        <w:pStyle w:val="ConsPlusNormal"/>
        <w:spacing w:before="220"/>
        <w:ind w:firstLine="540"/>
        <w:jc w:val="both"/>
      </w:pPr>
      <w:r>
        <w:t xml:space="preserve">Перечень целевых индикаторов и показателей реализации Программы, подтверждающих эффективность Программы, приведен в </w:t>
      </w:r>
      <w:hyperlink w:anchor="P357" w:history="1">
        <w:r>
          <w:rPr>
            <w:color w:val="0000FF"/>
          </w:rPr>
          <w:t>приложении N 1</w:t>
        </w:r>
      </w:hyperlink>
      <w:r>
        <w:t xml:space="preserve">. Методика расчета целевых индикаторов и показателей Программы приведена в </w:t>
      </w:r>
      <w:hyperlink w:anchor="P597" w:history="1">
        <w:r>
          <w:rPr>
            <w:color w:val="0000FF"/>
          </w:rPr>
          <w:t>приложении N 2</w:t>
        </w:r>
      </w:hyperlink>
      <w:r>
        <w:t xml:space="preserve">. Методика оценки эффективности реализации Программы приведена в </w:t>
      </w:r>
      <w:hyperlink w:anchor="P761" w:history="1">
        <w:r>
          <w:rPr>
            <w:color w:val="0000FF"/>
          </w:rPr>
          <w:t>приложении N 3</w:t>
        </w:r>
      </w:hyperlink>
      <w:r>
        <w:t>.</w:t>
      </w:r>
    </w:p>
    <w:p w:rsidR="00027BF9" w:rsidRDefault="00027BF9">
      <w:pPr>
        <w:pStyle w:val="ConsPlusNormal"/>
        <w:spacing w:before="220"/>
        <w:ind w:firstLine="540"/>
        <w:jc w:val="both"/>
      </w:pPr>
      <w:r>
        <w:t>Программа предусматривает достижение стратегических целей к концу 2018 года. В рамках Программы предусмотрено выделение 2 этапов.</w:t>
      </w:r>
    </w:p>
    <w:p w:rsidR="00027BF9" w:rsidRDefault="00027BF9">
      <w:pPr>
        <w:pStyle w:val="ConsPlusNormal"/>
        <w:spacing w:before="220"/>
        <w:ind w:firstLine="540"/>
        <w:jc w:val="both"/>
      </w:pPr>
      <w:r>
        <w:t xml:space="preserve">I этап (2012 - 2014 годы) является предварительным этапом, предусматривающим вынужденную стабилизацию финансирования мероприятий в рамках отрасли культуры в связи с общеэкономической ситуацией в стране. Предполагается поддержка профессионального искусства, стимулирование создания новых современных произведений, наиболее эффективных направлений развития культуры и развитие отстающих направлений, выполнение необходимых </w:t>
      </w:r>
      <w:r>
        <w:lastRenderedPageBreak/>
        <w:t>реставрационных работ, проведение культурных мероприятий, развитие материальной базы учреждений культуры, что позволит обеспечить необходимое качество культурных благ и услуг, предоставляемых населению. В рамках направления по сохранению культурного наследия впервые будет выделена деятельность по сохранению и исследованию археологических объектов, также в отдельное направление выделяется поддержка участия России в международном культурном процессе.</w:t>
      </w:r>
    </w:p>
    <w:p w:rsidR="00027BF9" w:rsidRDefault="00027BF9">
      <w:pPr>
        <w:pStyle w:val="ConsPlusNormal"/>
        <w:spacing w:before="220"/>
        <w:ind w:firstLine="540"/>
        <w:jc w:val="both"/>
      </w:pPr>
      <w:r>
        <w:t>II этап (2015 - 2018 годы) является этапом развития, предусматривающим увеличение финансовых ассигнований на поддержку новых инициатив в сфере культуры и искусства. Предполагаются проведение работ по реализации значимых проектов в различных сферах культуры, активное влияние на развитие культурных процессов в субъектах Российской Федерации, масштабные работы по внедрению информационно-коммуникационных технологий в сферу культуры, проведение необходимых реставрационных работ на объектах культурного наследия и строительство новых объектов культуры и искусства в субъектах Российской Федерации.</w:t>
      </w:r>
    </w:p>
    <w:p w:rsidR="00027BF9" w:rsidRDefault="00027BF9">
      <w:pPr>
        <w:pStyle w:val="ConsPlusNormal"/>
        <w:spacing w:before="220"/>
        <w:ind w:firstLine="540"/>
        <w:jc w:val="both"/>
      </w:pPr>
      <w:r>
        <w:t>В Программе предусматриваются мероприятия, направленные на обеспечение федеральных, региональных и муниципальных учреждений культуры, искусства, образования и кинематографии специализированным оборудованием, транспортом, музыкальными инструментами, методическими материалами и литературой. Предполагается расширить перечень инструментов адресной поддержки творческих коллективов, авторов, исполнителей и других участников художественного процесса, в том числе за счет предоставления грантов.</w:t>
      </w:r>
    </w:p>
    <w:p w:rsidR="00027BF9" w:rsidRDefault="00027BF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приведены в </w:t>
      </w:r>
      <w:hyperlink w:anchor="P803" w:history="1">
        <w:r>
          <w:rPr>
            <w:color w:val="0000FF"/>
          </w:rPr>
          <w:t>приложении N 4</w:t>
        </w:r>
      </w:hyperlink>
      <w:r>
        <w:t>.</w:t>
      </w:r>
    </w:p>
    <w:p w:rsidR="00027BF9" w:rsidRDefault="00027BF9">
      <w:pPr>
        <w:pStyle w:val="ConsPlusNormal"/>
        <w:spacing w:before="220"/>
        <w:ind w:firstLine="540"/>
        <w:jc w:val="both"/>
      </w:pPr>
      <w:r>
        <w:t xml:space="preserve">Распределение субсидий из федерального бюджета бюджетам субъектов Российской Федерации на софинансирование мероприятий по укреплению материально-технической базы объектов культуры регионов, в том числе региональных архивов, предусмотренных на реализацию Программы, приведено в </w:t>
      </w:r>
      <w:hyperlink w:anchor="P819" w:history="1">
        <w:r>
          <w:rPr>
            <w:color w:val="0000FF"/>
          </w:rPr>
          <w:t>приложении N 5</w:t>
        </w:r>
      </w:hyperlink>
      <w:r>
        <w:t>.</w:t>
      </w:r>
    </w:p>
    <w:p w:rsidR="00027BF9" w:rsidRDefault="00027BF9">
      <w:pPr>
        <w:pStyle w:val="ConsPlusNormal"/>
        <w:spacing w:before="220"/>
        <w:ind w:firstLine="540"/>
        <w:jc w:val="both"/>
      </w:pPr>
      <w:r>
        <w:t>Программа строится с учетом соблюдения принципа постоянства проведения мероприятий во всех субъектах Российской Федерации. Особенно это относится к гастрольной деятельности, поддержке молодых дарований, комплексу реставрационных работ, укреплению материально-технической базы и информатизации отрасли. Предусматривается постепенное расширение общего объема работ в рамках отрасли с учетом результатов научных исследований.</w:t>
      </w:r>
    </w:p>
    <w:p w:rsidR="00027BF9" w:rsidRDefault="00027BF9">
      <w:pPr>
        <w:pStyle w:val="ConsPlusNormal"/>
        <w:ind w:firstLine="540"/>
        <w:jc w:val="both"/>
      </w:pPr>
    </w:p>
    <w:p w:rsidR="00027BF9" w:rsidRDefault="00027BF9">
      <w:pPr>
        <w:pStyle w:val="ConsPlusTitle"/>
        <w:jc w:val="center"/>
        <w:outlineLvl w:val="1"/>
      </w:pPr>
      <w:r>
        <w:t>III. Мероприятия Программы</w:t>
      </w:r>
    </w:p>
    <w:p w:rsidR="00027BF9" w:rsidRDefault="00027BF9">
      <w:pPr>
        <w:pStyle w:val="ConsPlusNormal"/>
        <w:ind w:firstLine="540"/>
        <w:jc w:val="both"/>
      </w:pPr>
    </w:p>
    <w:p w:rsidR="00027BF9" w:rsidRDefault="00027BF9">
      <w:pPr>
        <w:pStyle w:val="ConsPlusNormal"/>
        <w:ind w:firstLine="540"/>
        <w:jc w:val="both"/>
      </w:pPr>
      <w:r>
        <w:t>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театрального, музыкального, изобразительного, циркового, современного искусства и кино, а также совершенствование системы подготовки кадров, владеющих новыми технологиями в сфере современного искусства. Намечены более активные работы по внедрению информационно-коммуникационных технологий, по строительству, укреплению материально-технической базы и другим направлениям, а также увеличены объемы реставрационных работ на объектах культурного наследия в различных субъектах Российской Федерации. Условием отбора конкретных проектов для включения в Программу является их направленность на достижение соответствующей целевой установки. Отбор проектов и мероприятий, отвечающих направлениям Программы, исполнителей указанных проектов, а также объектов культурного наследия производится в установленном порядке на основе открытых конкурсных процедур.</w:t>
      </w:r>
    </w:p>
    <w:p w:rsidR="00027BF9" w:rsidRDefault="00027BF9">
      <w:pPr>
        <w:pStyle w:val="ConsPlusNormal"/>
        <w:spacing w:before="220"/>
        <w:ind w:firstLine="540"/>
        <w:jc w:val="both"/>
      </w:pPr>
      <w:r>
        <w:t xml:space="preserve">Перечень мероприятий и объемы финансирования Программы приведены в </w:t>
      </w:r>
      <w:hyperlink w:anchor="P2434" w:history="1">
        <w:r>
          <w:rPr>
            <w:color w:val="0000FF"/>
          </w:rPr>
          <w:t>приложении N 6</w:t>
        </w:r>
      </w:hyperlink>
      <w:r>
        <w:t>.</w:t>
      </w:r>
    </w:p>
    <w:p w:rsidR="00027BF9" w:rsidRDefault="00027BF9">
      <w:pPr>
        <w:pStyle w:val="ConsPlusNormal"/>
        <w:spacing w:before="220"/>
        <w:ind w:firstLine="540"/>
        <w:jc w:val="both"/>
      </w:pPr>
      <w:r>
        <w:lastRenderedPageBreak/>
        <w:t xml:space="preserve">Перечень объектов для федеральных государственных нужд, финансируемых за счет государственных капитальных вложений, предусмотренных на реализацию Программы в рамках федеральных адресных инвестиционных программ на 2012 - 2018 годы, приведен в </w:t>
      </w:r>
      <w:hyperlink w:anchor="P8665" w:history="1">
        <w:r>
          <w:rPr>
            <w:color w:val="0000FF"/>
          </w:rPr>
          <w:t>приложении N 7</w:t>
        </w:r>
      </w:hyperlink>
      <w:r>
        <w:t>.</w:t>
      </w:r>
    </w:p>
    <w:p w:rsidR="00027BF9" w:rsidRDefault="00027BF9">
      <w:pPr>
        <w:pStyle w:val="ConsPlusNormal"/>
        <w:spacing w:before="220"/>
        <w:ind w:firstLine="540"/>
        <w:jc w:val="both"/>
      </w:pPr>
      <w:r>
        <w:t>При выборе объектов капитального строительства в составе крупных инвестиционных проектов учитывалось наличие соответствующего заключения органов охраны памятников по техническому состоянию каждого объекта.</w:t>
      </w:r>
    </w:p>
    <w:p w:rsidR="00027BF9" w:rsidRDefault="00027BF9">
      <w:pPr>
        <w:pStyle w:val="ConsPlusNormal"/>
        <w:spacing w:before="220"/>
        <w:ind w:firstLine="540"/>
        <w:jc w:val="both"/>
      </w:pPr>
      <w:r>
        <w:t>Программой предусмотрена государственная поддержка региональных инвестиционных проектов, направленных на капитальное строительство и реставрацию объектов культурного наследия с длительным сроком окупаемости, с применением механизма предоставления субсидий из федерального бюджета бюджетам субъектов Российской Федерации.</w:t>
      </w:r>
    </w:p>
    <w:p w:rsidR="00027BF9" w:rsidRDefault="00027BF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(муниципальной собственности) приведены в </w:t>
      </w:r>
      <w:hyperlink w:anchor="P9724" w:history="1">
        <w:r>
          <w:rPr>
            <w:color w:val="0000FF"/>
          </w:rPr>
          <w:t>приложении N 8</w:t>
        </w:r>
      </w:hyperlink>
      <w:r>
        <w:t>.</w:t>
      </w:r>
    </w:p>
    <w:p w:rsidR="00027BF9" w:rsidRDefault="00027BF9">
      <w:pPr>
        <w:pStyle w:val="ConsPlusNormal"/>
        <w:jc w:val="both"/>
      </w:pPr>
      <w:r>
        <w:t xml:space="preserve">(в ред. </w:t>
      </w:r>
      <w:hyperlink r:id="rId46" w:history="1">
        <w:r>
          <w:rPr>
            <w:color w:val="0000FF"/>
          </w:rPr>
          <w:t>Постановления</w:t>
        </w:r>
      </w:hyperlink>
      <w:r>
        <w:t xml:space="preserve"> Правительства РФ от 10.04.2015 N 337)</w:t>
      </w:r>
    </w:p>
    <w:p w:rsidR="00027BF9" w:rsidRDefault="00027BF9">
      <w:pPr>
        <w:pStyle w:val="ConsPlusNormal"/>
        <w:spacing w:before="220"/>
        <w:ind w:firstLine="540"/>
        <w:jc w:val="both"/>
      </w:pPr>
      <w:r>
        <w:t>В целях конкретизации главных целей и задач, поставленных перед отраслью культуры, а также определения количественных значений показателей Программы используется нормативный метод. Нормативы, на которые ориентируется перспективное развитие отрасли, отражают как разработки российских специалистов в сфере управления культурными процессами, так и рекомендации международных организаций, в том числе рекомендации и нормативы ЮНЕСКО по оценке состояния объектов культурного наследия и нормам комплектования книжных фондов библиотек. Также широко используются данные мониторинга культурных процессов, в том числе полученная с мест детальная информация о состоянии объектов культурного наследия.</w:t>
      </w:r>
    </w:p>
    <w:p w:rsidR="00027BF9" w:rsidRDefault="00027BF9">
      <w:pPr>
        <w:pStyle w:val="ConsPlusNormal"/>
        <w:ind w:firstLine="540"/>
        <w:jc w:val="both"/>
      </w:pPr>
    </w:p>
    <w:p w:rsidR="00027BF9" w:rsidRDefault="00027BF9">
      <w:pPr>
        <w:pStyle w:val="ConsPlusTitle"/>
        <w:jc w:val="center"/>
        <w:outlineLvl w:val="1"/>
      </w:pPr>
      <w:r>
        <w:t>IV. Обоснование ресурсного обеспечения Программы</w:t>
      </w:r>
    </w:p>
    <w:p w:rsidR="00027BF9" w:rsidRDefault="00027BF9">
      <w:pPr>
        <w:pStyle w:val="ConsPlusNormal"/>
        <w:ind w:firstLine="540"/>
        <w:jc w:val="both"/>
      </w:pPr>
    </w:p>
    <w:p w:rsidR="00027BF9" w:rsidRDefault="00027BF9">
      <w:pPr>
        <w:pStyle w:val="ConsPlusNormal"/>
        <w:ind w:firstLine="540"/>
        <w:jc w:val="both"/>
      </w:pPr>
      <w:r>
        <w:t>Программа реализуется за счет средств федерального бюджета, бюджетов субъектов Российской Федерации и внебюджетных источников.</w:t>
      </w:r>
    </w:p>
    <w:p w:rsidR="00027BF9" w:rsidRDefault="00027BF9">
      <w:pPr>
        <w:pStyle w:val="ConsPlusNormal"/>
        <w:spacing w:before="220"/>
        <w:ind w:firstLine="540"/>
        <w:jc w:val="both"/>
      </w:pPr>
      <w:r>
        <w:t>Общий объем финансирования Программы составляет 146804 млн. рублей (в ценах соответствующих лет), в том числе:</w:t>
      </w:r>
    </w:p>
    <w:p w:rsidR="00027BF9" w:rsidRDefault="00027BF9">
      <w:pPr>
        <w:pStyle w:val="ConsPlusNormal"/>
        <w:jc w:val="both"/>
      </w:pPr>
      <w:r>
        <w:t xml:space="preserve">(в ред. </w:t>
      </w:r>
      <w:hyperlink r:id="rId47"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за счет федерального бюджета - 140277,01 млн. рублей;</w:t>
      </w:r>
    </w:p>
    <w:p w:rsidR="00027BF9" w:rsidRDefault="00027BF9">
      <w:pPr>
        <w:pStyle w:val="ConsPlusNormal"/>
        <w:jc w:val="both"/>
      </w:pPr>
      <w:r>
        <w:t xml:space="preserve">(в ред. </w:t>
      </w:r>
      <w:hyperlink r:id="rId48"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за счет бюджетов субъектов Российской Федерации 3144,74 млн. рублей;</w:t>
      </w:r>
    </w:p>
    <w:p w:rsidR="00027BF9" w:rsidRDefault="00027BF9">
      <w:pPr>
        <w:pStyle w:val="ConsPlusNormal"/>
        <w:jc w:val="both"/>
      </w:pPr>
      <w:r>
        <w:t xml:space="preserve">(в ред. </w:t>
      </w:r>
      <w:hyperlink r:id="rId49"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за счет внебюджетных источников - 3382,25 млн. рублей.</w:t>
      </w:r>
    </w:p>
    <w:p w:rsidR="00027BF9" w:rsidRDefault="00027BF9">
      <w:pPr>
        <w:pStyle w:val="ConsPlusNormal"/>
        <w:jc w:val="both"/>
      </w:pPr>
      <w:r>
        <w:t xml:space="preserve">(в ред. </w:t>
      </w:r>
      <w:hyperlink r:id="rId50"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Средства направляются:</w:t>
      </w:r>
    </w:p>
    <w:p w:rsidR="00027BF9" w:rsidRDefault="00027BF9">
      <w:pPr>
        <w:pStyle w:val="ConsPlusNormal"/>
        <w:jc w:val="both"/>
      </w:pPr>
      <w:r>
        <w:t xml:space="preserve">(в ред. </w:t>
      </w:r>
      <w:hyperlink r:id="rId51"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на капитальные вложения - в размере 83603,23 млн. рублей;</w:t>
      </w:r>
    </w:p>
    <w:p w:rsidR="00027BF9" w:rsidRDefault="00027BF9">
      <w:pPr>
        <w:pStyle w:val="ConsPlusNormal"/>
        <w:jc w:val="both"/>
      </w:pPr>
      <w:r>
        <w:t xml:space="preserve">(в ред. </w:t>
      </w:r>
      <w:hyperlink r:id="rId52"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на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в размере 366,19 млн. рублей;</w:t>
      </w:r>
    </w:p>
    <w:p w:rsidR="00027BF9" w:rsidRDefault="00027BF9">
      <w:pPr>
        <w:pStyle w:val="ConsPlusNormal"/>
        <w:jc w:val="both"/>
      </w:pPr>
      <w:r>
        <w:lastRenderedPageBreak/>
        <w:t xml:space="preserve">(в ред. </w:t>
      </w:r>
      <w:hyperlink r:id="rId53"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на прочие нужды - в размере 62834,59 млн. рублей.</w:t>
      </w:r>
    </w:p>
    <w:p w:rsidR="00027BF9" w:rsidRDefault="00027BF9">
      <w:pPr>
        <w:pStyle w:val="ConsPlusNormal"/>
        <w:jc w:val="both"/>
      </w:pPr>
      <w:r>
        <w:t xml:space="preserve">(в ред. </w:t>
      </w:r>
      <w:hyperlink r:id="rId54"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 xml:space="preserve">Объемы финансирования Программы по источникам финансирования и направлениям расходования средств приведены в </w:t>
      </w:r>
      <w:hyperlink w:anchor="P10063" w:history="1">
        <w:r>
          <w:rPr>
            <w:color w:val="0000FF"/>
          </w:rPr>
          <w:t>приложении N 9</w:t>
        </w:r>
      </w:hyperlink>
      <w:r>
        <w:t>.</w:t>
      </w:r>
    </w:p>
    <w:p w:rsidR="00027BF9" w:rsidRDefault="00027BF9">
      <w:pPr>
        <w:pStyle w:val="ConsPlusNormal"/>
        <w:spacing w:before="220"/>
        <w:ind w:firstLine="540"/>
        <w:jc w:val="both"/>
      </w:pPr>
      <w:r>
        <w:t xml:space="preserve">Правила предоставления из федерального бюджета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Программы приведены в </w:t>
      </w:r>
      <w:hyperlink w:anchor="P11147" w:history="1">
        <w:r>
          <w:rPr>
            <w:color w:val="0000FF"/>
          </w:rPr>
          <w:t>приложении N 10</w:t>
        </w:r>
      </w:hyperlink>
      <w:r>
        <w:t>.</w:t>
      </w:r>
    </w:p>
    <w:p w:rsidR="00027BF9" w:rsidRDefault="00027BF9">
      <w:pPr>
        <w:pStyle w:val="ConsPlusNormal"/>
        <w:jc w:val="both"/>
      </w:pPr>
      <w:r>
        <w:t xml:space="preserve">(абзац введен </w:t>
      </w:r>
      <w:hyperlink r:id="rId55" w:history="1">
        <w:r>
          <w:rPr>
            <w:color w:val="0000FF"/>
          </w:rPr>
          <w:t>Постановлением</w:t>
        </w:r>
      </w:hyperlink>
      <w:r>
        <w:t xml:space="preserve"> Правительства РФ от 27.12.2012 N 1446)</w:t>
      </w:r>
    </w:p>
    <w:p w:rsidR="00027BF9" w:rsidRDefault="00027BF9">
      <w:pPr>
        <w:pStyle w:val="ConsPlusNormal"/>
        <w:spacing w:before="220"/>
        <w:ind w:firstLine="540"/>
        <w:jc w:val="both"/>
      </w:pPr>
      <w:r>
        <w:t>Процесс развития культуры невозможен без привлечения средств внебюджетных источников, использования действующих рыночных механизмов, реальной поддержки и активного содействия участников государственно-частного партнерства. Предусмотрено эффективное взаимодействие всех органов власти, бизнеса, научных и общественных организаций в реализации масштабных культурных проектов и программ, направленных на развитие отдельных подотраслей культуры, сохранение и использование культурного наследия, увеличение культурной привлекательности регионов и повышение качества предоставляемых услуг в сфере культуры.</w:t>
      </w:r>
    </w:p>
    <w:p w:rsidR="00027BF9" w:rsidRDefault="00027BF9">
      <w:pPr>
        <w:pStyle w:val="ConsPlusNormal"/>
        <w:spacing w:before="220"/>
        <w:ind w:firstLine="540"/>
        <w:jc w:val="both"/>
      </w:pPr>
      <w:r>
        <w:t>На протяжении последних лет такое участие обеспечивалось на федеральном, региональном и местном уровнях, в том числе посредством реализации соответствующих целевых программ в сфере культуры.</w:t>
      </w:r>
    </w:p>
    <w:p w:rsidR="00027BF9" w:rsidRDefault="00027BF9">
      <w:pPr>
        <w:pStyle w:val="ConsPlusNormal"/>
        <w:spacing w:before="220"/>
        <w:ind w:firstLine="540"/>
        <w:jc w:val="both"/>
      </w:pPr>
      <w:r>
        <w:t>В частности, в большинстве субъектов Российской Федерации разработаны концепции, стратегии и региональные программы развития культуры, в которых предусматривается совместное финансирование и участие в реализации ряда мероприятий в рамках общей федеральной стратегии развития культуры. Разработка региональных концепций развития сферы культуры должна быть продолжена на среднесрочный перспективный период. К настоящему моменту также накоплен определенный положительный опыт использования программно-целевого метода управления отраслью культуры с применением механизмов государственно-частного партнерства, позволяющего решить комплекс поставленных задач по развитию конкурентоспособного рынка услуг в сфере культуры на основе межведомственной координации деятельности органов исполнительной власти всех уровней, бизнеса и других заинтересованных сторон.</w:t>
      </w:r>
    </w:p>
    <w:p w:rsidR="00027BF9" w:rsidRDefault="00027BF9">
      <w:pPr>
        <w:pStyle w:val="ConsPlusNormal"/>
        <w:spacing w:before="220"/>
        <w:ind w:firstLine="540"/>
        <w:jc w:val="both"/>
      </w:pPr>
      <w:r>
        <w:t>Привлечение внебюджетных инвестиций позитивно показало себя при создании и распространении художественного продукта в области театрального, музыкального и циркового искусства, а также при поддержке производства кинематографической продукции. Внебюджетные источники предусматривается направить на поддержку творческих проектов молодых авторов в области современного искусства, организацию и проведение всероссийских исполнительских конкурсов, дебютных проектов молодых авторов и исполнителей, а также на обеспечение проектов в сфере народного творчества и искусства. Роль внебюджетных инвестиций будет высока в проведении акций, связанных с участием России в международном культурном процессе, мероприятий по поддержке гастрольной деятельности отечественных исполнителей за рубежом и участию ведущих зарубежных творческих коллективов в российских фестивалях и акциях.</w:t>
      </w:r>
    </w:p>
    <w:p w:rsidR="00027BF9" w:rsidRDefault="00027BF9">
      <w:pPr>
        <w:pStyle w:val="ConsPlusNormal"/>
        <w:spacing w:before="220"/>
        <w:ind w:firstLine="540"/>
        <w:jc w:val="both"/>
      </w:pPr>
      <w:r>
        <w:t>Планируется продолжить дальнейшее взаимодействие различных участников в рамках государственно-частного партнерства. Привлечение внебюджетных средств для этих целей будет способствовать наиболее благоприятному сценарию развития сферы культуры на перспективу.</w:t>
      </w:r>
    </w:p>
    <w:p w:rsidR="00027BF9" w:rsidRDefault="00027BF9">
      <w:pPr>
        <w:pStyle w:val="ConsPlusNormal"/>
        <w:spacing w:before="220"/>
        <w:ind w:firstLine="540"/>
        <w:jc w:val="both"/>
      </w:pPr>
      <w:r>
        <w:t xml:space="preserve">Правила предоставления субсидий из федерального бюджета на поддержку кинематографии в рамках реализации Программы приведены в </w:t>
      </w:r>
      <w:hyperlink w:anchor="P11193" w:history="1">
        <w:r>
          <w:rPr>
            <w:color w:val="0000FF"/>
          </w:rPr>
          <w:t>приложении N 11</w:t>
        </w:r>
      </w:hyperlink>
      <w:r>
        <w:t>.</w:t>
      </w:r>
    </w:p>
    <w:p w:rsidR="00027BF9" w:rsidRDefault="00027BF9">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09.06.2016 N 515)</w:t>
      </w:r>
    </w:p>
    <w:p w:rsidR="00027BF9" w:rsidRDefault="00027BF9">
      <w:pPr>
        <w:pStyle w:val="ConsPlusNormal"/>
        <w:spacing w:before="220"/>
        <w:ind w:firstLine="540"/>
        <w:jc w:val="both"/>
      </w:pPr>
      <w:r>
        <w:t xml:space="preserve">Методика детализации укрупненных инвестиционных проектов, реализуемых в рамках Программы, приведена в </w:t>
      </w:r>
      <w:hyperlink w:anchor="P11257" w:history="1">
        <w:r>
          <w:rPr>
            <w:color w:val="0000FF"/>
          </w:rPr>
          <w:t>приложении N 12</w:t>
        </w:r>
      </w:hyperlink>
      <w:r>
        <w:t>.</w:t>
      </w:r>
    </w:p>
    <w:p w:rsidR="00027BF9" w:rsidRDefault="00027BF9">
      <w:pPr>
        <w:pStyle w:val="ConsPlusNormal"/>
        <w:jc w:val="both"/>
      </w:pPr>
      <w:r>
        <w:t xml:space="preserve">(абзац введен </w:t>
      </w:r>
      <w:hyperlink r:id="rId57"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Мероприятия Программы по опережающему развитию Дальнего Востока приведены в </w:t>
      </w:r>
      <w:hyperlink w:anchor="P11288" w:history="1">
        <w:r>
          <w:rPr>
            <w:color w:val="0000FF"/>
          </w:rPr>
          <w:t>приложении N 13</w:t>
        </w:r>
      </w:hyperlink>
      <w:r>
        <w:t>.</w:t>
      </w:r>
    </w:p>
    <w:p w:rsidR="00027BF9" w:rsidRDefault="00027BF9">
      <w:pPr>
        <w:pStyle w:val="ConsPlusNormal"/>
        <w:jc w:val="both"/>
      </w:pPr>
      <w:r>
        <w:t xml:space="preserve">(абзац введен </w:t>
      </w:r>
      <w:hyperlink r:id="rId58"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Целевые индикаторы и показатели опережающего развития Дальнего Востока приведены в </w:t>
      </w:r>
      <w:hyperlink w:anchor="P17665" w:history="1">
        <w:r>
          <w:rPr>
            <w:color w:val="0000FF"/>
          </w:rPr>
          <w:t>приложении N 14</w:t>
        </w:r>
      </w:hyperlink>
      <w:r>
        <w:t>.</w:t>
      </w:r>
    </w:p>
    <w:p w:rsidR="00027BF9" w:rsidRDefault="00027BF9">
      <w:pPr>
        <w:pStyle w:val="ConsPlusNormal"/>
        <w:jc w:val="both"/>
      </w:pPr>
      <w:r>
        <w:t xml:space="preserve">(абзац введен </w:t>
      </w:r>
      <w:hyperlink r:id="rId59"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Объемы финансирования мероприятий Программы, реализуемых на территории г. Севастополя, приведены в </w:t>
      </w:r>
      <w:hyperlink w:anchor="P17730" w:history="1">
        <w:r>
          <w:rPr>
            <w:color w:val="0000FF"/>
          </w:rPr>
          <w:t>приложении N 15</w:t>
        </w:r>
      </w:hyperlink>
      <w:r>
        <w:t>.</w:t>
      </w:r>
    </w:p>
    <w:p w:rsidR="00027BF9" w:rsidRDefault="00027BF9">
      <w:pPr>
        <w:pStyle w:val="ConsPlusNormal"/>
        <w:jc w:val="both"/>
      </w:pPr>
      <w:r>
        <w:t xml:space="preserve">(абзац введен </w:t>
      </w:r>
      <w:hyperlink r:id="rId60"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Целевые индикаторы и показатели Программы в части мероприятий, реализуемых на территории г. Севастополя, приведены в </w:t>
      </w:r>
      <w:hyperlink w:anchor="P17938" w:history="1">
        <w:r>
          <w:rPr>
            <w:color w:val="0000FF"/>
          </w:rPr>
          <w:t>приложении N 16</w:t>
        </w:r>
      </w:hyperlink>
      <w:r>
        <w:t>.</w:t>
      </w:r>
    </w:p>
    <w:p w:rsidR="00027BF9" w:rsidRDefault="00027BF9">
      <w:pPr>
        <w:pStyle w:val="ConsPlusNormal"/>
        <w:jc w:val="both"/>
      </w:pPr>
      <w:r>
        <w:t xml:space="preserve">(абзац введен </w:t>
      </w:r>
      <w:hyperlink r:id="rId61"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Объемы финансирования мероприятий Программы, реализуемых на территории Республики Крым, приведены в </w:t>
      </w:r>
      <w:hyperlink w:anchor="P17985" w:history="1">
        <w:r>
          <w:rPr>
            <w:color w:val="0000FF"/>
          </w:rPr>
          <w:t>приложении N 17</w:t>
        </w:r>
      </w:hyperlink>
      <w:r>
        <w:t>.</w:t>
      </w:r>
    </w:p>
    <w:p w:rsidR="00027BF9" w:rsidRDefault="00027BF9">
      <w:pPr>
        <w:pStyle w:val="ConsPlusNormal"/>
        <w:jc w:val="both"/>
      </w:pPr>
      <w:r>
        <w:t xml:space="preserve">(абзац введен </w:t>
      </w:r>
      <w:hyperlink r:id="rId62"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Целевые индикаторы и показатели Программы в части мероприятий, реализуемых на территории Республики Крым, приведены в </w:t>
      </w:r>
      <w:hyperlink w:anchor="P18394" w:history="1">
        <w:r>
          <w:rPr>
            <w:color w:val="0000FF"/>
          </w:rPr>
          <w:t>приложении N 18</w:t>
        </w:r>
      </w:hyperlink>
      <w:r>
        <w:t>.</w:t>
      </w:r>
    </w:p>
    <w:p w:rsidR="00027BF9" w:rsidRDefault="00027BF9">
      <w:pPr>
        <w:pStyle w:val="ConsPlusNormal"/>
        <w:jc w:val="both"/>
      </w:pPr>
      <w:r>
        <w:t xml:space="preserve">(абзац введен </w:t>
      </w:r>
      <w:hyperlink r:id="rId63"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Объемы финансирования мероприятий Программы, реализуемых на территории Калининградской области, приведены в </w:t>
      </w:r>
      <w:hyperlink w:anchor="P18440" w:history="1">
        <w:r>
          <w:rPr>
            <w:color w:val="0000FF"/>
          </w:rPr>
          <w:t>приложении N 19</w:t>
        </w:r>
      </w:hyperlink>
      <w:r>
        <w:t>.</w:t>
      </w:r>
    </w:p>
    <w:p w:rsidR="00027BF9" w:rsidRDefault="00027BF9">
      <w:pPr>
        <w:pStyle w:val="ConsPlusNormal"/>
        <w:jc w:val="both"/>
      </w:pPr>
      <w:r>
        <w:t xml:space="preserve">(абзац введен </w:t>
      </w:r>
      <w:hyperlink r:id="rId64"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Целевые индикаторы и показатели Программы в части мероприятий, реализуемых на территории Калининградской области, приведены в </w:t>
      </w:r>
      <w:hyperlink w:anchor="P19384" w:history="1">
        <w:r>
          <w:rPr>
            <w:color w:val="0000FF"/>
          </w:rPr>
          <w:t>приложении N 20</w:t>
        </w:r>
      </w:hyperlink>
      <w:r>
        <w:t>.</w:t>
      </w:r>
    </w:p>
    <w:p w:rsidR="00027BF9" w:rsidRDefault="00027BF9">
      <w:pPr>
        <w:pStyle w:val="ConsPlusNormal"/>
        <w:jc w:val="both"/>
      </w:pPr>
      <w:r>
        <w:t xml:space="preserve">(абзац введен </w:t>
      </w:r>
      <w:hyperlink r:id="rId65"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Объемы финансирования мероприятий Программы, реализуемых на территории Северо-Кавказского федерального округа, приведены в </w:t>
      </w:r>
      <w:hyperlink w:anchor="P19430" w:history="1">
        <w:r>
          <w:rPr>
            <w:color w:val="0000FF"/>
          </w:rPr>
          <w:t>приложении N 21</w:t>
        </w:r>
      </w:hyperlink>
      <w:r>
        <w:t>.</w:t>
      </w:r>
    </w:p>
    <w:p w:rsidR="00027BF9" w:rsidRDefault="00027BF9">
      <w:pPr>
        <w:pStyle w:val="ConsPlusNormal"/>
        <w:jc w:val="both"/>
      </w:pPr>
      <w:r>
        <w:t xml:space="preserve">(абзац введен </w:t>
      </w:r>
      <w:hyperlink r:id="rId66" w:history="1">
        <w:r>
          <w:rPr>
            <w:color w:val="0000FF"/>
          </w:rPr>
          <w:t>Постановлением</w:t>
        </w:r>
      </w:hyperlink>
      <w:r>
        <w:t xml:space="preserve"> Правительства РФ от 28.07.2017 N 891)</w:t>
      </w:r>
    </w:p>
    <w:p w:rsidR="00027BF9" w:rsidRDefault="00027BF9">
      <w:pPr>
        <w:pStyle w:val="ConsPlusNormal"/>
        <w:spacing w:before="220"/>
        <w:ind w:firstLine="540"/>
        <w:jc w:val="both"/>
      </w:pPr>
      <w:r>
        <w:t xml:space="preserve">Целевые индикаторы и показатели Программы в части мероприятий, реализуемых на территории Северо-Кавказского федерального округа, приведены в </w:t>
      </w:r>
      <w:hyperlink w:anchor="P20883" w:history="1">
        <w:r>
          <w:rPr>
            <w:color w:val="0000FF"/>
          </w:rPr>
          <w:t>приложении N 22</w:t>
        </w:r>
      </w:hyperlink>
      <w:r>
        <w:t>.</w:t>
      </w:r>
    </w:p>
    <w:p w:rsidR="00027BF9" w:rsidRDefault="00027BF9">
      <w:pPr>
        <w:pStyle w:val="ConsPlusNormal"/>
        <w:jc w:val="both"/>
      </w:pPr>
      <w:r>
        <w:t xml:space="preserve">(абзац введен </w:t>
      </w:r>
      <w:hyperlink r:id="rId67" w:history="1">
        <w:r>
          <w:rPr>
            <w:color w:val="0000FF"/>
          </w:rPr>
          <w:t>Постановлением</w:t>
        </w:r>
      </w:hyperlink>
      <w:r>
        <w:t xml:space="preserve"> Правительства РФ от 28.07.2017 N 891)</w:t>
      </w:r>
    </w:p>
    <w:p w:rsidR="00027BF9" w:rsidRDefault="00027BF9">
      <w:pPr>
        <w:pStyle w:val="ConsPlusNormal"/>
        <w:ind w:firstLine="540"/>
        <w:jc w:val="both"/>
      </w:pPr>
    </w:p>
    <w:p w:rsidR="00027BF9" w:rsidRDefault="00027BF9">
      <w:pPr>
        <w:pStyle w:val="ConsPlusTitle"/>
        <w:jc w:val="center"/>
        <w:outlineLvl w:val="1"/>
      </w:pPr>
      <w:r>
        <w:t>V. Механизм реализации Программы</w:t>
      </w:r>
    </w:p>
    <w:p w:rsidR="00027BF9" w:rsidRDefault="00027BF9">
      <w:pPr>
        <w:pStyle w:val="ConsPlusNormal"/>
        <w:ind w:firstLine="540"/>
        <w:jc w:val="both"/>
      </w:pPr>
    </w:p>
    <w:p w:rsidR="00027BF9" w:rsidRDefault="00027BF9">
      <w:pPr>
        <w:pStyle w:val="ConsPlusNormal"/>
        <w:ind w:firstLine="540"/>
        <w:jc w:val="both"/>
      </w:pPr>
      <w:r>
        <w:t>Руководителем Программы является Министр культуры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027BF9" w:rsidRDefault="00027BF9">
      <w:pPr>
        <w:pStyle w:val="ConsPlusNormal"/>
        <w:spacing w:before="220"/>
        <w:ind w:firstLine="540"/>
        <w:jc w:val="both"/>
      </w:pPr>
      <w:r>
        <w:t>Министерство культуры Российской Федерации как государственный заказчик - координатор Программы в ходе ее выполнения:</w:t>
      </w:r>
    </w:p>
    <w:p w:rsidR="00027BF9" w:rsidRDefault="00027BF9">
      <w:pPr>
        <w:pStyle w:val="ConsPlusNormal"/>
        <w:spacing w:before="220"/>
        <w:ind w:firstLine="540"/>
        <w:jc w:val="both"/>
      </w:pPr>
      <w:r>
        <w:lastRenderedPageBreak/>
        <w:t>обеспечивает координацию деятельности государственных заказчиков по подготовке и реализации мероприятий Программы, а также по анализу и рациональному использованию средств федерального бюджета и внебюджетных источников;</w:t>
      </w:r>
    </w:p>
    <w:p w:rsidR="00027BF9" w:rsidRDefault="00027BF9">
      <w:pPr>
        <w:pStyle w:val="ConsPlusNormal"/>
        <w:spacing w:before="220"/>
        <w:ind w:firstLine="540"/>
        <w:jc w:val="both"/>
      </w:pPr>
      <w:r>
        <w:t>подготавливает в установленном порядке проекты решений Правительства Российской Федерации о внесении изменений в Программу и досрочном ее прекращении;</w:t>
      </w:r>
    </w:p>
    <w:p w:rsidR="00027BF9" w:rsidRDefault="00027BF9">
      <w:pPr>
        <w:pStyle w:val="ConsPlusNormal"/>
        <w:spacing w:before="220"/>
        <w:ind w:firstLine="540"/>
        <w:jc w:val="both"/>
      </w:pPr>
      <w:r>
        <w:t>разрабатывает в пределах своих полномочий нормативные правовые акты, необходимые для выполнения Программы;</w:t>
      </w:r>
    </w:p>
    <w:p w:rsidR="00027BF9" w:rsidRDefault="00027BF9">
      <w:pPr>
        <w:pStyle w:val="ConsPlusNormal"/>
        <w:spacing w:before="220"/>
        <w:ind w:firstLine="540"/>
        <w:jc w:val="both"/>
      </w:pPr>
      <w:r>
        <w:t>подготавливает ежеквартально доклады о ходе реализации Программы;</w:t>
      </w:r>
    </w:p>
    <w:p w:rsidR="00027BF9" w:rsidRDefault="00027BF9">
      <w:pPr>
        <w:pStyle w:val="ConsPlusNormal"/>
        <w:spacing w:before="220"/>
        <w:ind w:firstLine="540"/>
        <w:jc w:val="both"/>
      </w:pPr>
      <w:r>
        <w:t>осуществляет ведение ежеквартальной отчетности реализации Программы.</w:t>
      </w:r>
    </w:p>
    <w:p w:rsidR="00027BF9" w:rsidRDefault="00027BF9">
      <w:pPr>
        <w:pStyle w:val="ConsPlusNormal"/>
        <w:spacing w:before="220"/>
        <w:ind w:firstLine="540"/>
        <w:jc w:val="both"/>
      </w:pPr>
      <w:r>
        <w:t>Государственный заказчик - координатор Программы утверждает ежегодные планы и отчеты по реализации Программы, разработанные государственными заказчиками Программы, утверждает разработанные государственными заказчиками Программы перечни целевых индикаторов и показателей для мониторинга реализации мероприятий Программы.</w:t>
      </w:r>
    </w:p>
    <w:p w:rsidR="00027BF9" w:rsidRDefault="00027BF9">
      <w:pPr>
        <w:pStyle w:val="ConsPlusNormal"/>
        <w:spacing w:before="220"/>
        <w:ind w:firstLine="540"/>
        <w:jc w:val="both"/>
      </w:pPr>
      <w:r>
        <w:t>Государственные заказчики Программы:</w:t>
      </w:r>
    </w:p>
    <w:p w:rsidR="00027BF9" w:rsidRDefault="00027BF9">
      <w:pPr>
        <w:pStyle w:val="ConsPlusNormal"/>
        <w:spacing w:before="220"/>
        <w:ind w:firstLine="540"/>
        <w:jc w:val="both"/>
      </w:pPr>
      <w:r>
        <w:t>участвуют в подготовке доклада о ходе реализации Программы, достигнутых результатах и об эффективности использования финансовых средств;</w:t>
      </w:r>
    </w:p>
    <w:p w:rsidR="00027BF9" w:rsidRDefault="00027BF9">
      <w:pPr>
        <w:pStyle w:val="ConsPlusNormal"/>
        <w:spacing w:before="220"/>
        <w:ind w:firstLine="540"/>
        <w:jc w:val="both"/>
      </w:pPr>
      <w:r>
        <w:t>осуществляют ведение ежеквартальной отчетности реализации Программы;</w:t>
      </w:r>
    </w:p>
    <w:p w:rsidR="00027BF9" w:rsidRDefault="00027BF9">
      <w:pPr>
        <w:pStyle w:val="ConsPlusNormal"/>
        <w:spacing w:before="220"/>
        <w:ind w:firstLine="540"/>
        <w:jc w:val="both"/>
      </w:pPr>
      <w:r>
        <w:t>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rsidR="00027BF9" w:rsidRDefault="00027BF9">
      <w:pPr>
        <w:pStyle w:val="ConsPlusNormal"/>
        <w:spacing w:before="220"/>
        <w:ind w:firstLine="540"/>
        <w:jc w:val="both"/>
      </w:pPr>
      <w:r>
        <w:t>разрабатывают перечень показателей для мониторинга реализации мероприятий Программы;</w:t>
      </w:r>
    </w:p>
    <w:p w:rsidR="00027BF9" w:rsidRDefault="00027BF9">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w:t>
      </w:r>
    </w:p>
    <w:p w:rsidR="00027BF9" w:rsidRDefault="00027BF9">
      <w:pPr>
        <w:pStyle w:val="ConsPlusNormal"/>
        <w:spacing w:before="220"/>
        <w:ind w:firstLine="540"/>
        <w:jc w:val="both"/>
      </w:pPr>
      <w:r>
        <w:t>согласовывают с основными участниками Программы возможные сроки выполнения мероприятий, объемы и источники финансирования Программы;</w:t>
      </w:r>
    </w:p>
    <w:p w:rsidR="00027BF9" w:rsidRDefault="00027BF9">
      <w:pPr>
        <w:pStyle w:val="ConsPlusNormal"/>
        <w:spacing w:before="220"/>
        <w:ind w:firstLine="540"/>
        <w:jc w:val="both"/>
      </w:pPr>
      <w: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027BF9" w:rsidRDefault="00027BF9">
      <w:pPr>
        <w:pStyle w:val="ConsPlusNormal"/>
        <w:spacing w:before="220"/>
        <w:ind w:firstLine="540"/>
        <w:jc w:val="both"/>
      </w:pPr>
      <w:r>
        <w:t>организуют внедрение информационных технологий в целях управления реализацией Программы и контроля за ходом мероприятий Программы;</w:t>
      </w:r>
    </w:p>
    <w:p w:rsidR="00027BF9" w:rsidRDefault="00027BF9">
      <w:pPr>
        <w:pStyle w:val="ConsPlusNormal"/>
        <w:spacing w:before="220"/>
        <w:ind w:firstLine="540"/>
        <w:jc w:val="both"/>
      </w:pPr>
      <w:r>
        <w:t>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rsidR="00027BF9" w:rsidRDefault="00027BF9">
      <w:pPr>
        <w:pStyle w:val="ConsPlusNormal"/>
        <w:spacing w:before="220"/>
        <w:ind w:firstLine="540"/>
        <w:jc w:val="both"/>
      </w:pPr>
      <w:r>
        <w:t>До начала реализации Программы Министерство культуры Российской Федерации:</w:t>
      </w:r>
    </w:p>
    <w:p w:rsidR="00027BF9" w:rsidRDefault="00027BF9">
      <w:pPr>
        <w:pStyle w:val="ConsPlusNormal"/>
        <w:spacing w:before="220"/>
        <w:ind w:firstLine="540"/>
        <w:jc w:val="both"/>
      </w:pPr>
      <w:r>
        <w:t xml:space="preserve">утверждает </w:t>
      </w:r>
      <w:hyperlink r:id="rId68" w:history="1">
        <w:r>
          <w:rPr>
            <w:color w:val="0000FF"/>
          </w:rPr>
          <w:t>положение</w:t>
        </w:r>
      </w:hyperlink>
      <w:r>
        <w:t xml:space="preserve"> об управлении реализацией Программы и формирует организационно-финансовый план реализации Программы;</w:t>
      </w:r>
    </w:p>
    <w:p w:rsidR="00027BF9" w:rsidRDefault="00027BF9">
      <w:pPr>
        <w:pStyle w:val="ConsPlusNormal"/>
        <w:spacing w:before="220"/>
        <w:ind w:firstLine="540"/>
        <w:jc w:val="both"/>
      </w:pPr>
      <w:r>
        <w:t>определяет механизмы корректировки мероприятий Программы и их ресурсного обеспечения в ходе реализации Программы;</w:t>
      </w:r>
    </w:p>
    <w:p w:rsidR="00027BF9" w:rsidRDefault="00027BF9">
      <w:pPr>
        <w:pStyle w:val="ConsPlusNormal"/>
        <w:spacing w:before="220"/>
        <w:ind w:firstLine="540"/>
        <w:jc w:val="both"/>
      </w:pPr>
      <w:r>
        <w:lastRenderedPageBreak/>
        <w:t>устанавливает процедуры обеспечения открытости информации о значениях целевых индикаторов и показателей реализации Программы, результатах мониторинга ее выполнения, об условиях участия в Программе исполнителей, а также о проводимых конкурсах и критериях определения победителей.</w:t>
      </w:r>
    </w:p>
    <w:p w:rsidR="00027BF9" w:rsidRDefault="00027BF9">
      <w:pPr>
        <w:pStyle w:val="ConsPlusNormal"/>
        <w:spacing w:before="220"/>
        <w:ind w:firstLine="540"/>
        <w:jc w:val="both"/>
      </w:pPr>
      <w:r>
        <w:t>Текущее управление реализацией Программы осуществляется государственным заказчиком - координатором Программы - Министерством культуры Российской Федерации, государственными заказчиками Программы и (или) дирекцией Программы.</w:t>
      </w:r>
    </w:p>
    <w:p w:rsidR="00027BF9" w:rsidRDefault="00027BF9">
      <w:pPr>
        <w:pStyle w:val="ConsPlusNormal"/>
        <w:jc w:val="both"/>
      </w:pPr>
      <w:r>
        <w:t xml:space="preserve">(абзац введен </w:t>
      </w:r>
      <w:hyperlink r:id="rId69" w:history="1">
        <w:r>
          <w:rPr>
            <w:color w:val="0000FF"/>
          </w:rPr>
          <w:t>Постановлением</w:t>
        </w:r>
      </w:hyperlink>
      <w:r>
        <w:t xml:space="preserve"> Правительства РФ от 20.01.2016 N 18)</w:t>
      </w:r>
    </w:p>
    <w:p w:rsidR="00027BF9" w:rsidRDefault="00027BF9">
      <w:pPr>
        <w:pStyle w:val="ConsPlusNormal"/>
        <w:spacing w:before="220"/>
        <w:ind w:firstLine="540"/>
        <w:jc w:val="both"/>
      </w:pPr>
      <w:r>
        <w:t>По решению Министерства культуры Российской Федерации функции дирекции Программы в отношении отдельных мероприятий, по которым Министерство культуры Российской Федерации является государственным заказчиком, могут быть возложены на одно или несколько федеральных государственных казенных учреждений, находящихся в ведении Министерства культуры Российской Федерации. Соответствующее решение оформляется в виде акта Министерства культуры Российской Федерации.</w:t>
      </w:r>
    </w:p>
    <w:p w:rsidR="00027BF9" w:rsidRDefault="00027BF9">
      <w:pPr>
        <w:pStyle w:val="ConsPlusNormal"/>
        <w:jc w:val="both"/>
      </w:pPr>
      <w:r>
        <w:t xml:space="preserve">(абзац введен </w:t>
      </w:r>
      <w:hyperlink r:id="rId70" w:history="1">
        <w:r>
          <w:rPr>
            <w:color w:val="0000FF"/>
          </w:rPr>
          <w:t>Постановлением</w:t>
        </w:r>
      </w:hyperlink>
      <w:r>
        <w:t xml:space="preserve"> Правительства РФ от 20.01.2016 N 18; в ред. </w:t>
      </w:r>
      <w:hyperlink r:id="rId71"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Дирекция Программы в порядке, установленном Министерством культуры Российской Федерации:</w:t>
      </w:r>
    </w:p>
    <w:p w:rsidR="00027BF9" w:rsidRDefault="00027BF9">
      <w:pPr>
        <w:pStyle w:val="ConsPlusNormal"/>
        <w:jc w:val="both"/>
      </w:pPr>
      <w:r>
        <w:t xml:space="preserve">(абзац введен </w:t>
      </w:r>
      <w:hyperlink r:id="rId72" w:history="1">
        <w:r>
          <w:rPr>
            <w:color w:val="0000FF"/>
          </w:rPr>
          <w:t>Постановлением</w:t>
        </w:r>
      </w:hyperlink>
      <w:r>
        <w:t xml:space="preserve"> Правительства РФ от 20.01.2016 N 18)</w:t>
      </w:r>
    </w:p>
    <w:p w:rsidR="00027BF9" w:rsidRDefault="00027BF9">
      <w:pPr>
        <w:pStyle w:val="ConsPlusNormal"/>
        <w:spacing w:before="220"/>
        <w:ind w:firstLine="540"/>
        <w:jc w:val="both"/>
      </w:pPr>
      <w:r>
        <w:t xml:space="preserve">осуществляет функции государственного заказчика по направлению "капитальные вложения", в том числе по планированию, организации строительства и реконструкции объектов, включая организацию подготовки обосновывающей документации согласно законодательству Российской Федерации, проведению закупок товаров, работ, услуг для государственных нужд в порядке, установленном законодательством Российской Федерации, а также по проведению строительного контроля на объектах подведомственных учреждений и технического надзора на памятниках истории и культуры, государственного заказчика по направлению "прочие нужды", приведенному в </w:t>
      </w:r>
      <w:hyperlink w:anchor="P2434" w:history="1">
        <w:r>
          <w:rPr>
            <w:color w:val="0000FF"/>
          </w:rPr>
          <w:t>приложении N 6</w:t>
        </w:r>
      </w:hyperlink>
      <w:r>
        <w:t xml:space="preserve"> к Программе, в том числе по формированию перечня мероприятий и проведению закупок товаров, работ, услуг для государственных нужд в порядке, установленном законодательством Российской Федерации, включая организацию подготовки обосновывающей документации согласно законодательству Российской Федерации, а также приемку поставленных товаров, выполненных работ (их результатов) и оказанных услуг в целях реализации мероприятий Программы;</w:t>
      </w:r>
    </w:p>
    <w:p w:rsidR="00027BF9" w:rsidRDefault="00027BF9">
      <w:pPr>
        <w:pStyle w:val="ConsPlusNormal"/>
        <w:jc w:val="both"/>
      </w:pPr>
      <w:r>
        <w:t xml:space="preserve">(абзац введен </w:t>
      </w:r>
      <w:hyperlink r:id="rId73" w:history="1">
        <w:r>
          <w:rPr>
            <w:color w:val="0000FF"/>
          </w:rPr>
          <w:t>Постановлением</w:t>
        </w:r>
      </w:hyperlink>
      <w:r>
        <w:t xml:space="preserve"> Правительства РФ от 20.01.2016 N 18; в ред. </w:t>
      </w:r>
      <w:hyperlink r:id="rId74"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осуществляет функции сбора и систематизации статистической и аналитической информации о реализации мероприятий Программы, в том числе мониторинга достижения значений показателей эффективности Программы;</w:t>
      </w:r>
    </w:p>
    <w:p w:rsidR="00027BF9" w:rsidRDefault="00027BF9">
      <w:pPr>
        <w:pStyle w:val="ConsPlusNormal"/>
        <w:jc w:val="both"/>
      </w:pPr>
      <w:r>
        <w:t xml:space="preserve">(абзац введен </w:t>
      </w:r>
      <w:hyperlink r:id="rId75" w:history="1">
        <w:r>
          <w:rPr>
            <w:color w:val="0000FF"/>
          </w:rPr>
          <w:t>Постановлением</w:t>
        </w:r>
      </w:hyperlink>
      <w:r>
        <w:t xml:space="preserve"> Правительства РФ от 20.01.2016 N 18)</w:t>
      </w:r>
    </w:p>
    <w:p w:rsidR="00027BF9" w:rsidRDefault="00027BF9">
      <w:pPr>
        <w:pStyle w:val="ConsPlusNormal"/>
        <w:spacing w:before="220"/>
        <w:ind w:firstLine="540"/>
        <w:jc w:val="both"/>
      </w:pPr>
      <w:r>
        <w:t xml:space="preserve">определяет поставщиков (подрядчиков, исполнителей) для заказчиков по направлению "капитальные вложения", приведенному в </w:t>
      </w:r>
      <w:hyperlink w:anchor="P8665" w:history="1">
        <w:r>
          <w:rPr>
            <w:color w:val="0000FF"/>
          </w:rPr>
          <w:t>приложении N 7</w:t>
        </w:r>
      </w:hyperlink>
      <w:r>
        <w:t xml:space="preserve"> к Программе, и направлению "прочие нужды", приведенному в </w:t>
      </w:r>
      <w:hyperlink w:anchor="P2434" w:history="1">
        <w:r>
          <w:rPr>
            <w:color w:val="0000FF"/>
          </w:rPr>
          <w:t>приложении N 6</w:t>
        </w:r>
      </w:hyperlink>
      <w:r>
        <w:t xml:space="preserve"> к Программе, в порядке, установленном </w:t>
      </w:r>
      <w:hyperlink r:id="rId76"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7BF9" w:rsidRDefault="00027BF9">
      <w:pPr>
        <w:pStyle w:val="ConsPlusNormal"/>
        <w:jc w:val="both"/>
      </w:pPr>
      <w:r>
        <w:t xml:space="preserve">(абзац введен </w:t>
      </w:r>
      <w:hyperlink r:id="rId77" w:history="1">
        <w:r>
          <w:rPr>
            <w:color w:val="0000FF"/>
          </w:rPr>
          <w:t>Постановлением</w:t>
        </w:r>
      </w:hyperlink>
      <w:r>
        <w:t xml:space="preserve"> Правительства РФ от 20.01.2016 N 18)</w:t>
      </w:r>
    </w:p>
    <w:p w:rsidR="00027BF9" w:rsidRDefault="00027BF9">
      <w:pPr>
        <w:pStyle w:val="ConsPlusNormal"/>
        <w:spacing w:before="220"/>
        <w:ind w:firstLine="540"/>
        <w:jc w:val="both"/>
      </w:pPr>
      <w:r>
        <w:t>Финансирование реализации функций дирекции Программы осуществляется за счет средств, предусмотренных на содержание федеральных государственных казенных учреждений, подведомственных Министерству культуры Российской Федерации.</w:t>
      </w:r>
    </w:p>
    <w:p w:rsidR="00027BF9" w:rsidRDefault="00027BF9">
      <w:pPr>
        <w:pStyle w:val="ConsPlusNormal"/>
        <w:jc w:val="both"/>
      </w:pPr>
      <w:r>
        <w:t xml:space="preserve">(абзац введен </w:t>
      </w:r>
      <w:hyperlink r:id="rId78" w:history="1">
        <w:r>
          <w:rPr>
            <w:color w:val="0000FF"/>
          </w:rPr>
          <w:t>Постановлением</w:t>
        </w:r>
      </w:hyperlink>
      <w:r>
        <w:t xml:space="preserve"> Правительства РФ от 20.01.2016 N 18)</w:t>
      </w:r>
    </w:p>
    <w:p w:rsidR="00027BF9" w:rsidRDefault="00027BF9">
      <w:pPr>
        <w:pStyle w:val="ConsPlusNormal"/>
        <w:ind w:firstLine="540"/>
        <w:jc w:val="both"/>
      </w:pPr>
    </w:p>
    <w:p w:rsidR="00027BF9" w:rsidRDefault="00027BF9">
      <w:pPr>
        <w:pStyle w:val="ConsPlusTitle"/>
        <w:jc w:val="center"/>
        <w:outlineLvl w:val="1"/>
      </w:pPr>
      <w:r>
        <w:t>VI. Оценка социально-экономической и экологической</w:t>
      </w:r>
    </w:p>
    <w:p w:rsidR="00027BF9" w:rsidRDefault="00027BF9">
      <w:pPr>
        <w:pStyle w:val="ConsPlusTitle"/>
        <w:jc w:val="center"/>
      </w:pPr>
      <w:r>
        <w:t>эффективности Программы</w:t>
      </w:r>
    </w:p>
    <w:p w:rsidR="00027BF9" w:rsidRDefault="00027BF9">
      <w:pPr>
        <w:pStyle w:val="ConsPlusNormal"/>
        <w:ind w:firstLine="540"/>
        <w:jc w:val="both"/>
      </w:pPr>
    </w:p>
    <w:p w:rsidR="00027BF9" w:rsidRDefault="00027BF9">
      <w:pPr>
        <w:pStyle w:val="ConsPlusNormal"/>
        <w:ind w:firstLine="540"/>
        <w:jc w:val="both"/>
      </w:pPr>
      <w:r>
        <w:t>Фундаментальная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ориентиров и норм поведения индивидуумов, что в конечном итоге влечет за собой изменения в основах функционирования общества.</w:t>
      </w:r>
    </w:p>
    <w:p w:rsidR="00027BF9" w:rsidRDefault="00027BF9">
      <w:pPr>
        <w:pStyle w:val="ConsPlusNormal"/>
        <w:spacing w:before="220"/>
        <w:ind w:firstLine="540"/>
        <w:jc w:val="both"/>
      </w:pPr>
      <w:r>
        <w:t>В Программе предполагается использовать систему индикаторов и цифровых показателей, характеризующих лишь текущие результаты культурной деятельности. При этом конкретные проекты, включенные в Программу, могут содержать свои собственные показатели результативности. Оценка эффективности реализации Программы и отдельных проектов по каждому ее разделу осуществляется государственными заказчиками Программы и государственным заказчиком - координатором Программы.</w:t>
      </w:r>
    </w:p>
    <w:p w:rsidR="00027BF9" w:rsidRDefault="00027BF9">
      <w:pPr>
        <w:pStyle w:val="ConsPlusNormal"/>
        <w:spacing w:before="220"/>
        <w:ind w:firstLine="540"/>
        <w:jc w:val="both"/>
      </w:pPr>
      <w:r>
        <w:t>Главный социально-экономический эффект от реализации Программы выражается в повышении социальной роли культуры в жизни граждан России и, соответственно, в повышении качества жизни в Российской Федерации, упрочении статуса России как великой культурной державы, создании благоприятной общественной атмосферы для осуществления курса на модернизацию страны. Этот эффект, отложенный во времени, будет выражаться, в частности:</w:t>
      </w:r>
    </w:p>
    <w:p w:rsidR="00027BF9" w:rsidRDefault="00027BF9">
      <w:pPr>
        <w:pStyle w:val="ConsPlusNormal"/>
        <w:spacing w:before="220"/>
        <w:ind w:firstLine="540"/>
        <w:jc w:val="both"/>
      </w:pPr>
      <w:r>
        <w:t>в укреплении единства при местном разнообразии культурного пространства страны, способствующем сохранению государственной целостности России при самобытности народов, ее населяющих;</w:t>
      </w:r>
    </w:p>
    <w:p w:rsidR="00027BF9" w:rsidRDefault="00027BF9">
      <w:pPr>
        <w:pStyle w:val="ConsPlusNormal"/>
        <w:spacing w:before="220"/>
        <w:ind w:firstLine="540"/>
        <w:jc w:val="both"/>
      </w:pPr>
      <w:r>
        <w:t>в создании благоприятных условий для творческой деятельности, разнообразия и доступности предлагаемых населению культурных благ и информации в культуре и искусстве;</w:t>
      </w:r>
    </w:p>
    <w:p w:rsidR="00027BF9" w:rsidRDefault="00027BF9">
      <w:pPr>
        <w:pStyle w:val="ConsPlusNormal"/>
        <w:spacing w:before="220"/>
        <w:ind w:firstLine="540"/>
        <w:jc w:val="both"/>
      </w:pPr>
      <w:r>
        <w:t>в создании благоприятных условий для интеграции российской культуры в мировой культурный процесс, освоении новых форм и направлений культурного обмена;</w:t>
      </w:r>
    </w:p>
    <w:p w:rsidR="00027BF9" w:rsidRDefault="00027BF9">
      <w:pPr>
        <w:pStyle w:val="ConsPlusNormal"/>
        <w:spacing w:before="220"/>
        <w:ind w:firstLine="540"/>
        <w:jc w:val="both"/>
      </w:pPr>
      <w:r>
        <w:t>в активизации процессов экономического развития культуры и росте негосударственных ресурсов, привлекаемых в отрасль;</w:t>
      </w:r>
    </w:p>
    <w:p w:rsidR="00027BF9" w:rsidRDefault="00027BF9">
      <w:pPr>
        <w:pStyle w:val="ConsPlusNormal"/>
        <w:spacing w:before="220"/>
        <w:ind w:firstLine="540"/>
        <w:jc w:val="both"/>
      </w:pPr>
      <w:r>
        <w:t>в обеспечении конкурентоспособности молодых специалистов творческих профессий в условиях свободного рынка труда, в том числе в международном масштабе, а также в развитии эстетического воспитания молодежи.</w:t>
      </w:r>
    </w:p>
    <w:p w:rsidR="00027BF9" w:rsidRDefault="00027BF9">
      <w:pPr>
        <w:pStyle w:val="ConsPlusNormal"/>
        <w:spacing w:before="220"/>
        <w:ind w:firstLine="540"/>
        <w:jc w:val="both"/>
      </w:pPr>
      <w:r>
        <w:t>Задачи развития культуры тесно переплетены с задачами охраны окружающей среды. Как правило, эта связь проявляется в области охраны культурных ландшафтов и достопримечательных мест, в деятельности музеев-заповедников. Формирование системы достопримечательных мест и охраняемых историко-культурных территорий прямо связано с решением проблем экологии и охраной природного наследия. Таким образом, Программа решает проблемы развития культуры в тесной связи с задачей охраны окружающей среды.</w:t>
      </w:r>
    </w:p>
    <w:p w:rsidR="00027BF9" w:rsidRDefault="00027BF9">
      <w:pPr>
        <w:pStyle w:val="ConsPlusNormal"/>
        <w:spacing w:before="220"/>
        <w:ind w:firstLine="540"/>
        <w:jc w:val="both"/>
      </w:pPr>
      <w:r>
        <w:t xml:space="preserve">Целевые индикаторы и показатели, характеризующие текущие и конечные результаты реализации Программы и определяющие ее социально-экономическую эффективность, приведены в </w:t>
      </w:r>
      <w:hyperlink w:anchor="P357" w:history="1">
        <w:r>
          <w:rPr>
            <w:color w:val="0000FF"/>
          </w:rPr>
          <w:t>приложении N 1</w:t>
        </w:r>
      </w:hyperlink>
      <w:r>
        <w:t xml:space="preserve"> к Программе. Эффективность реализации Программы оценивается как степень фактического достижения целевых индикаторов и показателей, утвержденных Программой.</w:t>
      </w:r>
    </w:p>
    <w:p w:rsidR="00027BF9" w:rsidRDefault="00027BF9">
      <w:pPr>
        <w:pStyle w:val="ConsPlusNormal"/>
        <w:spacing w:before="220"/>
        <w:ind w:firstLine="540"/>
        <w:jc w:val="both"/>
      </w:pPr>
      <w:r>
        <w:t>Реализация мероприятий Программы позволит повысить эффективность использования объектов федеральной собственности в культуре.</w:t>
      </w:r>
    </w:p>
    <w:p w:rsidR="00027BF9" w:rsidRDefault="00027BF9">
      <w:pPr>
        <w:pStyle w:val="ConsPlusNormal"/>
        <w:spacing w:before="220"/>
        <w:ind w:firstLine="540"/>
        <w:jc w:val="both"/>
      </w:pPr>
      <w:r>
        <w:lastRenderedPageBreak/>
        <w:t>Экономический эффект Программы будет связан с привлечением дополнительных инвестиций в культуру за счет государственно-частного партнерства и создания экономически привлекательных условий для бизнеса, а также с повышением роли культуры на исторических территориях, формированием культурной и туристской инфраструктуры, позволяющей создать дополнительные рабочие места, пополнить бюджеты соответствующих уровней и обеспечить рост внутреннего валового продукта.</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1</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1" w:name="P357"/>
      <w:bookmarkEnd w:id="1"/>
      <w:r>
        <w:t>ПЕРЕЧЕНЬ</w:t>
      </w:r>
    </w:p>
    <w:p w:rsidR="00027BF9" w:rsidRDefault="00027BF9">
      <w:pPr>
        <w:pStyle w:val="ConsPlusTitle"/>
        <w:jc w:val="center"/>
      </w:pPr>
      <w:r>
        <w:t>ЦЕЛЕВЫХ ИНДИКАТОРОВ И ПОКАЗАТЕЛЕЙ РЕАЛИЗАЦИИ ФЕДЕРАЛЬНОЙ</w:t>
      </w:r>
    </w:p>
    <w:p w:rsidR="00027BF9" w:rsidRDefault="00027BF9">
      <w:pPr>
        <w:pStyle w:val="ConsPlusTitle"/>
        <w:jc w:val="center"/>
      </w:pPr>
      <w:r>
        <w:t>ЦЕЛЕВОЙ ПРОГРАММЫ "КУЛЬТУРА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364"/>
        <w:gridCol w:w="1284"/>
        <w:gridCol w:w="994"/>
        <w:gridCol w:w="604"/>
        <w:gridCol w:w="604"/>
        <w:gridCol w:w="604"/>
        <w:gridCol w:w="604"/>
        <w:gridCol w:w="604"/>
        <w:gridCol w:w="604"/>
        <w:gridCol w:w="604"/>
      </w:tblGrid>
      <w:tr w:rsidR="00027BF9">
        <w:tc>
          <w:tcPr>
            <w:tcW w:w="2788" w:type="dxa"/>
            <w:gridSpan w:val="2"/>
            <w:tcBorders>
              <w:top w:val="single" w:sz="4" w:space="0" w:color="auto"/>
              <w:left w:val="nil"/>
              <w:bottom w:val="single" w:sz="4" w:space="0" w:color="auto"/>
            </w:tcBorders>
          </w:tcPr>
          <w:p w:rsidR="00027BF9" w:rsidRDefault="00027BF9">
            <w:pPr>
              <w:pStyle w:val="ConsPlusNormal"/>
              <w:jc w:val="center"/>
            </w:pPr>
            <w:r>
              <w:t>Целевые индикаторы и показатели</w:t>
            </w:r>
          </w:p>
        </w:tc>
        <w:tc>
          <w:tcPr>
            <w:tcW w:w="1284" w:type="dxa"/>
            <w:tcBorders>
              <w:top w:val="single" w:sz="4" w:space="0" w:color="auto"/>
              <w:bottom w:val="single" w:sz="4" w:space="0" w:color="auto"/>
            </w:tcBorders>
          </w:tcPr>
          <w:p w:rsidR="00027BF9" w:rsidRDefault="00027BF9">
            <w:pPr>
              <w:pStyle w:val="ConsPlusNormal"/>
              <w:jc w:val="center"/>
            </w:pPr>
            <w:r>
              <w:t>Единица измерения</w:t>
            </w:r>
          </w:p>
        </w:tc>
        <w:tc>
          <w:tcPr>
            <w:tcW w:w="994" w:type="dxa"/>
            <w:tcBorders>
              <w:top w:val="single" w:sz="4" w:space="0" w:color="auto"/>
              <w:bottom w:val="single" w:sz="4" w:space="0" w:color="auto"/>
            </w:tcBorders>
          </w:tcPr>
          <w:p w:rsidR="00027BF9" w:rsidRDefault="00027BF9">
            <w:pPr>
              <w:pStyle w:val="ConsPlusNormal"/>
              <w:jc w:val="center"/>
            </w:pPr>
            <w:r>
              <w:t>Базовый год (2011 год)</w:t>
            </w:r>
          </w:p>
        </w:tc>
        <w:tc>
          <w:tcPr>
            <w:tcW w:w="604" w:type="dxa"/>
            <w:tcBorders>
              <w:top w:val="single" w:sz="4" w:space="0" w:color="auto"/>
              <w:bottom w:val="single" w:sz="4" w:space="0" w:color="auto"/>
            </w:tcBorders>
          </w:tcPr>
          <w:p w:rsidR="00027BF9" w:rsidRDefault="00027BF9">
            <w:pPr>
              <w:pStyle w:val="ConsPlusNormal"/>
              <w:jc w:val="center"/>
            </w:pPr>
            <w:r>
              <w:t>2012 год</w:t>
            </w:r>
          </w:p>
        </w:tc>
        <w:tc>
          <w:tcPr>
            <w:tcW w:w="604" w:type="dxa"/>
            <w:tcBorders>
              <w:top w:val="single" w:sz="4" w:space="0" w:color="auto"/>
              <w:bottom w:val="single" w:sz="4" w:space="0" w:color="auto"/>
            </w:tcBorders>
          </w:tcPr>
          <w:p w:rsidR="00027BF9" w:rsidRDefault="00027BF9">
            <w:pPr>
              <w:pStyle w:val="ConsPlusNormal"/>
              <w:jc w:val="center"/>
            </w:pPr>
            <w:r>
              <w:t>2013 год</w:t>
            </w:r>
          </w:p>
        </w:tc>
        <w:tc>
          <w:tcPr>
            <w:tcW w:w="604" w:type="dxa"/>
            <w:tcBorders>
              <w:top w:val="single" w:sz="4" w:space="0" w:color="auto"/>
              <w:bottom w:val="single" w:sz="4" w:space="0" w:color="auto"/>
            </w:tcBorders>
          </w:tcPr>
          <w:p w:rsidR="00027BF9" w:rsidRDefault="00027BF9">
            <w:pPr>
              <w:pStyle w:val="ConsPlusNormal"/>
              <w:jc w:val="center"/>
            </w:pPr>
            <w:r>
              <w:t>2014 год</w:t>
            </w:r>
          </w:p>
        </w:tc>
        <w:tc>
          <w:tcPr>
            <w:tcW w:w="604" w:type="dxa"/>
            <w:tcBorders>
              <w:top w:val="single" w:sz="4" w:space="0" w:color="auto"/>
              <w:bottom w:val="single" w:sz="4" w:space="0" w:color="auto"/>
            </w:tcBorders>
          </w:tcPr>
          <w:p w:rsidR="00027BF9" w:rsidRDefault="00027BF9">
            <w:pPr>
              <w:pStyle w:val="ConsPlusNormal"/>
              <w:jc w:val="center"/>
            </w:pPr>
            <w:r>
              <w:t>2015 год</w:t>
            </w:r>
          </w:p>
        </w:tc>
        <w:tc>
          <w:tcPr>
            <w:tcW w:w="604" w:type="dxa"/>
            <w:tcBorders>
              <w:top w:val="single" w:sz="4" w:space="0" w:color="auto"/>
              <w:bottom w:val="single" w:sz="4" w:space="0" w:color="auto"/>
            </w:tcBorders>
          </w:tcPr>
          <w:p w:rsidR="00027BF9" w:rsidRDefault="00027BF9">
            <w:pPr>
              <w:pStyle w:val="ConsPlusNormal"/>
              <w:jc w:val="center"/>
            </w:pPr>
            <w:r>
              <w:t>2016 год</w:t>
            </w:r>
          </w:p>
        </w:tc>
        <w:tc>
          <w:tcPr>
            <w:tcW w:w="604" w:type="dxa"/>
            <w:tcBorders>
              <w:top w:val="single" w:sz="4" w:space="0" w:color="auto"/>
              <w:bottom w:val="single" w:sz="4" w:space="0" w:color="auto"/>
            </w:tcBorders>
          </w:tcPr>
          <w:p w:rsidR="00027BF9" w:rsidRDefault="00027BF9">
            <w:pPr>
              <w:pStyle w:val="ConsPlusNormal"/>
              <w:jc w:val="center"/>
            </w:pPr>
            <w:r>
              <w:t>2017 год</w:t>
            </w:r>
          </w:p>
        </w:tc>
        <w:tc>
          <w:tcPr>
            <w:tcW w:w="604"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9294" w:type="dxa"/>
            <w:gridSpan w:val="11"/>
            <w:tcBorders>
              <w:top w:val="single" w:sz="4" w:space="0" w:color="auto"/>
              <w:left w:val="nil"/>
              <w:bottom w:val="nil"/>
              <w:right w:val="nil"/>
            </w:tcBorders>
          </w:tcPr>
          <w:p w:rsidR="00027BF9" w:rsidRDefault="00027BF9">
            <w:pPr>
              <w:pStyle w:val="ConsPlusNormal"/>
              <w:jc w:val="center"/>
              <w:outlineLvl w:val="2"/>
            </w:pPr>
            <w:r>
              <w:t>I. Целевые индикаторы реализации Программы</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w:t>
            </w:r>
          </w:p>
        </w:tc>
        <w:tc>
          <w:tcPr>
            <w:tcW w:w="2364" w:type="dxa"/>
            <w:tcBorders>
              <w:top w:val="nil"/>
              <w:left w:val="nil"/>
              <w:bottom w:val="nil"/>
              <w:right w:val="nil"/>
            </w:tcBorders>
          </w:tcPr>
          <w:p w:rsidR="00027BF9" w:rsidRDefault="00027BF9">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35</w:t>
            </w:r>
          </w:p>
        </w:tc>
        <w:tc>
          <w:tcPr>
            <w:tcW w:w="604" w:type="dxa"/>
            <w:tcBorders>
              <w:top w:val="nil"/>
              <w:left w:val="nil"/>
              <w:bottom w:val="nil"/>
              <w:right w:val="nil"/>
            </w:tcBorders>
          </w:tcPr>
          <w:p w:rsidR="00027BF9" w:rsidRDefault="00027BF9">
            <w:pPr>
              <w:pStyle w:val="ConsPlusNormal"/>
              <w:jc w:val="center"/>
            </w:pPr>
            <w:r>
              <w:t>35,5</w:t>
            </w:r>
          </w:p>
        </w:tc>
        <w:tc>
          <w:tcPr>
            <w:tcW w:w="604" w:type="dxa"/>
            <w:tcBorders>
              <w:top w:val="nil"/>
              <w:left w:val="nil"/>
              <w:bottom w:val="nil"/>
              <w:right w:val="nil"/>
            </w:tcBorders>
          </w:tcPr>
          <w:p w:rsidR="00027BF9" w:rsidRDefault="00027BF9">
            <w:pPr>
              <w:pStyle w:val="ConsPlusNormal"/>
              <w:jc w:val="center"/>
            </w:pPr>
            <w:r>
              <w:t>36</w:t>
            </w:r>
          </w:p>
        </w:tc>
        <w:tc>
          <w:tcPr>
            <w:tcW w:w="604" w:type="dxa"/>
            <w:tcBorders>
              <w:top w:val="nil"/>
              <w:left w:val="nil"/>
              <w:bottom w:val="nil"/>
              <w:right w:val="nil"/>
            </w:tcBorders>
          </w:tcPr>
          <w:p w:rsidR="00027BF9" w:rsidRDefault="00027BF9">
            <w:pPr>
              <w:pStyle w:val="ConsPlusNormal"/>
              <w:jc w:val="center"/>
            </w:pPr>
            <w:r>
              <w:t>37,3</w:t>
            </w:r>
          </w:p>
        </w:tc>
        <w:tc>
          <w:tcPr>
            <w:tcW w:w="604" w:type="dxa"/>
            <w:tcBorders>
              <w:top w:val="nil"/>
              <w:left w:val="nil"/>
              <w:bottom w:val="nil"/>
              <w:right w:val="nil"/>
            </w:tcBorders>
          </w:tcPr>
          <w:p w:rsidR="00027BF9" w:rsidRDefault="00027BF9">
            <w:pPr>
              <w:pStyle w:val="ConsPlusNormal"/>
              <w:jc w:val="center"/>
            </w:pPr>
            <w:r>
              <w:t>39</w:t>
            </w:r>
          </w:p>
        </w:tc>
        <w:tc>
          <w:tcPr>
            <w:tcW w:w="604" w:type="dxa"/>
            <w:tcBorders>
              <w:top w:val="nil"/>
              <w:left w:val="nil"/>
              <w:bottom w:val="nil"/>
              <w:right w:val="nil"/>
            </w:tcBorders>
          </w:tcPr>
          <w:p w:rsidR="00027BF9" w:rsidRDefault="00027BF9">
            <w:pPr>
              <w:pStyle w:val="ConsPlusNormal"/>
              <w:jc w:val="center"/>
            </w:pPr>
            <w:r>
              <w:t>41,5</w:t>
            </w:r>
          </w:p>
        </w:tc>
        <w:tc>
          <w:tcPr>
            <w:tcW w:w="604" w:type="dxa"/>
            <w:tcBorders>
              <w:top w:val="nil"/>
              <w:left w:val="nil"/>
              <w:bottom w:val="nil"/>
              <w:right w:val="nil"/>
            </w:tcBorders>
          </w:tcPr>
          <w:p w:rsidR="00027BF9" w:rsidRDefault="00027BF9">
            <w:pPr>
              <w:pStyle w:val="ConsPlusNormal"/>
              <w:jc w:val="center"/>
            </w:pPr>
            <w:r>
              <w:t>43,3</w:t>
            </w:r>
          </w:p>
        </w:tc>
        <w:tc>
          <w:tcPr>
            <w:tcW w:w="604" w:type="dxa"/>
            <w:tcBorders>
              <w:top w:val="nil"/>
              <w:left w:val="nil"/>
              <w:bottom w:val="nil"/>
              <w:right w:val="nil"/>
            </w:tcBorders>
          </w:tcPr>
          <w:p w:rsidR="00027BF9" w:rsidRDefault="00027BF9">
            <w:pPr>
              <w:pStyle w:val="ConsPlusNormal"/>
              <w:jc w:val="center"/>
            </w:pPr>
            <w:r>
              <w:t>45,3</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2.</w:t>
            </w:r>
          </w:p>
        </w:tc>
        <w:tc>
          <w:tcPr>
            <w:tcW w:w="2364" w:type="dxa"/>
            <w:tcBorders>
              <w:top w:val="nil"/>
              <w:left w:val="nil"/>
              <w:bottom w:val="nil"/>
              <w:right w:val="nil"/>
            </w:tcBorders>
          </w:tcPr>
          <w:p w:rsidR="00027BF9" w:rsidRDefault="00027BF9">
            <w:pPr>
              <w:pStyle w:val="ConsPlusNormal"/>
            </w:pPr>
            <w:r>
              <w:t xml:space="preserve">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w:t>
            </w:r>
            <w:r>
              <w:lastRenderedPageBreak/>
              <w:t>и искусства, находящихся в федеральной собственности</w:t>
            </w:r>
          </w:p>
        </w:tc>
        <w:tc>
          <w:tcPr>
            <w:tcW w:w="1284" w:type="dxa"/>
            <w:tcBorders>
              <w:top w:val="nil"/>
              <w:left w:val="nil"/>
              <w:bottom w:val="nil"/>
              <w:right w:val="nil"/>
            </w:tcBorders>
          </w:tcPr>
          <w:p w:rsidR="00027BF9" w:rsidRDefault="00027BF9">
            <w:pPr>
              <w:pStyle w:val="ConsPlusNormal"/>
              <w:jc w:val="center"/>
            </w:pPr>
            <w:r>
              <w:lastRenderedPageBreak/>
              <w:t>-"-</w:t>
            </w:r>
          </w:p>
        </w:tc>
        <w:tc>
          <w:tcPr>
            <w:tcW w:w="994" w:type="dxa"/>
            <w:tcBorders>
              <w:top w:val="nil"/>
              <w:left w:val="nil"/>
              <w:bottom w:val="nil"/>
              <w:right w:val="nil"/>
            </w:tcBorders>
          </w:tcPr>
          <w:p w:rsidR="00027BF9" w:rsidRDefault="00027BF9">
            <w:pPr>
              <w:pStyle w:val="ConsPlusNormal"/>
              <w:jc w:val="center"/>
            </w:pPr>
            <w:r>
              <w:t>60</w:t>
            </w:r>
          </w:p>
        </w:tc>
        <w:tc>
          <w:tcPr>
            <w:tcW w:w="604" w:type="dxa"/>
            <w:tcBorders>
              <w:top w:val="nil"/>
              <w:left w:val="nil"/>
              <w:bottom w:val="nil"/>
              <w:right w:val="nil"/>
            </w:tcBorders>
          </w:tcPr>
          <w:p w:rsidR="00027BF9" w:rsidRDefault="00027BF9">
            <w:pPr>
              <w:pStyle w:val="ConsPlusNormal"/>
              <w:jc w:val="center"/>
            </w:pPr>
            <w:r>
              <w:t>61,5</w:t>
            </w:r>
          </w:p>
        </w:tc>
        <w:tc>
          <w:tcPr>
            <w:tcW w:w="604" w:type="dxa"/>
            <w:tcBorders>
              <w:top w:val="nil"/>
              <w:left w:val="nil"/>
              <w:bottom w:val="nil"/>
              <w:right w:val="nil"/>
            </w:tcBorders>
          </w:tcPr>
          <w:p w:rsidR="00027BF9" w:rsidRDefault="00027BF9">
            <w:pPr>
              <w:pStyle w:val="ConsPlusNormal"/>
              <w:jc w:val="center"/>
            </w:pPr>
            <w:r>
              <w:t>62,5</w:t>
            </w:r>
          </w:p>
        </w:tc>
        <w:tc>
          <w:tcPr>
            <w:tcW w:w="604" w:type="dxa"/>
            <w:tcBorders>
              <w:top w:val="nil"/>
              <w:left w:val="nil"/>
              <w:bottom w:val="nil"/>
              <w:right w:val="nil"/>
            </w:tcBorders>
          </w:tcPr>
          <w:p w:rsidR="00027BF9" w:rsidRDefault="00027BF9">
            <w:pPr>
              <w:pStyle w:val="ConsPlusNormal"/>
              <w:jc w:val="center"/>
            </w:pPr>
            <w:r>
              <w:t>64</w:t>
            </w:r>
          </w:p>
        </w:tc>
        <w:tc>
          <w:tcPr>
            <w:tcW w:w="604" w:type="dxa"/>
            <w:tcBorders>
              <w:top w:val="nil"/>
              <w:left w:val="nil"/>
              <w:bottom w:val="nil"/>
              <w:right w:val="nil"/>
            </w:tcBorders>
          </w:tcPr>
          <w:p w:rsidR="00027BF9" w:rsidRDefault="00027BF9">
            <w:pPr>
              <w:pStyle w:val="ConsPlusNormal"/>
              <w:jc w:val="center"/>
            </w:pPr>
            <w:r>
              <w:t>66,2</w:t>
            </w:r>
          </w:p>
        </w:tc>
        <w:tc>
          <w:tcPr>
            <w:tcW w:w="604" w:type="dxa"/>
            <w:tcBorders>
              <w:top w:val="nil"/>
              <w:left w:val="nil"/>
              <w:bottom w:val="nil"/>
              <w:right w:val="nil"/>
            </w:tcBorders>
          </w:tcPr>
          <w:p w:rsidR="00027BF9" w:rsidRDefault="00027BF9">
            <w:pPr>
              <w:pStyle w:val="ConsPlusNormal"/>
              <w:jc w:val="center"/>
            </w:pPr>
            <w:r>
              <w:t>68,5</w:t>
            </w:r>
          </w:p>
        </w:tc>
        <w:tc>
          <w:tcPr>
            <w:tcW w:w="604" w:type="dxa"/>
            <w:tcBorders>
              <w:top w:val="nil"/>
              <w:left w:val="nil"/>
              <w:bottom w:val="nil"/>
              <w:right w:val="nil"/>
            </w:tcBorders>
          </w:tcPr>
          <w:p w:rsidR="00027BF9" w:rsidRDefault="00027BF9">
            <w:pPr>
              <w:pStyle w:val="ConsPlusNormal"/>
              <w:jc w:val="center"/>
            </w:pPr>
            <w:r>
              <w:t>70,5</w:t>
            </w:r>
          </w:p>
        </w:tc>
        <w:tc>
          <w:tcPr>
            <w:tcW w:w="604" w:type="dxa"/>
            <w:tcBorders>
              <w:top w:val="nil"/>
              <w:left w:val="nil"/>
              <w:bottom w:val="nil"/>
              <w:right w:val="nil"/>
            </w:tcBorders>
          </w:tcPr>
          <w:p w:rsidR="00027BF9" w:rsidRDefault="00027BF9">
            <w:pPr>
              <w:pStyle w:val="ConsPlusNormal"/>
              <w:jc w:val="center"/>
            </w:pPr>
            <w:r>
              <w:t>72,8</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2"/>
            </w:pPr>
            <w:r>
              <w:t>II. Показатели реализации Программы</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3"/>
            </w:pPr>
            <w:r>
              <w:t>Направление "Поддержка современного искусства и народного творчества"</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3.</w:t>
            </w:r>
          </w:p>
        </w:tc>
        <w:tc>
          <w:tcPr>
            <w:tcW w:w="2364" w:type="dxa"/>
            <w:tcBorders>
              <w:top w:val="nil"/>
              <w:left w:val="nil"/>
              <w:bottom w:val="nil"/>
              <w:right w:val="nil"/>
            </w:tcBorders>
          </w:tcPr>
          <w:p w:rsidR="00027BF9" w:rsidRDefault="00027BF9">
            <w:pPr>
              <w:pStyle w:val="ConsPlusNormal"/>
            </w:pPr>
            <w:r>
              <w:t>Увеличение количества посещений театрально-концертных мероприятий (по сравнению с предыдущим годом)</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3</w:t>
            </w:r>
          </w:p>
        </w:tc>
        <w:tc>
          <w:tcPr>
            <w:tcW w:w="604" w:type="dxa"/>
            <w:tcBorders>
              <w:top w:val="nil"/>
              <w:left w:val="nil"/>
              <w:bottom w:val="nil"/>
              <w:right w:val="nil"/>
            </w:tcBorders>
          </w:tcPr>
          <w:p w:rsidR="00027BF9" w:rsidRDefault="00027BF9">
            <w:pPr>
              <w:pStyle w:val="ConsPlusNormal"/>
              <w:jc w:val="center"/>
            </w:pPr>
            <w:r>
              <w:t>3,1</w:t>
            </w:r>
          </w:p>
        </w:tc>
        <w:tc>
          <w:tcPr>
            <w:tcW w:w="604" w:type="dxa"/>
            <w:tcBorders>
              <w:top w:val="nil"/>
              <w:left w:val="nil"/>
              <w:bottom w:val="nil"/>
              <w:right w:val="nil"/>
            </w:tcBorders>
          </w:tcPr>
          <w:p w:rsidR="00027BF9" w:rsidRDefault="00027BF9">
            <w:pPr>
              <w:pStyle w:val="ConsPlusNormal"/>
              <w:jc w:val="center"/>
            </w:pPr>
            <w:r>
              <w:t>3,2</w:t>
            </w:r>
          </w:p>
        </w:tc>
        <w:tc>
          <w:tcPr>
            <w:tcW w:w="604" w:type="dxa"/>
            <w:tcBorders>
              <w:top w:val="nil"/>
              <w:left w:val="nil"/>
              <w:bottom w:val="nil"/>
              <w:right w:val="nil"/>
            </w:tcBorders>
          </w:tcPr>
          <w:p w:rsidR="00027BF9" w:rsidRDefault="00027BF9">
            <w:pPr>
              <w:pStyle w:val="ConsPlusNormal"/>
              <w:jc w:val="center"/>
            </w:pPr>
            <w:r>
              <w:t>3,3</w:t>
            </w:r>
          </w:p>
        </w:tc>
        <w:tc>
          <w:tcPr>
            <w:tcW w:w="604" w:type="dxa"/>
            <w:tcBorders>
              <w:top w:val="nil"/>
              <w:left w:val="nil"/>
              <w:bottom w:val="nil"/>
              <w:right w:val="nil"/>
            </w:tcBorders>
          </w:tcPr>
          <w:p w:rsidR="00027BF9" w:rsidRDefault="00027BF9">
            <w:pPr>
              <w:pStyle w:val="ConsPlusNormal"/>
              <w:jc w:val="center"/>
            </w:pPr>
            <w:r>
              <w:t>3,5</w:t>
            </w:r>
          </w:p>
        </w:tc>
        <w:tc>
          <w:tcPr>
            <w:tcW w:w="604" w:type="dxa"/>
            <w:tcBorders>
              <w:top w:val="nil"/>
              <w:left w:val="nil"/>
              <w:bottom w:val="nil"/>
              <w:right w:val="nil"/>
            </w:tcBorders>
          </w:tcPr>
          <w:p w:rsidR="00027BF9" w:rsidRDefault="00027BF9">
            <w:pPr>
              <w:pStyle w:val="ConsPlusNormal"/>
              <w:jc w:val="center"/>
            </w:pPr>
            <w:r>
              <w:t>3,8</w:t>
            </w:r>
          </w:p>
        </w:tc>
        <w:tc>
          <w:tcPr>
            <w:tcW w:w="604" w:type="dxa"/>
            <w:tcBorders>
              <w:top w:val="nil"/>
              <w:left w:val="nil"/>
              <w:bottom w:val="nil"/>
              <w:right w:val="nil"/>
            </w:tcBorders>
          </w:tcPr>
          <w:p w:rsidR="00027BF9" w:rsidRDefault="00027BF9">
            <w:pPr>
              <w:pStyle w:val="ConsPlusNormal"/>
              <w:jc w:val="center"/>
            </w:pPr>
            <w:r>
              <w:t>4</w:t>
            </w:r>
          </w:p>
        </w:tc>
        <w:tc>
          <w:tcPr>
            <w:tcW w:w="604" w:type="dxa"/>
            <w:tcBorders>
              <w:top w:val="nil"/>
              <w:left w:val="nil"/>
              <w:bottom w:val="nil"/>
              <w:right w:val="nil"/>
            </w:tcBorders>
          </w:tcPr>
          <w:p w:rsidR="00027BF9" w:rsidRDefault="00027BF9">
            <w:pPr>
              <w:pStyle w:val="ConsPlusNormal"/>
              <w:jc w:val="center"/>
            </w:pPr>
            <w:r>
              <w:t>4,2</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4.</w:t>
            </w:r>
          </w:p>
        </w:tc>
        <w:tc>
          <w:tcPr>
            <w:tcW w:w="2364" w:type="dxa"/>
            <w:tcBorders>
              <w:top w:val="nil"/>
              <w:left w:val="nil"/>
              <w:bottom w:val="nil"/>
              <w:right w:val="nil"/>
            </w:tcBorders>
          </w:tcPr>
          <w:p w:rsidR="00027BF9" w:rsidRDefault="00027BF9">
            <w:pPr>
              <w:pStyle w:val="ConsPlusNormal"/>
            </w:pPr>
            <w:r>
              <w:t>Доля фильмов российского производства в общем объеме проката на территории Российской Федерации</w:t>
            </w:r>
          </w:p>
        </w:tc>
        <w:tc>
          <w:tcPr>
            <w:tcW w:w="1284" w:type="dxa"/>
            <w:tcBorders>
              <w:top w:val="nil"/>
              <w:left w:val="nil"/>
              <w:bottom w:val="nil"/>
              <w:right w:val="nil"/>
            </w:tcBorders>
          </w:tcPr>
          <w:p w:rsidR="00027BF9" w:rsidRDefault="00027BF9">
            <w:pPr>
              <w:pStyle w:val="ConsPlusNormal"/>
              <w:jc w:val="center"/>
            </w:pPr>
            <w:r>
              <w:t>-"-</w:t>
            </w:r>
          </w:p>
        </w:tc>
        <w:tc>
          <w:tcPr>
            <w:tcW w:w="994" w:type="dxa"/>
            <w:tcBorders>
              <w:top w:val="nil"/>
              <w:left w:val="nil"/>
              <w:bottom w:val="nil"/>
              <w:right w:val="nil"/>
            </w:tcBorders>
          </w:tcPr>
          <w:p w:rsidR="00027BF9" w:rsidRDefault="00027BF9">
            <w:pPr>
              <w:pStyle w:val="ConsPlusNormal"/>
              <w:jc w:val="center"/>
            </w:pPr>
            <w:r>
              <w:t>23</w:t>
            </w:r>
          </w:p>
        </w:tc>
        <w:tc>
          <w:tcPr>
            <w:tcW w:w="604" w:type="dxa"/>
            <w:tcBorders>
              <w:top w:val="nil"/>
              <w:left w:val="nil"/>
              <w:bottom w:val="nil"/>
              <w:right w:val="nil"/>
            </w:tcBorders>
          </w:tcPr>
          <w:p w:rsidR="00027BF9" w:rsidRDefault="00027BF9">
            <w:pPr>
              <w:pStyle w:val="ConsPlusNormal"/>
              <w:jc w:val="center"/>
            </w:pPr>
            <w:r>
              <w:t>23,5</w:t>
            </w:r>
          </w:p>
        </w:tc>
        <w:tc>
          <w:tcPr>
            <w:tcW w:w="604" w:type="dxa"/>
            <w:tcBorders>
              <w:top w:val="nil"/>
              <w:left w:val="nil"/>
              <w:bottom w:val="nil"/>
              <w:right w:val="nil"/>
            </w:tcBorders>
          </w:tcPr>
          <w:p w:rsidR="00027BF9" w:rsidRDefault="00027BF9">
            <w:pPr>
              <w:pStyle w:val="ConsPlusNormal"/>
              <w:jc w:val="center"/>
            </w:pPr>
            <w:r>
              <w:t>24</w:t>
            </w:r>
          </w:p>
        </w:tc>
        <w:tc>
          <w:tcPr>
            <w:tcW w:w="604" w:type="dxa"/>
            <w:tcBorders>
              <w:top w:val="nil"/>
              <w:left w:val="nil"/>
              <w:bottom w:val="nil"/>
              <w:right w:val="nil"/>
            </w:tcBorders>
          </w:tcPr>
          <w:p w:rsidR="00027BF9" w:rsidRDefault="00027BF9">
            <w:pPr>
              <w:pStyle w:val="ConsPlusNormal"/>
              <w:jc w:val="center"/>
            </w:pPr>
            <w:r>
              <w:t>25</w:t>
            </w:r>
          </w:p>
        </w:tc>
        <w:tc>
          <w:tcPr>
            <w:tcW w:w="604" w:type="dxa"/>
            <w:tcBorders>
              <w:top w:val="nil"/>
              <w:left w:val="nil"/>
              <w:bottom w:val="nil"/>
              <w:right w:val="nil"/>
            </w:tcBorders>
          </w:tcPr>
          <w:p w:rsidR="00027BF9" w:rsidRDefault="00027BF9">
            <w:pPr>
              <w:pStyle w:val="ConsPlusNormal"/>
              <w:jc w:val="center"/>
            </w:pPr>
            <w:r>
              <w:t>26</w:t>
            </w:r>
          </w:p>
        </w:tc>
        <w:tc>
          <w:tcPr>
            <w:tcW w:w="604" w:type="dxa"/>
            <w:tcBorders>
              <w:top w:val="nil"/>
              <w:left w:val="nil"/>
              <w:bottom w:val="nil"/>
              <w:right w:val="nil"/>
            </w:tcBorders>
          </w:tcPr>
          <w:p w:rsidR="00027BF9" w:rsidRDefault="00027BF9">
            <w:pPr>
              <w:pStyle w:val="ConsPlusNormal"/>
              <w:jc w:val="center"/>
            </w:pPr>
            <w:r>
              <w:t>27</w:t>
            </w:r>
          </w:p>
        </w:tc>
        <w:tc>
          <w:tcPr>
            <w:tcW w:w="604" w:type="dxa"/>
            <w:tcBorders>
              <w:top w:val="nil"/>
              <w:left w:val="nil"/>
              <w:bottom w:val="nil"/>
              <w:right w:val="nil"/>
            </w:tcBorders>
          </w:tcPr>
          <w:p w:rsidR="00027BF9" w:rsidRDefault="00027BF9">
            <w:pPr>
              <w:pStyle w:val="ConsPlusNormal"/>
              <w:jc w:val="center"/>
            </w:pPr>
            <w:r>
              <w:t>27,2</w:t>
            </w:r>
          </w:p>
        </w:tc>
        <w:tc>
          <w:tcPr>
            <w:tcW w:w="604" w:type="dxa"/>
            <w:tcBorders>
              <w:top w:val="nil"/>
              <w:left w:val="nil"/>
              <w:bottom w:val="nil"/>
              <w:right w:val="nil"/>
            </w:tcBorders>
          </w:tcPr>
          <w:p w:rsidR="00027BF9" w:rsidRDefault="00027BF9">
            <w:pPr>
              <w:pStyle w:val="ConsPlusNormal"/>
              <w:jc w:val="center"/>
            </w:pPr>
            <w:r>
              <w:t>28</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3"/>
            </w:pPr>
            <w:r>
              <w:t>Направление "Внедрение информационно-коммуникационных технологий в сферу культуры и информатизация отрасли"</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5.</w:t>
            </w:r>
          </w:p>
        </w:tc>
        <w:tc>
          <w:tcPr>
            <w:tcW w:w="2364" w:type="dxa"/>
            <w:tcBorders>
              <w:top w:val="nil"/>
              <w:left w:val="nil"/>
              <w:bottom w:val="nil"/>
              <w:right w:val="nil"/>
            </w:tcBorders>
          </w:tcPr>
          <w:p w:rsidR="00027BF9" w:rsidRDefault="00027BF9">
            <w:pPr>
              <w:pStyle w:val="ConsPlusNormal"/>
            </w:pPr>
            <w:r>
              <w:t>Доля учреждений культуры, имеющих свой информационный портал, в общем количестве учреждений культуры</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55</w:t>
            </w:r>
          </w:p>
        </w:tc>
        <w:tc>
          <w:tcPr>
            <w:tcW w:w="604" w:type="dxa"/>
            <w:tcBorders>
              <w:top w:val="nil"/>
              <w:left w:val="nil"/>
              <w:bottom w:val="nil"/>
              <w:right w:val="nil"/>
            </w:tcBorders>
          </w:tcPr>
          <w:p w:rsidR="00027BF9" w:rsidRDefault="00027BF9">
            <w:pPr>
              <w:pStyle w:val="ConsPlusNormal"/>
              <w:jc w:val="center"/>
            </w:pPr>
            <w:r>
              <w:t>59</w:t>
            </w:r>
          </w:p>
        </w:tc>
        <w:tc>
          <w:tcPr>
            <w:tcW w:w="604" w:type="dxa"/>
            <w:tcBorders>
              <w:top w:val="nil"/>
              <w:left w:val="nil"/>
              <w:bottom w:val="nil"/>
              <w:right w:val="nil"/>
            </w:tcBorders>
          </w:tcPr>
          <w:p w:rsidR="00027BF9" w:rsidRDefault="00027BF9">
            <w:pPr>
              <w:pStyle w:val="ConsPlusNormal"/>
              <w:jc w:val="center"/>
            </w:pPr>
            <w:r>
              <w:t>64</w:t>
            </w:r>
          </w:p>
        </w:tc>
        <w:tc>
          <w:tcPr>
            <w:tcW w:w="604" w:type="dxa"/>
            <w:tcBorders>
              <w:top w:val="nil"/>
              <w:left w:val="nil"/>
              <w:bottom w:val="nil"/>
              <w:right w:val="nil"/>
            </w:tcBorders>
          </w:tcPr>
          <w:p w:rsidR="00027BF9" w:rsidRDefault="00027BF9">
            <w:pPr>
              <w:pStyle w:val="ConsPlusNormal"/>
              <w:jc w:val="center"/>
            </w:pPr>
            <w:r>
              <w:t>71</w:t>
            </w:r>
          </w:p>
        </w:tc>
        <w:tc>
          <w:tcPr>
            <w:tcW w:w="604" w:type="dxa"/>
            <w:tcBorders>
              <w:top w:val="nil"/>
              <w:left w:val="nil"/>
              <w:bottom w:val="nil"/>
              <w:right w:val="nil"/>
            </w:tcBorders>
          </w:tcPr>
          <w:p w:rsidR="00027BF9" w:rsidRDefault="00027BF9">
            <w:pPr>
              <w:pStyle w:val="ConsPlusNormal"/>
              <w:jc w:val="center"/>
            </w:pPr>
            <w:r>
              <w:t>80</w:t>
            </w:r>
          </w:p>
        </w:tc>
        <w:tc>
          <w:tcPr>
            <w:tcW w:w="604" w:type="dxa"/>
            <w:tcBorders>
              <w:top w:val="nil"/>
              <w:left w:val="nil"/>
              <w:bottom w:val="nil"/>
              <w:right w:val="nil"/>
            </w:tcBorders>
          </w:tcPr>
          <w:p w:rsidR="00027BF9" w:rsidRDefault="00027BF9">
            <w:pPr>
              <w:pStyle w:val="ConsPlusNormal"/>
              <w:jc w:val="center"/>
            </w:pPr>
            <w:r>
              <w:t>90</w:t>
            </w:r>
          </w:p>
        </w:tc>
        <w:tc>
          <w:tcPr>
            <w:tcW w:w="604" w:type="dxa"/>
            <w:tcBorders>
              <w:top w:val="nil"/>
              <w:left w:val="nil"/>
              <w:bottom w:val="nil"/>
              <w:right w:val="nil"/>
            </w:tcBorders>
          </w:tcPr>
          <w:p w:rsidR="00027BF9" w:rsidRDefault="00027BF9">
            <w:pPr>
              <w:pStyle w:val="ConsPlusNormal"/>
              <w:jc w:val="center"/>
            </w:pPr>
            <w:r>
              <w:t>92</w:t>
            </w:r>
          </w:p>
        </w:tc>
        <w:tc>
          <w:tcPr>
            <w:tcW w:w="604" w:type="dxa"/>
            <w:tcBorders>
              <w:top w:val="nil"/>
              <w:left w:val="nil"/>
              <w:bottom w:val="nil"/>
              <w:right w:val="nil"/>
            </w:tcBorders>
          </w:tcPr>
          <w:p w:rsidR="00027BF9" w:rsidRDefault="00027BF9">
            <w:pPr>
              <w:pStyle w:val="ConsPlusNormal"/>
              <w:jc w:val="center"/>
            </w:pPr>
            <w:r>
              <w:t>94</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6.</w:t>
            </w:r>
          </w:p>
        </w:tc>
        <w:tc>
          <w:tcPr>
            <w:tcW w:w="2364" w:type="dxa"/>
            <w:tcBorders>
              <w:top w:val="nil"/>
              <w:left w:val="nil"/>
              <w:bottom w:val="nil"/>
              <w:right w:val="nil"/>
            </w:tcBorders>
          </w:tcPr>
          <w:p w:rsidR="00027BF9" w:rsidRDefault="00027BF9">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tc>
        <w:tc>
          <w:tcPr>
            <w:tcW w:w="1284" w:type="dxa"/>
            <w:tcBorders>
              <w:top w:val="nil"/>
              <w:left w:val="nil"/>
              <w:bottom w:val="nil"/>
              <w:right w:val="nil"/>
            </w:tcBorders>
          </w:tcPr>
          <w:p w:rsidR="00027BF9" w:rsidRDefault="00027BF9">
            <w:pPr>
              <w:pStyle w:val="ConsPlusNormal"/>
              <w:jc w:val="center"/>
            </w:pPr>
            <w:r>
              <w:t>-"-</w:t>
            </w:r>
          </w:p>
        </w:tc>
        <w:tc>
          <w:tcPr>
            <w:tcW w:w="994" w:type="dxa"/>
            <w:tcBorders>
              <w:top w:val="nil"/>
              <w:left w:val="nil"/>
              <w:bottom w:val="nil"/>
              <w:right w:val="nil"/>
            </w:tcBorders>
          </w:tcPr>
          <w:p w:rsidR="00027BF9" w:rsidRDefault="00027BF9">
            <w:pPr>
              <w:pStyle w:val="ConsPlusNormal"/>
              <w:jc w:val="center"/>
            </w:pPr>
            <w:r>
              <w:t>1,6</w:t>
            </w:r>
          </w:p>
        </w:tc>
        <w:tc>
          <w:tcPr>
            <w:tcW w:w="604" w:type="dxa"/>
            <w:tcBorders>
              <w:top w:val="nil"/>
              <w:left w:val="nil"/>
              <w:bottom w:val="nil"/>
              <w:right w:val="nil"/>
            </w:tcBorders>
          </w:tcPr>
          <w:p w:rsidR="00027BF9" w:rsidRDefault="00027BF9">
            <w:pPr>
              <w:pStyle w:val="ConsPlusNormal"/>
              <w:jc w:val="center"/>
            </w:pPr>
            <w:r>
              <w:t>1,7</w:t>
            </w:r>
          </w:p>
        </w:tc>
        <w:tc>
          <w:tcPr>
            <w:tcW w:w="604" w:type="dxa"/>
            <w:tcBorders>
              <w:top w:val="nil"/>
              <w:left w:val="nil"/>
              <w:bottom w:val="nil"/>
              <w:right w:val="nil"/>
            </w:tcBorders>
          </w:tcPr>
          <w:p w:rsidR="00027BF9" w:rsidRDefault="00027BF9">
            <w:pPr>
              <w:pStyle w:val="ConsPlusNormal"/>
              <w:jc w:val="center"/>
            </w:pPr>
            <w:r>
              <w:t>1,8</w:t>
            </w:r>
          </w:p>
        </w:tc>
        <w:tc>
          <w:tcPr>
            <w:tcW w:w="604" w:type="dxa"/>
            <w:tcBorders>
              <w:top w:val="nil"/>
              <w:left w:val="nil"/>
              <w:bottom w:val="nil"/>
              <w:right w:val="nil"/>
            </w:tcBorders>
          </w:tcPr>
          <w:p w:rsidR="00027BF9" w:rsidRDefault="00027BF9">
            <w:pPr>
              <w:pStyle w:val="ConsPlusNormal"/>
              <w:jc w:val="center"/>
            </w:pPr>
            <w:r>
              <w:t>1,9</w:t>
            </w:r>
          </w:p>
        </w:tc>
        <w:tc>
          <w:tcPr>
            <w:tcW w:w="604" w:type="dxa"/>
            <w:tcBorders>
              <w:top w:val="nil"/>
              <w:left w:val="nil"/>
              <w:bottom w:val="nil"/>
              <w:right w:val="nil"/>
            </w:tcBorders>
          </w:tcPr>
          <w:p w:rsidR="00027BF9" w:rsidRDefault="00027BF9">
            <w:pPr>
              <w:pStyle w:val="ConsPlusNormal"/>
              <w:jc w:val="center"/>
            </w:pPr>
            <w:r>
              <w:t>2</w:t>
            </w:r>
          </w:p>
        </w:tc>
        <w:tc>
          <w:tcPr>
            <w:tcW w:w="604" w:type="dxa"/>
            <w:tcBorders>
              <w:top w:val="nil"/>
              <w:left w:val="nil"/>
              <w:bottom w:val="nil"/>
              <w:right w:val="nil"/>
            </w:tcBorders>
          </w:tcPr>
          <w:p w:rsidR="00027BF9" w:rsidRDefault="00027BF9">
            <w:pPr>
              <w:pStyle w:val="ConsPlusNormal"/>
              <w:jc w:val="center"/>
            </w:pPr>
            <w:r>
              <w:t>2,1</w:t>
            </w:r>
          </w:p>
        </w:tc>
        <w:tc>
          <w:tcPr>
            <w:tcW w:w="604" w:type="dxa"/>
            <w:tcBorders>
              <w:top w:val="nil"/>
              <w:left w:val="nil"/>
              <w:bottom w:val="nil"/>
              <w:right w:val="nil"/>
            </w:tcBorders>
          </w:tcPr>
          <w:p w:rsidR="00027BF9" w:rsidRDefault="00027BF9">
            <w:pPr>
              <w:pStyle w:val="ConsPlusNormal"/>
              <w:jc w:val="center"/>
            </w:pPr>
            <w:r>
              <w:t>2,2</w:t>
            </w:r>
          </w:p>
        </w:tc>
        <w:tc>
          <w:tcPr>
            <w:tcW w:w="604" w:type="dxa"/>
            <w:tcBorders>
              <w:top w:val="nil"/>
              <w:left w:val="nil"/>
              <w:bottom w:val="nil"/>
              <w:right w:val="nil"/>
            </w:tcBorders>
          </w:tcPr>
          <w:p w:rsidR="00027BF9" w:rsidRDefault="00027BF9">
            <w:pPr>
              <w:pStyle w:val="ConsPlusNormal"/>
              <w:jc w:val="center"/>
            </w:pPr>
            <w:r>
              <w:t>2,3</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7.</w:t>
            </w:r>
          </w:p>
        </w:tc>
        <w:tc>
          <w:tcPr>
            <w:tcW w:w="2364" w:type="dxa"/>
            <w:tcBorders>
              <w:top w:val="nil"/>
              <w:left w:val="nil"/>
              <w:bottom w:val="nil"/>
              <w:right w:val="nil"/>
            </w:tcBorders>
          </w:tcPr>
          <w:p w:rsidR="00027BF9" w:rsidRDefault="00027BF9">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25</w:t>
            </w:r>
          </w:p>
        </w:tc>
        <w:tc>
          <w:tcPr>
            <w:tcW w:w="604" w:type="dxa"/>
            <w:tcBorders>
              <w:top w:val="nil"/>
              <w:left w:val="nil"/>
              <w:bottom w:val="nil"/>
              <w:right w:val="nil"/>
            </w:tcBorders>
          </w:tcPr>
          <w:p w:rsidR="00027BF9" w:rsidRDefault="00027BF9">
            <w:pPr>
              <w:pStyle w:val="ConsPlusNormal"/>
              <w:jc w:val="center"/>
            </w:pPr>
            <w:r>
              <w:t>27</w:t>
            </w:r>
          </w:p>
        </w:tc>
        <w:tc>
          <w:tcPr>
            <w:tcW w:w="604" w:type="dxa"/>
            <w:tcBorders>
              <w:top w:val="nil"/>
              <w:left w:val="nil"/>
              <w:bottom w:val="nil"/>
              <w:right w:val="nil"/>
            </w:tcBorders>
          </w:tcPr>
          <w:p w:rsidR="00027BF9" w:rsidRDefault="00027BF9">
            <w:pPr>
              <w:pStyle w:val="ConsPlusNormal"/>
              <w:jc w:val="center"/>
            </w:pPr>
            <w:r>
              <w:t>30</w:t>
            </w:r>
          </w:p>
        </w:tc>
        <w:tc>
          <w:tcPr>
            <w:tcW w:w="604" w:type="dxa"/>
            <w:tcBorders>
              <w:top w:val="nil"/>
              <w:left w:val="nil"/>
              <w:bottom w:val="nil"/>
              <w:right w:val="nil"/>
            </w:tcBorders>
          </w:tcPr>
          <w:p w:rsidR="00027BF9" w:rsidRDefault="00027BF9">
            <w:pPr>
              <w:pStyle w:val="ConsPlusNormal"/>
              <w:jc w:val="center"/>
            </w:pPr>
            <w:r>
              <w:t>35</w:t>
            </w:r>
          </w:p>
        </w:tc>
        <w:tc>
          <w:tcPr>
            <w:tcW w:w="604" w:type="dxa"/>
            <w:tcBorders>
              <w:top w:val="nil"/>
              <w:left w:val="nil"/>
              <w:bottom w:val="nil"/>
              <w:right w:val="nil"/>
            </w:tcBorders>
          </w:tcPr>
          <w:p w:rsidR="00027BF9" w:rsidRDefault="00027BF9">
            <w:pPr>
              <w:pStyle w:val="ConsPlusNormal"/>
              <w:jc w:val="center"/>
            </w:pPr>
            <w:r>
              <w:t>40</w:t>
            </w:r>
          </w:p>
        </w:tc>
        <w:tc>
          <w:tcPr>
            <w:tcW w:w="604" w:type="dxa"/>
            <w:tcBorders>
              <w:top w:val="nil"/>
              <w:left w:val="nil"/>
              <w:bottom w:val="nil"/>
              <w:right w:val="nil"/>
            </w:tcBorders>
          </w:tcPr>
          <w:p w:rsidR="00027BF9" w:rsidRDefault="00027BF9">
            <w:pPr>
              <w:pStyle w:val="ConsPlusNormal"/>
              <w:jc w:val="center"/>
            </w:pPr>
            <w:r>
              <w:t>46</w:t>
            </w:r>
          </w:p>
        </w:tc>
        <w:tc>
          <w:tcPr>
            <w:tcW w:w="604" w:type="dxa"/>
            <w:tcBorders>
              <w:top w:val="nil"/>
              <w:left w:val="nil"/>
              <w:bottom w:val="nil"/>
              <w:right w:val="nil"/>
            </w:tcBorders>
          </w:tcPr>
          <w:p w:rsidR="00027BF9" w:rsidRDefault="00027BF9">
            <w:pPr>
              <w:pStyle w:val="ConsPlusNormal"/>
              <w:jc w:val="center"/>
            </w:pPr>
            <w:r>
              <w:t>50</w:t>
            </w:r>
          </w:p>
        </w:tc>
        <w:tc>
          <w:tcPr>
            <w:tcW w:w="604" w:type="dxa"/>
            <w:tcBorders>
              <w:top w:val="nil"/>
              <w:left w:val="nil"/>
              <w:bottom w:val="nil"/>
              <w:right w:val="nil"/>
            </w:tcBorders>
          </w:tcPr>
          <w:p w:rsidR="00027BF9" w:rsidRDefault="00027BF9">
            <w:pPr>
              <w:pStyle w:val="ConsPlusNormal"/>
              <w:jc w:val="center"/>
            </w:pPr>
            <w:r>
              <w:t>52</w:t>
            </w:r>
          </w:p>
        </w:tc>
      </w:tr>
      <w:tr w:rsidR="00027BF9">
        <w:tblPrEx>
          <w:tblBorders>
            <w:insideH w:val="none" w:sz="0" w:space="0" w:color="auto"/>
            <w:insideV w:val="none" w:sz="0" w:space="0" w:color="auto"/>
          </w:tblBorders>
        </w:tblPrEx>
        <w:tc>
          <w:tcPr>
            <w:tcW w:w="5066" w:type="dxa"/>
            <w:gridSpan w:val="4"/>
            <w:tcBorders>
              <w:top w:val="nil"/>
              <w:left w:val="nil"/>
              <w:bottom w:val="nil"/>
              <w:right w:val="nil"/>
            </w:tcBorders>
          </w:tcPr>
          <w:p w:rsidR="00027BF9" w:rsidRDefault="00027BF9">
            <w:pPr>
              <w:pStyle w:val="ConsPlusNormal"/>
              <w:jc w:val="center"/>
              <w:outlineLvl w:val="3"/>
            </w:pPr>
            <w:r>
              <w:lastRenderedPageBreak/>
              <w:t>Направление "Развитие образования в сфере</w:t>
            </w:r>
          </w:p>
        </w:tc>
        <w:tc>
          <w:tcPr>
            <w:tcW w:w="1812" w:type="dxa"/>
            <w:gridSpan w:val="3"/>
            <w:tcBorders>
              <w:top w:val="nil"/>
              <w:left w:val="nil"/>
              <w:bottom w:val="nil"/>
              <w:right w:val="nil"/>
            </w:tcBorders>
          </w:tcPr>
          <w:p w:rsidR="00027BF9" w:rsidRDefault="00027BF9">
            <w:pPr>
              <w:pStyle w:val="ConsPlusNormal"/>
              <w:jc w:val="center"/>
            </w:pPr>
            <w:r>
              <w:t>культуры и искусства"</w:t>
            </w:r>
          </w:p>
        </w:tc>
        <w:tc>
          <w:tcPr>
            <w:tcW w:w="604" w:type="dxa"/>
            <w:tcBorders>
              <w:top w:val="nil"/>
              <w:left w:val="nil"/>
              <w:bottom w:val="nil"/>
              <w:right w:val="nil"/>
            </w:tcBorders>
          </w:tcPr>
          <w:p w:rsidR="00027BF9" w:rsidRDefault="00027BF9">
            <w:pPr>
              <w:pStyle w:val="ConsPlusNormal"/>
              <w:jc w:val="center"/>
            </w:pPr>
          </w:p>
        </w:tc>
        <w:tc>
          <w:tcPr>
            <w:tcW w:w="604" w:type="dxa"/>
            <w:tcBorders>
              <w:top w:val="nil"/>
              <w:left w:val="nil"/>
              <w:bottom w:val="nil"/>
              <w:right w:val="nil"/>
            </w:tcBorders>
          </w:tcPr>
          <w:p w:rsidR="00027BF9" w:rsidRDefault="00027BF9">
            <w:pPr>
              <w:pStyle w:val="ConsPlusNormal"/>
              <w:jc w:val="center"/>
            </w:pPr>
          </w:p>
        </w:tc>
        <w:tc>
          <w:tcPr>
            <w:tcW w:w="604" w:type="dxa"/>
            <w:tcBorders>
              <w:top w:val="nil"/>
              <w:left w:val="nil"/>
              <w:bottom w:val="nil"/>
              <w:right w:val="nil"/>
            </w:tcBorders>
          </w:tcPr>
          <w:p w:rsidR="00027BF9" w:rsidRDefault="00027BF9">
            <w:pPr>
              <w:pStyle w:val="ConsPlusNormal"/>
              <w:jc w:val="center"/>
            </w:pPr>
          </w:p>
        </w:tc>
        <w:tc>
          <w:tcPr>
            <w:tcW w:w="604" w:type="dxa"/>
            <w:tcBorders>
              <w:top w:val="nil"/>
              <w:left w:val="nil"/>
              <w:bottom w:val="nil"/>
              <w:right w:val="nil"/>
            </w:tcBorders>
          </w:tcPr>
          <w:p w:rsidR="00027BF9" w:rsidRDefault="00027BF9">
            <w:pPr>
              <w:pStyle w:val="ConsPlusNormal"/>
              <w:jc w:val="center"/>
            </w:pP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8.</w:t>
            </w:r>
          </w:p>
        </w:tc>
        <w:tc>
          <w:tcPr>
            <w:tcW w:w="2364" w:type="dxa"/>
            <w:tcBorders>
              <w:top w:val="nil"/>
              <w:left w:val="nil"/>
              <w:bottom w:val="nil"/>
              <w:right w:val="nil"/>
            </w:tcBorders>
          </w:tcPr>
          <w:p w:rsidR="00027BF9" w:rsidRDefault="00027BF9">
            <w:pPr>
              <w:pStyle w:val="ConsPlusNormal"/>
            </w:pPr>
            <w:r>
              <w:t>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10</w:t>
            </w:r>
          </w:p>
        </w:tc>
        <w:tc>
          <w:tcPr>
            <w:tcW w:w="604" w:type="dxa"/>
            <w:tcBorders>
              <w:top w:val="nil"/>
              <w:left w:val="nil"/>
              <w:bottom w:val="nil"/>
              <w:right w:val="nil"/>
            </w:tcBorders>
          </w:tcPr>
          <w:p w:rsidR="00027BF9" w:rsidRDefault="00027BF9">
            <w:pPr>
              <w:pStyle w:val="ConsPlusNormal"/>
              <w:jc w:val="center"/>
            </w:pPr>
            <w:r>
              <w:t>11,5</w:t>
            </w:r>
          </w:p>
        </w:tc>
        <w:tc>
          <w:tcPr>
            <w:tcW w:w="604" w:type="dxa"/>
            <w:tcBorders>
              <w:top w:val="nil"/>
              <w:left w:val="nil"/>
              <w:bottom w:val="nil"/>
              <w:right w:val="nil"/>
            </w:tcBorders>
          </w:tcPr>
          <w:p w:rsidR="00027BF9" w:rsidRDefault="00027BF9">
            <w:pPr>
              <w:pStyle w:val="ConsPlusNormal"/>
              <w:jc w:val="center"/>
            </w:pPr>
            <w:r>
              <w:t>13</w:t>
            </w:r>
          </w:p>
        </w:tc>
        <w:tc>
          <w:tcPr>
            <w:tcW w:w="604" w:type="dxa"/>
            <w:tcBorders>
              <w:top w:val="nil"/>
              <w:left w:val="nil"/>
              <w:bottom w:val="nil"/>
              <w:right w:val="nil"/>
            </w:tcBorders>
          </w:tcPr>
          <w:p w:rsidR="00027BF9" w:rsidRDefault="00027BF9">
            <w:pPr>
              <w:pStyle w:val="ConsPlusNormal"/>
              <w:jc w:val="center"/>
            </w:pPr>
            <w:r>
              <w:t>15</w:t>
            </w:r>
          </w:p>
        </w:tc>
        <w:tc>
          <w:tcPr>
            <w:tcW w:w="604" w:type="dxa"/>
            <w:tcBorders>
              <w:top w:val="nil"/>
              <w:left w:val="nil"/>
              <w:bottom w:val="nil"/>
              <w:right w:val="nil"/>
            </w:tcBorders>
          </w:tcPr>
          <w:p w:rsidR="00027BF9" w:rsidRDefault="00027BF9">
            <w:pPr>
              <w:pStyle w:val="ConsPlusNormal"/>
              <w:jc w:val="center"/>
            </w:pPr>
            <w:r>
              <w:t>17,3</w:t>
            </w:r>
          </w:p>
        </w:tc>
        <w:tc>
          <w:tcPr>
            <w:tcW w:w="604" w:type="dxa"/>
            <w:tcBorders>
              <w:top w:val="nil"/>
              <w:left w:val="nil"/>
              <w:bottom w:val="nil"/>
              <w:right w:val="nil"/>
            </w:tcBorders>
          </w:tcPr>
          <w:p w:rsidR="00027BF9" w:rsidRDefault="00027BF9">
            <w:pPr>
              <w:pStyle w:val="ConsPlusNormal"/>
              <w:jc w:val="center"/>
            </w:pPr>
            <w:r>
              <w:t>19,7</w:t>
            </w:r>
          </w:p>
        </w:tc>
        <w:tc>
          <w:tcPr>
            <w:tcW w:w="604" w:type="dxa"/>
            <w:tcBorders>
              <w:top w:val="nil"/>
              <w:left w:val="nil"/>
              <w:bottom w:val="nil"/>
              <w:right w:val="nil"/>
            </w:tcBorders>
          </w:tcPr>
          <w:p w:rsidR="00027BF9" w:rsidRDefault="00027BF9">
            <w:pPr>
              <w:pStyle w:val="ConsPlusNormal"/>
              <w:jc w:val="center"/>
            </w:pPr>
          </w:p>
        </w:tc>
        <w:tc>
          <w:tcPr>
            <w:tcW w:w="604" w:type="dxa"/>
            <w:tcBorders>
              <w:top w:val="nil"/>
              <w:left w:val="nil"/>
              <w:bottom w:val="nil"/>
              <w:right w:val="nil"/>
            </w:tcBorders>
          </w:tcPr>
          <w:p w:rsidR="00027BF9" w:rsidRDefault="00027BF9">
            <w:pPr>
              <w:pStyle w:val="ConsPlusNormal"/>
              <w:jc w:val="center"/>
            </w:pP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both"/>
            </w:pPr>
            <w:r>
              <w:t xml:space="preserve">(в ред. </w:t>
            </w:r>
            <w:hyperlink r:id="rId80" w:history="1">
              <w:r>
                <w:rPr>
                  <w:color w:val="0000FF"/>
                </w:rPr>
                <w:t>Постановления</w:t>
              </w:r>
            </w:hyperlink>
            <w:r>
              <w:t xml:space="preserve"> Правительства РФ от 28.07.2017 N 891)</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9.</w:t>
            </w:r>
          </w:p>
        </w:tc>
        <w:tc>
          <w:tcPr>
            <w:tcW w:w="2364" w:type="dxa"/>
            <w:tcBorders>
              <w:top w:val="nil"/>
              <w:left w:val="nil"/>
              <w:bottom w:val="nil"/>
              <w:right w:val="nil"/>
            </w:tcBorders>
          </w:tcPr>
          <w:p w:rsidR="00027BF9" w:rsidRDefault="00027BF9">
            <w:pPr>
              <w:pStyle w:val="ConsPlusNormal"/>
            </w:pPr>
            <w:r>
              <w:t>Увеличение доли детей, обучающихся в детских школах искусств, в общей численности детей в возрасте от 7 до 17 лет</w:t>
            </w:r>
          </w:p>
        </w:tc>
        <w:tc>
          <w:tcPr>
            <w:tcW w:w="1284" w:type="dxa"/>
            <w:tcBorders>
              <w:top w:val="nil"/>
              <w:left w:val="nil"/>
              <w:bottom w:val="nil"/>
              <w:right w:val="nil"/>
            </w:tcBorders>
          </w:tcPr>
          <w:p w:rsidR="00027BF9" w:rsidRDefault="00027BF9">
            <w:pPr>
              <w:pStyle w:val="ConsPlusNormal"/>
              <w:jc w:val="center"/>
            </w:pPr>
            <w:r>
              <w:t>-"-</w:t>
            </w:r>
          </w:p>
        </w:tc>
        <w:tc>
          <w:tcPr>
            <w:tcW w:w="994" w:type="dxa"/>
            <w:tcBorders>
              <w:top w:val="nil"/>
              <w:left w:val="nil"/>
              <w:bottom w:val="nil"/>
              <w:right w:val="nil"/>
            </w:tcBorders>
          </w:tcPr>
          <w:p w:rsidR="00027BF9" w:rsidRDefault="00027BF9">
            <w:pPr>
              <w:pStyle w:val="ConsPlusNormal"/>
              <w:jc w:val="center"/>
            </w:pPr>
            <w:r>
              <w:t>10,7</w:t>
            </w:r>
          </w:p>
        </w:tc>
        <w:tc>
          <w:tcPr>
            <w:tcW w:w="604" w:type="dxa"/>
            <w:tcBorders>
              <w:top w:val="nil"/>
              <w:left w:val="nil"/>
              <w:bottom w:val="nil"/>
              <w:right w:val="nil"/>
            </w:tcBorders>
          </w:tcPr>
          <w:p w:rsidR="00027BF9" w:rsidRDefault="00027BF9">
            <w:pPr>
              <w:pStyle w:val="ConsPlusNormal"/>
              <w:jc w:val="center"/>
            </w:pPr>
            <w:r>
              <w:t>11</w:t>
            </w:r>
          </w:p>
        </w:tc>
        <w:tc>
          <w:tcPr>
            <w:tcW w:w="604" w:type="dxa"/>
            <w:tcBorders>
              <w:top w:val="nil"/>
              <w:left w:val="nil"/>
              <w:bottom w:val="nil"/>
              <w:right w:val="nil"/>
            </w:tcBorders>
          </w:tcPr>
          <w:p w:rsidR="00027BF9" w:rsidRDefault="00027BF9">
            <w:pPr>
              <w:pStyle w:val="ConsPlusNormal"/>
              <w:jc w:val="center"/>
            </w:pPr>
            <w:r>
              <w:t>11,3</w:t>
            </w:r>
          </w:p>
        </w:tc>
        <w:tc>
          <w:tcPr>
            <w:tcW w:w="604" w:type="dxa"/>
            <w:tcBorders>
              <w:top w:val="nil"/>
              <w:left w:val="nil"/>
              <w:bottom w:val="nil"/>
              <w:right w:val="nil"/>
            </w:tcBorders>
          </w:tcPr>
          <w:p w:rsidR="00027BF9" w:rsidRDefault="00027BF9">
            <w:pPr>
              <w:pStyle w:val="ConsPlusNormal"/>
              <w:jc w:val="center"/>
            </w:pPr>
            <w:r>
              <w:t>11,5</w:t>
            </w:r>
          </w:p>
        </w:tc>
        <w:tc>
          <w:tcPr>
            <w:tcW w:w="604" w:type="dxa"/>
            <w:tcBorders>
              <w:top w:val="nil"/>
              <w:left w:val="nil"/>
              <w:bottom w:val="nil"/>
              <w:right w:val="nil"/>
            </w:tcBorders>
          </w:tcPr>
          <w:p w:rsidR="00027BF9" w:rsidRDefault="00027BF9">
            <w:pPr>
              <w:pStyle w:val="ConsPlusNormal"/>
              <w:jc w:val="center"/>
            </w:pPr>
            <w:r>
              <w:t>11,7</w:t>
            </w:r>
          </w:p>
        </w:tc>
        <w:tc>
          <w:tcPr>
            <w:tcW w:w="604" w:type="dxa"/>
            <w:tcBorders>
              <w:top w:val="nil"/>
              <w:left w:val="nil"/>
              <w:bottom w:val="nil"/>
              <w:right w:val="nil"/>
            </w:tcBorders>
          </w:tcPr>
          <w:p w:rsidR="00027BF9" w:rsidRDefault="00027BF9">
            <w:pPr>
              <w:pStyle w:val="ConsPlusNormal"/>
              <w:jc w:val="center"/>
            </w:pPr>
            <w:r>
              <w:t>11,8</w:t>
            </w:r>
          </w:p>
        </w:tc>
        <w:tc>
          <w:tcPr>
            <w:tcW w:w="604" w:type="dxa"/>
            <w:tcBorders>
              <w:top w:val="nil"/>
              <w:left w:val="nil"/>
              <w:bottom w:val="nil"/>
              <w:right w:val="nil"/>
            </w:tcBorders>
          </w:tcPr>
          <w:p w:rsidR="00027BF9" w:rsidRDefault="00027BF9">
            <w:pPr>
              <w:pStyle w:val="ConsPlusNormal"/>
              <w:jc w:val="center"/>
            </w:pPr>
            <w:r>
              <w:t>11,6</w:t>
            </w:r>
          </w:p>
        </w:tc>
        <w:tc>
          <w:tcPr>
            <w:tcW w:w="604" w:type="dxa"/>
            <w:tcBorders>
              <w:top w:val="nil"/>
              <w:left w:val="nil"/>
              <w:bottom w:val="nil"/>
              <w:right w:val="nil"/>
            </w:tcBorders>
          </w:tcPr>
          <w:p w:rsidR="00027BF9" w:rsidRDefault="00027BF9">
            <w:pPr>
              <w:pStyle w:val="ConsPlusNormal"/>
              <w:jc w:val="center"/>
            </w:pPr>
            <w:r>
              <w:t>11,6</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both"/>
            </w:pPr>
            <w:r>
              <w:t xml:space="preserve">(в ред. </w:t>
            </w:r>
            <w:hyperlink r:id="rId81" w:history="1">
              <w:r>
                <w:rPr>
                  <w:color w:val="0000FF"/>
                </w:rPr>
                <w:t>Постановления</w:t>
              </w:r>
            </w:hyperlink>
            <w:r>
              <w:t xml:space="preserve"> Правительства РФ от 28.07.2017 N 891)</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3"/>
            </w:pPr>
            <w:r>
              <w:t>Направление "Сохранение культурного наследия"</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10.</w:t>
            </w:r>
          </w:p>
        </w:tc>
        <w:tc>
          <w:tcPr>
            <w:tcW w:w="2364" w:type="dxa"/>
            <w:tcBorders>
              <w:top w:val="nil"/>
              <w:left w:val="nil"/>
              <w:bottom w:val="nil"/>
              <w:right w:val="nil"/>
            </w:tcBorders>
          </w:tcPr>
          <w:p w:rsidR="00027BF9" w:rsidRDefault="00027BF9">
            <w:pPr>
              <w:pStyle w:val="ConsPlusNormal"/>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55</w:t>
            </w:r>
          </w:p>
        </w:tc>
        <w:tc>
          <w:tcPr>
            <w:tcW w:w="604" w:type="dxa"/>
            <w:tcBorders>
              <w:top w:val="nil"/>
              <w:left w:val="nil"/>
              <w:bottom w:val="nil"/>
              <w:right w:val="nil"/>
            </w:tcBorders>
          </w:tcPr>
          <w:p w:rsidR="00027BF9" w:rsidRDefault="00027BF9">
            <w:pPr>
              <w:pStyle w:val="ConsPlusNormal"/>
              <w:jc w:val="center"/>
            </w:pPr>
            <w:r>
              <w:t>58</w:t>
            </w:r>
          </w:p>
        </w:tc>
        <w:tc>
          <w:tcPr>
            <w:tcW w:w="604" w:type="dxa"/>
            <w:tcBorders>
              <w:top w:val="nil"/>
              <w:left w:val="nil"/>
              <w:bottom w:val="nil"/>
              <w:right w:val="nil"/>
            </w:tcBorders>
          </w:tcPr>
          <w:p w:rsidR="00027BF9" w:rsidRDefault="00027BF9">
            <w:pPr>
              <w:pStyle w:val="ConsPlusNormal"/>
              <w:jc w:val="center"/>
            </w:pPr>
            <w:r>
              <w:t>61</w:t>
            </w:r>
          </w:p>
        </w:tc>
        <w:tc>
          <w:tcPr>
            <w:tcW w:w="604" w:type="dxa"/>
            <w:tcBorders>
              <w:top w:val="nil"/>
              <w:left w:val="nil"/>
              <w:bottom w:val="nil"/>
              <w:right w:val="nil"/>
            </w:tcBorders>
          </w:tcPr>
          <w:p w:rsidR="00027BF9" w:rsidRDefault="00027BF9">
            <w:pPr>
              <w:pStyle w:val="ConsPlusNormal"/>
              <w:jc w:val="center"/>
            </w:pPr>
            <w:r>
              <w:t>65</w:t>
            </w:r>
          </w:p>
        </w:tc>
        <w:tc>
          <w:tcPr>
            <w:tcW w:w="604" w:type="dxa"/>
            <w:tcBorders>
              <w:top w:val="nil"/>
              <w:left w:val="nil"/>
              <w:bottom w:val="nil"/>
              <w:right w:val="nil"/>
            </w:tcBorders>
          </w:tcPr>
          <w:p w:rsidR="00027BF9" w:rsidRDefault="00027BF9">
            <w:pPr>
              <w:pStyle w:val="ConsPlusNormal"/>
              <w:jc w:val="center"/>
            </w:pPr>
            <w:r>
              <w:t>70</w:t>
            </w:r>
          </w:p>
        </w:tc>
        <w:tc>
          <w:tcPr>
            <w:tcW w:w="604" w:type="dxa"/>
            <w:tcBorders>
              <w:top w:val="nil"/>
              <w:left w:val="nil"/>
              <w:bottom w:val="nil"/>
              <w:right w:val="nil"/>
            </w:tcBorders>
          </w:tcPr>
          <w:p w:rsidR="00027BF9" w:rsidRDefault="00027BF9">
            <w:pPr>
              <w:pStyle w:val="ConsPlusNormal"/>
              <w:jc w:val="center"/>
            </w:pPr>
            <w:r>
              <w:t>78</w:t>
            </w:r>
          </w:p>
        </w:tc>
        <w:tc>
          <w:tcPr>
            <w:tcW w:w="604" w:type="dxa"/>
            <w:tcBorders>
              <w:top w:val="nil"/>
              <w:left w:val="nil"/>
              <w:bottom w:val="nil"/>
              <w:right w:val="nil"/>
            </w:tcBorders>
          </w:tcPr>
          <w:p w:rsidR="00027BF9" w:rsidRDefault="00027BF9">
            <w:pPr>
              <w:pStyle w:val="ConsPlusNormal"/>
              <w:jc w:val="center"/>
            </w:pPr>
          </w:p>
        </w:tc>
        <w:tc>
          <w:tcPr>
            <w:tcW w:w="604" w:type="dxa"/>
            <w:tcBorders>
              <w:top w:val="nil"/>
              <w:left w:val="nil"/>
              <w:bottom w:val="nil"/>
              <w:right w:val="nil"/>
            </w:tcBorders>
          </w:tcPr>
          <w:p w:rsidR="00027BF9" w:rsidRDefault="00027BF9">
            <w:pPr>
              <w:pStyle w:val="ConsPlusNormal"/>
              <w:jc w:val="center"/>
            </w:pP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both"/>
            </w:pPr>
            <w:r>
              <w:t xml:space="preserve">(в ред. </w:t>
            </w:r>
            <w:hyperlink r:id="rId82" w:history="1">
              <w:r>
                <w:rPr>
                  <w:color w:val="0000FF"/>
                </w:rPr>
                <w:t>Постановления</w:t>
              </w:r>
            </w:hyperlink>
            <w:r>
              <w:t xml:space="preserve"> Правительства РФ от 28.07.2017 N 891)</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lastRenderedPageBreak/>
              <w:t>11.</w:t>
            </w:r>
          </w:p>
        </w:tc>
        <w:tc>
          <w:tcPr>
            <w:tcW w:w="2364" w:type="dxa"/>
            <w:tcBorders>
              <w:top w:val="nil"/>
              <w:left w:val="nil"/>
              <w:bottom w:val="nil"/>
              <w:right w:val="nil"/>
            </w:tcBorders>
          </w:tcPr>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284" w:type="dxa"/>
            <w:tcBorders>
              <w:top w:val="nil"/>
              <w:left w:val="nil"/>
              <w:bottom w:val="nil"/>
              <w:right w:val="nil"/>
            </w:tcBorders>
          </w:tcPr>
          <w:p w:rsidR="00027BF9" w:rsidRDefault="00027BF9">
            <w:pPr>
              <w:pStyle w:val="ConsPlusNormal"/>
              <w:jc w:val="center"/>
            </w:pPr>
            <w:r>
              <w:t>-"-</w:t>
            </w:r>
          </w:p>
        </w:tc>
        <w:tc>
          <w:tcPr>
            <w:tcW w:w="994" w:type="dxa"/>
            <w:tcBorders>
              <w:top w:val="nil"/>
              <w:left w:val="nil"/>
              <w:bottom w:val="nil"/>
              <w:right w:val="nil"/>
            </w:tcBorders>
          </w:tcPr>
          <w:p w:rsidR="00027BF9" w:rsidRDefault="00027BF9">
            <w:pPr>
              <w:pStyle w:val="ConsPlusNormal"/>
              <w:jc w:val="center"/>
            </w:pPr>
            <w:r>
              <w:t>22</w:t>
            </w:r>
          </w:p>
        </w:tc>
        <w:tc>
          <w:tcPr>
            <w:tcW w:w="604" w:type="dxa"/>
            <w:tcBorders>
              <w:top w:val="nil"/>
              <w:left w:val="nil"/>
              <w:bottom w:val="nil"/>
              <w:right w:val="nil"/>
            </w:tcBorders>
          </w:tcPr>
          <w:p w:rsidR="00027BF9" w:rsidRDefault="00027BF9">
            <w:pPr>
              <w:pStyle w:val="ConsPlusNormal"/>
              <w:jc w:val="center"/>
            </w:pPr>
            <w:r>
              <w:t>23</w:t>
            </w:r>
          </w:p>
        </w:tc>
        <w:tc>
          <w:tcPr>
            <w:tcW w:w="604" w:type="dxa"/>
            <w:tcBorders>
              <w:top w:val="nil"/>
              <w:left w:val="nil"/>
              <w:bottom w:val="nil"/>
              <w:right w:val="nil"/>
            </w:tcBorders>
          </w:tcPr>
          <w:p w:rsidR="00027BF9" w:rsidRDefault="00027BF9">
            <w:pPr>
              <w:pStyle w:val="ConsPlusNormal"/>
              <w:jc w:val="center"/>
            </w:pPr>
            <w:r>
              <w:t>24</w:t>
            </w:r>
          </w:p>
        </w:tc>
        <w:tc>
          <w:tcPr>
            <w:tcW w:w="604" w:type="dxa"/>
            <w:tcBorders>
              <w:top w:val="nil"/>
              <w:left w:val="nil"/>
              <w:bottom w:val="nil"/>
              <w:right w:val="nil"/>
            </w:tcBorders>
          </w:tcPr>
          <w:p w:rsidR="00027BF9" w:rsidRDefault="00027BF9">
            <w:pPr>
              <w:pStyle w:val="ConsPlusNormal"/>
              <w:jc w:val="center"/>
            </w:pPr>
            <w:r>
              <w:t>26</w:t>
            </w:r>
          </w:p>
        </w:tc>
        <w:tc>
          <w:tcPr>
            <w:tcW w:w="604" w:type="dxa"/>
            <w:tcBorders>
              <w:top w:val="nil"/>
              <w:left w:val="nil"/>
              <w:bottom w:val="nil"/>
              <w:right w:val="nil"/>
            </w:tcBorders>
          </w:tcPr>
          <w:p w:rsidR="00027BF9" w:rsidRDefault="00027BF9">
            <w:pPr>
              <w:pStyle w:val="ConsPlusNormal"/>
              <w:jc w:val="center"/>
            </w:pPr>
            <w:r>
              <w:t>28</w:t>
            </w:r>
          </w:p>
        </w:tc>
        <w:tc>
          <w:tcPr>
            <w:tcW w:w="604" w:type="dxa"/>
            <w:tcBorders>
              <w:top w:val="nil"/>
              <w:left w:val="nil"/>
              <w:bottom w:val="nil"/>
              <w:right w:val="nil"/>
            </w:tcBorders>
          </w:tcPr>
          <w:p w:rsidR="00027BF9" w:rsidRDefault="00027BF9">
            <w:pPr>
              <w:pStyle w:val="ConsPlusNormal"/>
              <w:jc w:val="center"/>
            </w:pPr>
            <w:r>
              <w:t>31</w:t>
            </w:r>
          </w:p>
        </w:tc>
        <w:tc>
          <w:tcPr>
            <w:tcW w:w="604" w:type="dxa"/>
            <w:tcBorders>
              <w:top w:val="nil"/>
              <w:left w:val="nil"/>
              <w:bottom w:val="nil"/>
              <w:right w:val="nil"/>
            </w:tcBorders>
          </w:tcPr>
          <w:p w:rsidR="00027BF9" w:rsidRDefault="00027BF9">
            <w:pPr>
              <w:pStyle w:val="ConsPlusNormal"/>
              <w:jc w:val="center"/>
            </w:pPr>
            <w:r>
              <w:t>33</w:t>
            </w:r>
          </w:p>
        </w:tc>
        <w:tc>
          <w:tcPr>
            <w:tcW w:w="604" w:type="dxa"/>
            <w:tcBorders>
              <w:top w:val="nil"/>
              <w:left w:val="nil"/>
              <w:bottom w:val="nil"/>
              <w:right w:val="nil"/>
            </w:tcBorders>
          </w:tcPr>
          <w:p w:rsidR="00027BF9" w:rsidRDefault="00027BF9">
            <w:pPr>
              <w:pStyle w:val="ConsPlusNormal"/>
              <w:jc w:val="center"/>
            </w:pPr>
            <w:r>
              <w:t>34</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12.</w:t>
            </w:r>
          </w:p>
        </w:tc>
        <w:tc>
          <w:tcPr>
            <w:tcW w:w="2364" w:type="dxa"/>
            <w:tcBorders>
              <w:top w:val="nil"/>
              <w:left w:val="nil"/>
              <w:bottom w:val="nil"/>
              <w:right w:val="nil"/>
            </w:tcBorders>
          </w:tcPr>
          <w:p w:rsidR="00027BF9" w:rsidRDefault="00027BF9">
            <w:pPr>
              <w:pStyle w:val="ConsPlusNormal"/>
            </w:pPr>
            <w:r>
              <w:t>Посещаемость музейных учреждений (на 1 жителя в год)</w:t>
            </w:r>
          </w:p>
        </w:tc>
        <w:tc>
          <w:tcPr>
            <w:tcW w:w="1284" w:type="dxa"/>
            <w:tcBorders>
              <w:top w:val="nil"/>
              <w:left w:val="nil"/>
              <w:bottom w:val="nil"/>
              <w:right w:val="nil"/>
            </w:tcBorders>
          </w:tcPr>
          <w:p w:rsidR="00027BF9" w:rsidRDefault="00027BF9">
            <w:pPr>
              <w:pStyle w:val="ConsPlusNormal"/>
              <w:jc w:val="center"/>
            </w:pPr>
            <w:r>
              <w:t>посещений</w:t>
            </w:r>
          </w:p>
        </w:tc>
        <w:tc>
          <w:tcPr>
            <w:tcW w:w="994" w:type="dxa"/>
            <w:tcBorders>
              <w:top w:val="nil"/>
              <w:left w:val="nil"/>
              <w:bottom w:val="nil"/>
              <w:right w:val="nil"/>
            </w:tcBorders>
          </w:tcPr>
          <w:p w:rsidR="00027BF9" w:rsidRDefault="00027BF9">
            <w:pPr>
              <w:pStyle w:val="ConsPlusNormal"/>
              <w:jc w:val="center"/>
            </w:pPr>
            <w:r>
              <w:t>0,5</w:t>
            </w:r>
          </w:p>
        </w:tc>
        <w:tc>
          <w:tcPr>
            <w:tcW w:w="604" w:type="dxa"/>
            <w:tcBorders>
              <w:top w:val="nil"/>
              <w:left w:val="nil"/>
              <w:bottom w:val="nil"/>
              <w:right w:val="nil"/>
            </w:tcBorders>
          </w:tcPr>
          <w:p w:rsidR="00027BF9" w:rsidRDefault="00027BF9">
            <w:pPr>
              <w:pStyle w:val="ConsPlusNormal"/>
              <w:jc w:val="center"/>
            </w:pPr>
            <w:r>
              <w:t>0,52</w:t>
            </w:r>
          </w:p>
        </w:tc>
        <w:tc>
          <w:tcPr>
            <w:tcW w:w="604" w:type="dxa"/>
            <w:tcBorders>
              <w:top w:val="nil"/>
              <w:left w:val="nil"/>
              <w:bottom w:val="nil"/>
              <w:right w:val="nil"/>
            </w:tcBorders>
          </w:tcPr>
          <w:p w:rsidR="00027BF9" w:rsidRDefault="00027BF9">
            <w:pPr>
              <w:pStyle w:val="ConsPlusNormal"/>
              <w:jc w:val="center"/>
            </w:pPr>
            <w:r>
              <w:t>0,55</w:t>
            </w:r>
          </w:p>
        </w:tc>
        <w:tc>
          <w:tcPr>
            <w:tcW w:w="604" w:type="dxa"/>
            <w:tcBorders>
              <w:top w:val="nil"/>
              <w:left w:val="nil"/>
              <w:bottom w:val="nil"/>
              <w:right w:val="nil"/>
            </w:tcBorders>
          </w:tcPr>
          <w:p w:rsidR="00027BF9" w:rsidRDefault="00027BF9">
            <w:pPr>
              <w:pStyle w:val="ConsPlusNormal"/>
              <w:jc w:val="center"/>
            </w:pPr>
            <w:r>
              <w:t>0,58</w:t>
            </w:r>
          </w:p>
        </w:tc>
        <w:tc>
          <w:tcPr>
            <w:tcW w:w="604" w:type="dxa"/>
            <w:tcBorders>
              <w:top w:val="nil"/>
              <w:left w:val="nil"/>
              <w:bottom w:val="nil"/>
              <w:right w:val="nil"/>
            </w:tcBorders>
          </w:tcPr>
          <w:p w:rsidR="00027BF9" w:rsidRDefault="00027BF9">
            <w:pPr>
              <w:pStyle w:val="ConsPlusNormal"/>
              <w:jc w:val="center"/>
            </w:pPr>
            <w:r>
              <w:t>0,63</w:t>
            </w:r>
          </w:p>
        </w:tc>
        <w:tc>
          <w:tcPr>
            <w:tcW w:w="604" w:type="dxa"/>
            <w:tcBorders>
              <w:top w:val="nil"/>
              <w:left w:val="nil"/>
              <w:bottom w:val="nil"/>
              <w:right w:val="nil"/>
            </w:tcBorders>
          </w:tcPr>
          <w:p w:rsidR="00027BF9" w:rsidRDefault="00027BF9">
            <w:pPr>
              <w:pStyle w:val="ConsPlusNormal"/>
              <w:jc w:val="center"/>
            </w:pPr>
            <w:r>
              <w:t>0,7</w:t>
            </w:r>
          </w:p>
        </w:tc>
        <w:tc>
          <w:tcPr>
            <w:tcW w:w="604" w:type="dxa"/>
            <w:tcBorders>
              <w:top w:val="nil"/>
              <w:left w:val="nil"/>
              <w:bottom w:val="nil"/>
              <w:right w:val="nil"/>
            </w:tcBorders>
          </w:tcPr>
          <w:p w:rsidR="00027BF9" w:rsidRDefault="00027BF9">
            <w:pPr>
              <w:pStyle w:val="ConsPlusNormal"/>
              <w:jc w:val="center"/>
            </w:pPr>
            <w:r>
              <w:t>0,79</w:t>
            </w:r>
          </w:p>
        </w:tc>
        <w:tc>
          <w:tcPr>
            <w:tcW w:w="604" w:type="dxa"/>
            <w:tcBorders>
              <w:top w:val="nil"/>
              <w:left w:val="nil"/>
              <w:bottom w:val="nil"/>
              <w:right w:val="nil"/>
            </w:tcBorders>
          </w:tcPr>
          <w:p w:rsidR="00027BF9" w:rsidRDefault="00027BF9">
            <w:pPr>
              <w:pStyle w:val="ConsPlusNormal"/>
              <w:jc w:val="center"/>
            </w:pPr>
            <w:r>
              <w:t>0,9</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13.</w:t>
            </w:r>
          </w:p>
        </w:tc>
        <w:tc>
          <w:tcPr>
            <w:tcW w:w="2364" w:type="dxa"/>
            <w:tcBorders>
              <w:top w:val="nil"/>
              <w:left w:val="nil"/>
              <w:bottom w:val="nil"/>
              <w:right w:val="nil"/>
            </w:tcBorders>
          </w:tcPr>
          <w:p w:rsidR="00027BF9" w:rsidRDefault="00027BF9">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22</w:t>
            </w:r>
          </w:p>
        </w:tc>
        <w:tc>
          <w:tcPr>
            <w:tcW w:w="604" w:type="dxa"/>
            <w:tcBorders>
              <w:top w:val="nil"/>
              <w:left w:val="nil"/>
              <w:bottom w:val="nil"/>
              <w:right w:val="nil"/>
            </w:tcBorders>
          </w:tcPr>
          <w:p w:rsidR="00027BF9" w:rsidRDefault="00027BF9">
            <w:pPr>
              <w:pStyle w:val="ConsPlusNormal"/>
              <w:jc w:val="center"/>
            </w:pPr>
            <w:r>
              <w:t>22,2</w:t>
            </w:r>
          </w:p>
        </w:tc>
        <w:tc>
          <w:tcPr>
            <w:tcW w:w="604" w:type="dxa"/>
            <w:tcBorders>
              <w:top w:val="nil"/>
              <w:left w:val="nil"/>
              <w:bottom w:val="nil"/>
              <w:right w:val="nil"/>
            </w:tcBorders>
          </w:tcPr>
          <w:p w:rsidR="00027BF9" w:rsidRDefault="00027BF9">
            <w:pPr>
              <w:pStyle w:val="ConsPlusNormal"/>
              <w:jc w:val="center"/>
            </w:pPr>
            <w:r>
              <w:t>22,4</w:t>
            </w:r>
          </w:p>
        </w:tc>
        <w:tc>
          <w:tcPr>
            <w:tcW w:w="604" w:type="dxa"/>
            <w:tcBorders>
              <w:top w:val="nil"/>
              <w:left w:val="nil"/>
              <w:bottom w:val="nil"/>
              <w:right w:val="nil"/>
            </w:tcBorders>
          </w:tcPr>
          <w:p w:rsidR="00027BF9" w:rsidRDefault="00027BF9">
            <w:pPr>
              <w:pStyle w:val="ConsPlusNormal"/>
              <w:jc w:val="center"/>
            </w:pPr>
            <w:r>
              <w:t>22,6</w:t>
            </w:r>
          </w:p>
        </w:tc>
        <w:tc>
          <w:tcPr>
            <w:tcW w:w="604" w:type="dxa"/>
            <w:tcBorders>
              <w:top w:val="nil"/>
              <w:left w:val="nil"/>
              <w:bottom w:val="nil"/>
              <w:right w:val="nil"/>
            </w:tcBorders>
          </w:tcPr>
          <w:p w:rsidR="00027BF9" w:rsidRDefault="00027BF9">
            <w:pPr>
              <w:pStyle w:val="ConsPlusNormal"/>
              <w:jc w:val="center"/>
            </w:pPr>
            <w:r>
              <w:t>22,9</w:t>
            </w:r>
          </w:p>
        </w:tc>
        <w:tc>
          <w:tcPr>
            <w:tcW w:w="604" w:type="dxa"/>
            <w:tcBorders>
              <w:top w:val="nil"/>
              <w:left w:val="nil"/>
              <w:bottom w:val="nil"/>
              <w:right w:val="nil"/>
            </w:tcBorders>
          </w:tcPr>
          <w:p w:rsidR="00027BF9" w:rsidRDefault="00027BF9">
            <w:pPr>
              <w:pStyle w:val="ConsPlusNormal"/>
              <w:jc w:val="center"/>
            </w:pPr>
            <w:r>
              <w:t>23,2</w:t>
            </w:r>
          </w:p>
        </w:tc>
        <w:tc>
          <w:tcPr>
            <w:tcW w:w="604" w:type="dxa"/>
            <w:tcBorders>
              <w:top w:val="nil"/>
              <w:left w:val="nil"/>
              <w:bottom w:val="nil"/>
              <w:right w:val="nil"/>
            </w:tcBorders>
          </w:tcPr>
          <w:p w:rsidR="00027BF9" w:rsidRDefault="00027BF9">
            <w:pPr>
              <w:pStyle w:val="ConsPlusNormal"/>
              <w:jc w:val="center"/>
            </w:pPr>
            <w:r>
              <w:t>23,5</w:t>
            </w:r>
          </w:p>
        </w:tc>
        <w:tc>
          <w:tcPr>
            <w:tcW w:w="604" w:type="dxa"/>
            <w:tcBorders>
              <w:top w:val="nil"/>
              <w:left w:val="nil"/>
              <w:bottom w:val="nil"/>
              <w:right w:val="nil"/>
            </w:tcBorders>
          </w:tcPr>
          <w:p w:rsidR="00027BF9" w:rsidRDefault="00027BF9">
            <w:pPr>
              <w:pStyle w:val="ConsPlusNormal"/>
              <w:jc w:val="center"/>
            </w:pPr>
            <w:r>
              <w:t>24</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14.</w:t>
            </w:r>
          </w:p>
        </w:tc>
        <w:tc>
          <w:tcPr>
            <w:tcW w:w="2364" w:type="dxa"/>
            <w:tcBorders>
              <w:top w:val="nil"/>
              <w:left w:val="nil"/>
              <w:bottom w:val="nil"/>
              <w:right w:val="nil"/>
            </w:tcBorders>
          </w:tcPr>
          <w:p w:rsidR="00027BF9" w:rsidRDefault="00027BF9">
            <w:pPr>
              <w:pStyle w:val="ConsPlusNormal"/>
            </w:pPr>
            <w:r>
              <w:t>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80</w:t>
            </w:r>
          </w:p>
        </w:tc>
        <w:tc>
          <w:tcPr>
            <w:tcW w:w="604" w:type="dxa"/>
            <w:tcBorders>
              <w:top w:val="nil"/>
              <w:left w:val="nil"/>
              <w:bottom w:val="nil"/>
              <w:right w:val="nil"/>
            </w:tcBorders>
          </w:tcPr>
          <w:p w:rsidR="00027BF9" w:rsidRDefault="00027BF9">
            <w:pPr>
              <w:pStyle w:val="ConsPlusNormal"/>
              <w:jc w:val="center"/>
            </w:pPr>
            <w:r>
              <w:t>82</w:t>
            </w:r>
          </w:p>
        </w:tc>
        <w:tc>
          <w:tcPr>
            <w:tcW w:w="604" w:type="dxa"/>
            <w:tcBorders>
              <w:top w:val="nil"/>
              <w:left w:val="nil"/>
              <w:bottom w:val="nil"/>
              <w:right w:val="nil"/>
            </w:tcBorders>
          </w:tcPr>
          <w:p w:rsidR="00027BF9" w:rsidRDefault="00027BF9">
            <w:pPr>
              <w:pStyle w:val="ConsPlusNormal"/>
              <w:jc w:val="center"/>
            </w:pPr>
            <w:r>
              <w:t>84</w:t>
            </w:r>
          </w:p>
        </w:tc>
        <w:tc>
          <w:tcPr>
            <w:tcW w:w="604" w:type="dxa"/>
            <w:tcBorders>
              <w:top w:val="nil"/>
              <w:left w:val="nil"/>
              <w:bottom w:val="nil"/>
              <w:right w:val="nil"/>
            </w:tcBorders>
          </w:tcPr>
          <w:p w:rsidR="00027BF9" w:rsidRDefault="00027BF9">
            <w:pPr>
              <w:pStyle w:val="ConsPlusNormal"/>
              <w:jc w:val="center"/>
            </w:pPr>
            <w:r>
              <w:t>86</w:t>
            </w:r>
          </w:p>
        </w:tc>
        <w:tc>
          <w:tcPr>
            <w:tcW w:w="604" w:type="dxa"/>
            <w:tcBorders>
              <w:top w:val="nil"/>
              <w:left w:val="nil"/>
              <w:bottom w:val="nil"/>
              <w:right w:val="nil"/>
            </w:tcBorders>
          </w:tcPr>
          <w:p w:rsidR="00027BF9" w:rsidRDefault="00027BF9">
            <w:pPr>
              <w:pStyle w:val="ConsPlusNormal"/>
              <w:jc w:val="center"/>
            </w:pPr>
            <w:r>
              <w:t>88</w:t>
            </w:r>
          </w:p>
        </w:tc>
        <w:tc>
          <w:tcPr>
            <w:tcW w:w="604" w:type="dxa"/>
            <w:tcBorders>
              <w:top w:val="nil"/>
              <w:left w:val="nil"/>
              <w:bottom w:val="nil"/>
              <w:right w:val="nil"/>
            </w:tcBorders>
          </w:tcPr>
          <w:p w:rsidR="00027BF9" w:rsidRDefault="00027BF9">
            <w:pPr>
              <w:pStyle w:val="ConsPlusNormal"/>
              <w:jc w:val="center"/>
            </w:pPr>
            <w:r>
              <w:t>90</w:t>
            </w:r>
          </w:p>
        </w:tc>
        <w:tc>
          <w:tcPr>
            <w:tcW w:w="604" w:type="dxa"/>
            <w:tcBorders>
              <w:top w:val="nil"/>
              <w:left w:val="nil"/>
              <w:bottom w:val="nil"/>
              <w:right w:val="nil"/>
            </w:tcBorders>
          </w:tcPr>
          <w:p w:rsidR="00027BF9" w:rsidRDefault="00027BF9">
            <w:pPr>
              <w:pStyle w:val="ConsPlusNormal"/>
              <w:jc w:val="center"/>
            </w:pPr>
            <w:r>
              <w:t>91</w:t>
            </w:r>
          </w:p>
        </w:tc>
        <w:tc>
          <w:tcPr>
            <w:tcW w:w="604" w:type="dxa"/>
            <w:tcBorders>
              <w:top w:val="nil"/>
              <w:left w:val="nil"/>
              <w:bottom w:val="nil"/>
              <w:right w:val="nil"/>
            </w:tcBorders>
          </w:tcPr>
          <w:p w:rsidR="00027BF9" w:rsidRDefault="00027BF9">
            <w:pPr>
              <w:pStyle w:val="ConsPlusNormal"/>
              <w:jc w:val="center"/>
            </w:pPr>
            <w:r>
              <w:t>92</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both"/>
            </w:pPr>
            <w:r>
              <w:t xml:space="preserve">(в ред. </w:t>
            </w:r>
            <w:hyperlink r:id="rId83" w:history="1">
              <w:r>
                <w:rPr>
                  <w:color w:val="0000FF"/>
                </w:rPr>
                <w:t>Постановления</w:t>
              </w:r>
            </w:hyperlink>
            <w:r>
              <w:t xml:space="preserve"> Правительства РФ от 28.07.2017 N 891)</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15.</w:t>
            </w:r>
          </w:p>
        </w:tc>
        <w:tc>
          <w:tcPr>
            <w:tcW w:w="2364" w:type="dxa"/>
            <w:tcBorders>
              <w:top w:val="nil"/>
              <w:left w:val="nil"/>
              <w:bottom w:val="nil"/>
              <w:right w:val="nil"/>
            </w:tcBorders>
          </w:tcPr>
          <w:p w:rsidR="00027BF9" w:rsidRDefault="00027BF9">
            <w:pPr>
              <w:pStyle w:val="ConsPlusNormal"/>
            </w:pPr>
            <w:r>
              <w:t>Количество посещений библиотек (на 1 жителя в год)</w:t>
            </w:r>
          </w:p>
        </w:tc>
        <w:tc>
          <w:tcPr>
            <w:tcW w:w="1284" w:type="dxa"/>
            <w:tcBorders>
              <w:top w:val="nil"/>
              <w:left w:val="nil"/>
              <w:bottom w:val="nil"/>
              <w:right w:val="nil"/>
            </w:tcBorders>
          </w:tcPr>
          <w:p w:rsidR="00027BF9" w:rsidRDefault="00027BF9">
            <w:pPr>
              <w:pStyle w:val="ConsPlusNormal"/>
              <w:jc w:val="center"/>
            </w:pPr>
            <w:r>
              <w:t>посещений</w:t>
            </w:r>
          </w:p>
        </w:tc>
        <w:tc>
          <w:tcPr>
            <w:tcW w:w="994" w:type="dxa"/>
            <w:tcBorders>
              <w:top w:val="nil"/>
              <w:left w:val="nil"/>
              <w:bottom w:val="nil"/>
              <w:right w:val="nil"/>
            </w:tcBorders>
          </w:tcPr>
          <w:p w:rsidR="00027BF9" w:rsidRDefault="00027BF9">
            <w:pPr>
              <w:pStyle w:val="ConsPlusNormal"/>
              <w:jc w:val="center"/>
            </w:pPr>
            <w:r>
              <w:t>3,5</w:t>
            </w:r>
          </w:p>
        </w:tc>
        <w:tc>
          <w:tcPr>
            <w:tcW w:w="604" w:type="dxa"/>
            <w:tcBorders>
              <w:top w:val="nil"/>
              <w:left w:val="nil"/>
              <w:bottom w:val="nil"/>
              <w:right w:val="nil"/>
            </w:tcBorders>
          </w:tcPr>
          <w:p w:rsidR="00027BF9" w:rsidRDefault="00027BF9">
            <w:pPr>
              <w:pStyle w:val="ConsPlusNormal"/>
              <w:jc w:val="center"/>
            </w:pPr>
            <w:r>
              <w:t>3,6</w:t>
            </w:r>
          </w:p>
        </w:tc>
        <w:tc>
          <w:tcPr>
            <w:tcW w:w="604" w:type="dxa"/>
            <w:tcBorders>
              <w:top w:val="nil"/>
              <w:left w:val="nil"/>
              <w:bottom w:val="nil"/>
              <w:right w:val="nil"/>
            </w:tcBorders>
          </w:tcPr>
          <w:p w:rsidR="00027BF9" w:rsidRDefault="00027BF9">
            <w:pPr>
              <w:pStyle w:val="ConsPlusNormal"/>
              <w:jc w:val="center"/>
            </w:pPr>
            <w:r>
              <w:t>3,7</w:t>
            </w:r>
          </w:p>
        </w:tc>
        <w:tc>
          <w:tcPr>
            <w:tcW w:w="604" w:type="dxa"/>
            <w:tcBorders>
              <w:top w:val="nil"/>
              <w:left w:val="nil"/>
              <w:bottom w:val="nil"/>
              <w:right w:val="nil"/>
            </w:tcBorders>
          </w:tcPr>
          <w:p w:rsidR="00027BF9" w:rsidRDefault="00027BF9">
            <w:pPr>
              <w:pStyle w:val="ConsPlusNormal"/>
              <w:jc w:val="center"/>
            </w:pPr>
            <w:r>
              <w:t>3,8</w:t>
            </w:r>
          </w:p>
        </w:tc>
        <w:tc>
          <w:tcPr>
            <w:tcW w:w="604" w:type="dxa"/>
            <w:tcBorders>
              <w:top w:val="nil"/>
              <w:left w:val="nil"/>
              <w:bottom w:val="nil"/>
              <w:right w:val="nil"/>
            </w:tcBorders>
          </w:tcPr>
          <w:p w:rsidR="00027BF9" w:rsidRDefault="00027BF9">
            <w:pPr>
              <w:pStyle w:val="ConsPlusNormal"/>
              <w:jc w:val="center"/>
            </w:pPr>
            <w:r>
              <w:t>4</w:t>
            </w:r>
          </w:p>
        </w:tc>
        <w:tc>
          <w:tcPr>
            <w:tcW w:w="604" w:type="dxa"/>
            <w:tcBorders>
              <w:top w:val="nil"/>
              <w:left w:val="nil"/>
              <w:bottom w:val="nil"/>
              <w:right w:val="nil"/>
            </w:tcBorders>
          </w:tcPr>
          <w:p w:rsidR="00027BF9" w:rsidRDefault="00027BF9">
            <w:pPr>
              <w:pStyle w:val="ConsPlusNormal"/>
              <w:jc w:val="center"/>
            </w:pPr>
            <w:r>
              <w:t>4,2</w:t>
            </w:r>
          </w:p>
        </w:tc>
        <w:tc>
          <w:tcPr>
            <w:tcW w:w="604" w:type="dxa"/>
            <w:tcBorders>
              <w:top w:val="nil"/>
              <w:left w:val="nil"/>
              <w:bottom w:val="nil"/>
              <w:right w:val="nil"/>
            </w:tcBorders>
          </w:tcPr>
          <w:p w:rsidR="00027BF9" w:rsidRDefault="00027BF9">
            <w:pPr>
              <w:pStyle w:val="ConsPlusNormal"/>
              <w:jc w:val="center"/>
            </w:pPr>
            <w:r>
              <w:t>4,4</w:t>
            </w:r>
          </w:p>
        </w:tc>
        <w:tc>
          <w:tcPr>
            <w:tcW w:w="604" w:type="dxa"/>
            <w:tcBorders>
              <w:top w:val="nil"/>
              <w:left w:val="nil"/>
              <w:bottom w:val="nil"/>
              <w:right w:val="nil"/>
            </w:tcBorders>
          </w:tcPr>
          <w:p w:rsidR="00027BF9" w:rsidRDefault="00027BF9">
            <w:pPr>
              <w:pStyle w:val="ConsPlusNormal"/>
              <w:jc w:val="center"/>
            </w:pPr>
            <w:r>
              <w:t>4,6</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3"/>
            </w:pPr>
            <w:r>
              <w:t>Направление "Участие России в международном культурном процессе"</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16.</w:t>
            </w:r>
          </w:p>
        </w:tc>
        <w:tc>
          <w:tcPr>
            <w:tcW w:w="2364" w:type="dxa"/>
            <w:tcBorders>
              <w:top w:val="nil"/>
              <w:left w:val="nil"/>
              <w:bottom w:val="nil"/>
              <w:right w:val="nil"/>
            </w:tcBorders>
          </w:tcPr>
          <w:p w:rsidR="00027BF9" w:rsidRDefault="00027BF9">
            <w:pPr>
              <w:pStyle w:val="ConsPlusNormal"/>
            </w:pPr>
            <w:r>
              <w:t>Увеличение количества культурных акций, проведенных за рубежом (по сравнению с предыдущим годом)</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1,15</w:t>
            </w:r>
          </w:p>
        </w:tc>
        <w:tc>
          <w:tcPr>
            <w:tcW w:w="604" w:type="dxa"/>
            <w:tcBorders>
              <w:top w:val="nil"/>
              <w:left w:val="nil"/>
              <w:bottom w:val="nil"/>
              <w:right w:val="nil"/>
            </w:tcBorders>
          </w:tcPr>
          <w:p w:rsidR="00027BF9" w:rsidRDefault="00027BF9">
            <w:pPr>
              <w:pStyle w:val="ConsPlusNormal"/>
              <w:jc w:val="center"/>
            </w:pPr>
            <w:r>
              <w:t>1,16</w:t>
            </w:r>
          </w:p>
        </w:tc>
        <w:tc>
          <w:tcPr>
            <w:tcW w:w="604" w:type="dxa"/>
            <w:tcBorders>
              <w:top w:val="nil"/>
              <w:left w:val="nil"/>
              <w:bottom w:val="nil"/>
              <w:right w:val="nil"/>
            </w:tcBorders>
          </w:tcPr>
          <w:p w:rsidR="00027BF9" w:rsidRDefault="00027BF9">
            <w:pPr>
              <w:pStyle w:val="ConsPlusNormal"/>
              <w:jc w:val="center"/>
            </w:pPr>
            <w:r>
              <w:t>1,17</w:t>
            </w:r>
          </w:p>
        </w:tc>
        <w:tc>
          <w:tcPr>
            <w:tcW w:w="604" w:type="dxa"/>
            <w:tcBorders>
              <w:top w:val="nil"/>
              <w:left w:val="nil"/>
              <w:bottom w:val="nil"/>
              <w:right w:val="nil"/>
            </w:tcBorders>
          </w:tcPr>
          <w:p w:rsidR="00027BF9" w:rsidRDefault="00027BF9">
            <w:pPr>
              <w:pStyle w:val="ConsPlusNormal"/>
              <w:jc w:val="center"/>
            </w:pPr>
            <w:r>
              <w:t>1,18</w:t>
            </w:r>
          </w:p>
        </w:tc>
        <w:tc>
          <w:tcPr>
            <w:tcW w:w="604" w:type="dxa"/>
            <w:tcBorders>
              <w:top w:val="nil"/>
              <w:left w:val="nil"/>
              <w:bottom w:val="nil"/>
              <w:right w:val="nil"/>
            </w:tcBorders>
          </w:tcPr>
          <w:p w:rsidR="00027BF9" w:rsidRDefault="00027BF9">
            <w:pPr>
              <w:pStyle w:val="ConsPlusNormal"/>
              <w:jc w:val="center"/>
            </w:pPr>
            <w:r>
              <w:t>1,19</w:t>
            </w:r>
          </w:p>
        </w:tc>
        <w:tc>
          <w:tcPr>
            <w:tcW w:w="604" w:type="dxa"/>
            <w:tcBorders>
              <w:top w:val="nil"/>
              <w:left w:val="nil"/>
              <w:bottom w:val="nil"/>
              <w:right w:val="nil"/>
            </w:tcBorders>
          </w:tcPr>
          <w:p w:rsidR="00027BF9" w:rsidRDefault="00027BF9">
            <w:pPr>
              <w:pStyle w:val="ConsPlusNormal"/>
              <w:jc w:val="center"/>
            </w:pPr>
            <w:r>
              <w:t>1,2</w:t>
            </w:r>
          </w:p>
        </w:tc>
        <w:tc>
          <w:tcPr>
            <w:tcW w:w="604" w:type="dxa"/>
            <w:tcBorders>
              <w:top w:val="nil"/>
              <w:left w:val="nil"/>
              <w:bottom w:val="nil"/>
              <w:right w:val="nil"/>
            </w:tcBorders>
          </w:tcPr>
          <w:p w:rsidR="00027BF9" w:rsidRDefault="00027BF9">
            <w:pPr>
              <w:pStyle w:val="ConsPlusNormal"/>
              <w:jc w:val="center"/>
            </w:pPr>
            <w:r>
              <w:t>1,21</w:t>
            </w:r>
          </w:p>
        </w:tc>
        <w:tc>
          <w:tcPr>
            <w:tcW w:w="604" w:type="dxa"/>
            <w:tcBorders>
              <w:top w:val="nil"/>
              <w:left w:val="nil"/>
              <w:bottom w:val="nil"/>
              <w:right w:val="nil"/>
            </w:tcBorders>
          </w:tcPr>
          <w:p w:rsidR="00027BF9" w:rsidRDefault="00027BF9">
            <w:pPr>
              <w:pStyle w:val="ConsPlusNormal"/>
              <w:jc w:val="center"/>
            </w:pPr>
            <w:r>
              <w:t>1,22</w:t>
            </w:r>
          </w:p>
        </w:tc>
      </w:tr>
      <w:tr w:rsidR="00027BF9">
        <w:tblPrEx>
          <w:tblBorders>
            <w:insideH w:val="none" w:sz="0" w:space="0" w:color="auto"/>
            <w:insideV w:val="none" w:sz="0" w:space="0" w:color="auto"/>
          </w:tblBorders>
        </w:tblPrEx>
        <w:tc>
          <w:tcPr>
            <w:tcW w:w="9294" w:type="dxa"/>
            <w:gridSpan w:val="11"/>
            <w:tcBorders>
              <w:top w:val="nil"/>
              <w:left w:val="nil"/>
              <w:bottom w:val="nil"/>
              <w:right w:val="nil"/>
            </w:tcBorders>
          </w:tcPr>
          <w:p w:rsidR="00027BF9" w:rsidRDefault="00027BF9">
            <w:pPr>
              <w:pStyle w:val="ConsPlusNormal"/>
              <w:jc w:val="center"/>
              <w:outlineLvl w:val="3"/>
            </w:pPr>
            <w:r>
              <w:lastRenderedPageBreak/>
              <w:t>Направление "Инвестиции в сферу культуры и развитие материально-технической базы"</w:t>
            </w:r>
          </w:p>
        </w:tc>
      </w:tr>
      <w:tr w:rsidR="00027BF9">
        <w:tblPrEx>
          <w:tblBorders>
            <w:insideH w:val="none" w:sz="0" w:space="0" w:color="auto"/>
            <w:insideV w:val="none" w:sz="0" w:space="0" w:color="auto"/>
          </w:tblBorders>
        </w:tblPrEx>
        <w:tc>
          <w:tcPr>
            <w:tcW w:w="424" w:type="dxa"/>
            <w:tcBorders>
              <w:top w:val="nil"/>
              <w:left w:val="nil"/>
              <w:bottom w:val="nil"/>
              <w:right w:val="nil"/>
            </w:tcBorders>
          </w:tcPr>
          <w:p w:rsidR="00027BF9" w:rsidRDefault="00027BF9">
            <w:pPr>
              <w:pStyle w:val="ConsPlusNormal"/>
              <w:jc w:val="center"/>
            </w:pPr>
            <w:r>
              <w:t>17.</w:t>
            </w:r>
          </w:p>
        </w:tc>
        <w:tc>
          <w:tcPr>
            <w:tcW w:w="2364" w:type="dxa"/>
            <w:tcBorders>
              <w:top w:val="nil"/>
              <w:left w:val="nil"/>
              <w:bottom w:val="nil"/>
              <w:right w:val="nil"/>
            </w:tcBorders>
          </w:tcPr>
          <w:p w:rsidR="00027BF9" w:rsidRDefault="00027BF9">
            <w:pPr>
              <w:pStyle w:val="ConsPlusNormal"/>
            </w:pPr>
            <w:r>
              <w:t>Увеличение численности участников культурно-досуговых мероприятий (по сравнению с предыдущим годом)</w:t>
            </w:r>
          </w:p>
        </w:tc>
        <w:tc>
          <w:tcPr>
            <w:tcW w:w="1284" w:type="dxa"/>
            <w:tcBorders>
              <w:top w:val="nil"/>
              <w:left w:val="nil"/>
              <w:bottom w:val="nil"/>
              <w:right w:val="nil"/>
            </w:tcBorders>
          </w:tcPr>
          <w:p w:rsidR="00027BF9" w:rsidRDefault="00027BF9">
            <w:pPr>
              <w:pStyle w:val="ConsPlusNormal"/>
              <w:jc w:val="center"/>
            </w:pPr>
            <w:r>
              <w:t>процентов</w:t>
            </w:r>
          </w:p>
        </w:tc>
        <w:tc>
          <w:tcPr>
            <w:tcW w:w="994" w:type="dxa"/>
            <w:tcBorders>
              <w:top w:val="nil"/>
              <w:left w:val="nil"/>
              <w:bottom w:val="nil"/>
              <w:right w:val="nil"/>
            </w:tcBorders>
          </w:tcPr>
          <w:p w:rsidR="00027BF9" w:rsidRDefault="00027BF9">
            <w:pPr>
              <w:pStyle w:val="ConsPlusNormal"/>
              <w:jc w:val="center"/>
            </w:pPr>
            <w:r>
              <w:t>6,4</w:t>
            </w:r>
          </w:p>
        </w:tc>
        <w:tc>
          <w:tcPr>
            <w:tcW w:w="604" w:type="dxa"/>
            <w:tcBorders>
              <w:top w:val="nil"/>
              <w:left w:val="nil"/>
              <w:bottom w:val="nil"/>
              <w:right w:val="nil"/>
            </w:tcBorders>
          </w:tcPr>
          <w:p w:rsidR="00027BF9" w:rsidRDefault="00027BF9">
            <w:pPr>
              <w:pStyle w:val="ConsPlusNormal"/>
              <w:jc w:val="center"/>
            </w:pPr>
            <w:r>
              <w:t>6,5</w:t>
            </w:r>
          </w:p>
        </w:tc>
        <w:tc>
          <w:tcPr>
            <w:tcW w:w="604" w:type="dxa"/>
            <w:tcBorders>
              <w:top w:val="nil"/>
              <w:left w:val="nil"/>
              <w:bottom w:val="nil"/>
              <w:right w:val="nil"/>
            </w:tcBorders>
          </w:tcPr>
          <w:p w:rsidR="00027BF9" w:rsidRDefault="00027BF9">
            <w:pPr>
              <w:pStyle w:val="ConsPlusNormal"/>
              <w:jc w:val="center"/>
            </w:pPr>
            <w:r>
              <w:t>6,6</w:t>
            </w:r>
          </w:p>
        </w:tc>
        <w:tc>
          <w:tcPr>
            <w:tcW w:w="604" w:type="dxa"/>
            <w:tcBorders>
              <w:top w:val="nil"/>
              <w:left w:val="nil"/>
              <w:bottom w:val="nil"/>
              <w:right w:val="nil"/>
            </w:tcBorders>
          </w:tcPr>
          <w:p w:rsidR="00027BF9" w:rsidRDefault="00027BF9">
            <w:pPr>
              <w:pStyle w:val="ConsPlusNormal"/>
              <w:jc w:val="center"/>
            </w:pPr>
            <w:r>
              <w:t>6,7</w:t>
            </w:r>
          </w:p>
        </w:tc>
        <w:tc>
          <w:tcPr>
            <w:tcW w:w="604" w:type="dxa"/>
            <w:tcBorders>
              <w:top w:val="nil"/>
              <w:left w:val="nil"/>
              <w:bottom w:val="nil"/>
              <w:right w:val="nil"/>
            </w:tcBorders>
          </w:tcPr>
          <w:p w:rsidR="00027BF9" w:rsidRDefault="00027BF9">
            <w:pPr>
              <w:pStyle w:val="ConsPlusNormal"/>
              <w:jc w:val="center"/>
            </w:pPr>
            <w:r>
              <w:t>6,8</w:t>
            </w:r>
          </w:p>
        </w:tc>
        <w:tc>
          <w:tcPr>
            <w:tcW w:w="604" w:type="dxa"/>
            <w:tcBorders>
              <w:top w:val="nil"/>
              <w:left w:val="nil"/>
              <w:bottom w:val="nil"/>
              <w:right w:val="nil"/>
            </w:tcBorders>
          </w:tcPr>
          <w:p w:rsidR="00027BF9" w:rsidRDefault="00027BF9">
            <w:pPr>
              <w:pStyle w:val="ConsPlusNormal"/>
              <w:jc w:val="center"/>
            </w:pPr>
            <w:r>
              <w:t>7</w:t>
            </w:r>
          </w:p>
        </w:tc>
        <w:tc>
          <w:tcPr>
            <w:tcW w:w="604" w:type="dxa"/>
            <w:tcBorders>
              <w:top w:val="nil"/>
              <w:left w:val="nil"/>
              <w:bottom w:val="nil"/>
              <w:right w:val="nil"/>
            </w:tcBorders>
          </w:tcPr>
          <w:p w:rsidR="00027BF9" w:rsidRDefault="00027BF9">
            <w:pPr>
              <w:pStyle w:val="ConsPlusNormal"/>
              <w:jc w:val="center"/>
            </w:pPr>
            <w:r>
              <w:t>7,1</w:t>
            </w:r>
          </w:p>
        </w:tc>
        <w:tc>
          <w:tcPr>
            <w:tcW w:w="604" w:type="dxa"/>
            <w:tcBorders>
              <w:top w:val="nil"/>
              <w:left w:val="nil"/>
              <w:bottom w:val="nil"/>
              <w:right w:val="nil"/>
            </w:tcBorders>
          </w:tcPr>
          <w:p w:rsidR="00027BF9" w:rsidRDefault="00027BF9">
            <w:pPr>
              <w:pStyle w:val="ConsPlusNormal"/>
              <w:jc w:val="center"/>
            </w:pPr>
            <w:r>
              <w:t>7,2</w:t>
            </w:r>
          </w:p>
        </w:tc>
      </w:tr>
      <w:tr w:rsidR="00027BF9">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027BF9" w:rsidRDefault="00027BF9">
            <w:pPr>
              <w:pStyle w:val="ConsPlusNormal"/>
              <w:jc w:val="center"/>
            </w:pPr>
            <w:r>
              <w:t>18.</w:t>
            </w:r>
          </w:p>
        </w:tc>
        <w:tc>
          <w:tcPr>
            <w:tcW w:w="2364" w:type="dxa"/>
            <w:tcBorders>
              <w:top w:val="nil"/>
              <w:left w:val="nil"/>
              <w:bottom w:val="single" w:sz="4" w:space="0" w:color="auto"/>
              <w:right w:val="nil"/>
            </w:tcBorders>
          </w:tcPr>
          <w:p w:rsidR="00027BF9" w:rsidRDefault="00027BF9">
            <w:pPr>
              <w:pStyle w:val="ConsPlusNormal"/>
            </w:pPr>
            <w:r>
              <w:t>Выпуск книжных изданий для инвалидов по зрению</w:t>
            </w:r>
          </w:p>
        </w:tc>
        <w:tc>
          <w:tcPr>
            <w:tcW w:w="1284" w:type="dxa"/>
            <w:tcBorders>
              <w:top w:val="nil"/>
              <w:left w:val="nil"/>
              <w:bottom w:val="single" w:sz="4" w:space="0" w:color="auto"/>
              <w:right w:val="nil"/>
            </w:tcBorders>
          </w:tcPr>
          <w:p w:rsidR="00027BF9" w:rsidRDefault="00027BF9">
            <w:pPr>
              <w:pStyle w:val="ConsPlusNormal"/>
              <w:jc w:val="center"/>
            </w:pPr>
            <w:r>
              <w:t>названий</w:t>
            </w:r>
          </w:p>
        </w:tc>
        <w:tc>
          <w:tcPr>
            <w:tcW w:w="99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c>
          <w:tcPr>
            <w:tcW w:w="604" w:type="dxa"/>
            <w:tcBorders>
              <w:top w:val="nil"/>
              <w:left w:val="nil"/>
              <w:bottom w:val="single" w:sz="4" w:space="0" w:color="auto"/>
              <w:right w:val="nil"/>
            </w:tcBorders>
          </w:tcPr>
          <w:p w:rsidR="00027BF9" w:rsidRDefault="00027BF9">
            <w:pPr>
              <w:pStyle w:val="ConsPlusNormal"/>
              <w:jc w:val="center"/>
            </w:pPr>
            <w:r>
              <w:t>61</w:t>
            </w:r>
          </w:p>
        </w:tc>
      </w:tr>
    </w:tbl>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2</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2" w:name="P597"/>
      <w:bookmarkEnd w:id="2"/>
      <w:r>
        <w:t>МЕТОДИКА</w:t>
      </w:r>
    </w:p>
    <w:p w:rsidR="00027BF9" w:rsidRDefault="00027BF9">
      <w:pPr>
        <w:pStyle w:val="ConsPlusTitle"/>
        <w:jc w:val="center"/>
      </w:pPr>
      <w:r>
        <w:t>РАСЧЕТА ЦЕЛЕВЫХ ИНДИКАТОРОВ И ПОКАЗАТЕЛЕЙ ФЕДЕРАЛЬНОЙ</w:t>
      </w:r>
    </w:p>
    <w:p w:rsidR="00027BF9" w:rsidRDefault="00027BF9">
      <w:pPr>
        <w:pStyle w:val="ConsPlusTitle"/>
        <w:jc w:val="center"/>
      </w:pPr>
      <w:r>
        <w:t>ЦЕЛЕВОЙ ПРОГРАММЫ "КУЛЬТУРА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Постановлений Правительства РФ от 20.01.2016 </w:t>
            </w:r>
            <w:hyperlink r:id="rId84" w:history="1">
              <w:r>
                <w:rPr>
                  <w:color w:val="0000FF"/>
                </w:rPr>
                <w:t>N 18</w:t>
              </w:r>
            </w:hyperlink>
            <w:r>
              <w:rPr>
                <w:color w:val="392C69"/>
              </w:rPr>
              <w:t>,</w:t>
            </w:r>
          </w:p>
          <w:p w:rsidR="00027BF9" w:rsidRDefault="00027BF9">
            <w:pPr>
              <w:pStyle w:val="ConsPlusNormal"/>
              <w:jc w:val="center"/>
            </w:pPr>
            <w:r>
              <w:rPr>
                <w:color w:val="392C69"/>
              </w:rPr>
              <w:t xml:space="preserve">от 28.07.2017 </w:t>
            </w:r>
            <w:hyperlink r:id="rId85" w:history="1">
              <w:r>
                <w:rPr>
                  <w:color w:val="0000FF"/>
                </w:rPr>
                <w:t>N 891</w:t>
              </w:r>
            </w:hyperlink>
            <w:r>
              <w:rPr>
                <w:color w:val="392C69"/>
              </w:rPr>
              <w:t>)</w:t>
            </w:r>
          </w:p>
        </w:tc>
      </w:tr>
    </w:tbl>
    <w:p w:rsidR="00027BF9" w:rsidRDefault="00027BF9">
      <w:pPr>
        <w:pStyle w:val="ConsPlusNormal"/>
        <w:ind w:firstLine="540"/>
        <w:jc w:val="both"/>
      </w:pPr>
    </w:p>
    <w:p w:rsidR="00027BF9" w:rsidRDefault="00027BF9">
      <w:pPr>
        <w:pStyle w:val="ConsPlusNormal"/>
        <w:ind w:firstLine="540"/>
        <w:jc w:val="both"/>
      </w:pPr>
      <w:r>
        <w:t xml:space="preserve">1. Целевые индикаторы и показатели эффективности реализации федеральной целевой </w:t>
      </w:r>
      <w:hyperlink w:anchor="P34" w:history="1">
        <w:r>
          <w:rPr>
            <w:color w:val="0000FF"/>
          </w:rPr>
          <w:t>программы</w:t>
        </w:r>
      </w:hyperlink>
      <w:r>
        <w:t xml:space="preserve"> "Культура России (2012 - 2018 годы)" (далее - Программа)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027BF9" w:rsidRDefault="00027BF9">
      <w:pPr>
        <w:pStyle w:val="ConsPlusNormal"/>
        <w:spacing w:before="220"/>
        <w:ind w:firstLine="540"/>
        <w:jc w:val="both"/>
      </w:pPr>
      <w:r>
        <w:t xml:space="preserve">Для определения базовых значений целевых индикаторов и показателей были использованы данные Федеральной службы государственной статистики, результаты реализации федеральной целевой </w:t>
      </w:r>
      <w:hyperlink r:id="rId86" w:history="1">
        <w:r>
          <w:rPr>
            <w:color w:val="0000FF"/>
          </w:rPr>
          <w:t>программы</w:t>
        </w:r>
      </w:hyperlink>
      <w:r>
        <w:t xml:space="preserve"> "Культура России (2006 - 2011 годы)", данные специальных исследований, а также результаты реализации проектов и научно-исследовательских работ, при осуществлении которых была проведена работа по сбору первичных данных.</w:t>
      </w:r>
    </w:p>
    <w:p w:rsidR="00027BF9" w:rsidRDefault="00027BF9">
      <w:pPr>
        <w:pStyle w:val="ConsPlusNormal"/>
        <w:spacing w:before="220"/>
        <w:ind w:firstLine="540"/>
        <w:jc w:val="both"/>
      </w:pPr>
      <w:r>
        <w:t>2. Целевой индикатор "Доля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11"/>
        </w:rPr>
        <w:pict>
          <v:shape id="_x0000_i1025" style="width:118.5pt;height:22.5pt" coordsize="" o:spt="100" adj="0,,0" path="" filled="f" stroked="f">
            <v:stroke joinstyle="miter"/>
            <v:imagedata r:id="rId87" o:title="base_1_222142_32768"/>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11"/>
        </w:rPr>
        <w:pict>
          <v:shape id="_x0000_i1026" style="width:22.5pt;height:22.5pt" coordsize="" o:spt="100" adj="0,,0" path="" filled="f" stroked="f">
            <v:stroke joinstyle="miter"/>
            <v:imagedata r:id="rId88" o:title="base_1_222142_32769"/>
            <v:formulas/>
            <v:path o:connecttype="segments"/>
          </v:shape>
        </w:pict>
      </w:r>
      <w:r>
        <w:t xml:space="preserve"> - количество объектов культурного наследия, находящихся в федеральной собственности, состояние которых является удовлетворительным;</w:t>
      </w:r>
    </w:p>
    <w:p w:rsidR="00027BF9" w:rsidRDefault="00027BF9">
      <w:pPr>
        <w:pStyle w:val="ConsPlusNormal"/>
        <w:spacing w:before="220"/>
        <w:ind w:firstLine="540"/>
        <w:jc w:val="both"/>
      </w:pPr>
      <w:r w:rsidRPr="00CC45E2">
        <w:rPr>
          <w:position w:val="-11"/>
        </w:rPr>
        <w:lastRenderedPageBreak/>
        <w:pict>
          <v:shape id="_x0000_i1027" style="width:26.25pt;height:22.5pt" coordsize="" o:spt="100" adj="0,,0" path="" filled="f" stroked="f">
            <v:stroke joinstyle="miter"/>
            <v:imagedata r:id="rId89" o:title="base_1_222142_32770"/>
            <v:formulas/>
            <v:path o:connecttype="segments"/>
          </v:shape>
        </w:pict>
      </w:r>
      <w:r>
        <w:t xml:space="preserve"> - общее количество объектов культурного наследия, находящихся в федеральной собственности.</w:t>
      </w:r>
    </w:p>
    <w:p w:rsidR="00027BF9" w:rsidRDefault="00027BF9">
      <w:pPr>
        <w:pStyle w:val="ConsPlusNormal"/>
        <w:spacing w:before="220"/>
        <w:ind w:firstLine="540"/>
        <w:jc w:val="both"/>
      </w:pPr>
      <w:r>
        <w:t>Под объектом культурного наследия, состояние которого является удовлетворительным, понимается объект, не находящийся в аварийном состоянии и не требующий капитального ремонта.</w:t>
      </w:r>
    </w:p>
    <w:p w:rsidR="00027BF9" w:rsidRDefault="00027BF9">
      <w:pPr>
        <w:pStyle w:val="ConsPlusNormal"/>
        <w:spacing w:before="220"/>
        <w:ind w:firstLine="540"/>
        <w:jc w:val="both"/>
      </w:pPr>
      <w:r>
        <w:t>Источником указанных данных является ведомственная статистика.</w:t>
      </w:r>
    </w:p>
    <w:p w:rsidR="00027BF9" w:rsidRDefault="00027BF9">
      <w:pPr>
        <w:pStyle w:val="ConsPlusNormal"/>
        <w:spacing w:before="220"/>
        <w:ind w:firstLine="540"/>
        <w:jc w:val="both"/>
      </w:pPr>
      <w:r>
        <w:t>3. Целевой индикатор "Доля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11"/>
        </w:rPr>
        <w:pict>
          <v:shape id="_x0000_i1028" style="width:124.5pt;height:22.5pt" coordsize="" o:spt="100" adj="0,,0" path="" filled="f" stroked="f">
            <v:stroke joinstyle="miter"/>
            <v:imagedata r:id="rId90" o:title="base_1_222142_32771"/>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11"/>
        </w:rPr>
        <w:pict>
          <v:shape id="_x0000_i1029" style="width:26.25pt;height:22.5pt" coordsize="" o:spt="100" adj="0,,0" path="" filled="f" stroked="f">
            <v:stroke joinstyle="miter"/>
            <v:imagedata r:id="rId91" o:title="base_1_222142_32772"/>
            <v:formulas/>
            <v:path o:connecttype="segments"/>
          </v:shape>
        </w:pict>
      </w:r>
      <w:r>
        <w:t xml:space="preserve"> - количество учреждений культуры и искусства, находящихся в федеральной собственности, состояние которых является удовлетворительным;</w:t>
      </w:r>
    </w:p>
    <w:p w:rsidR="00027BF9" w:rsidRDefault="00027BF9">
      <w:pPr>
        <w:pStyle w:val="ConsPlusNormal"/>
        <w:spacing w:before="220"/>
        <w:ind w:firstLine="540"/>
        <w:jc w:val="both"/>
      </w:pPr>
      <w:r w:rsidRPr="00CC45E2">
        <w:rPr>
          <w:position w:val="-8"/>
        </w:rPr>
        <w:pict>
          <v:shape id="_x0000_i1030" style="width:29.25pt;height:19.5pt" coordsize="" o:spt="100" adj="0,,0" path="" filled="f" stroked="f">
            <v:stroke joinstyle="miter"/>
            <v:imagedata r:id="rId92" o:title="base_1_222142_32773"/>
            <v:formulas/>
            <v:path o:connecttype="segments"/>
          </v:shape>
        </w:pict>
      </w:r>
      <w:r>
        <w:t xml:space="preserve"> - общее количество учреждений культуры и искусства, находящихся в федеральной собственности.</w:t>
      </w:r>
    </w:p>
    <w:p w:rsidR="00027BF9" w:rsidRDefault="00027BF9">
      <w:pPr>
        <w:pStyle w:val="ConsPlusNormal"/>
        <w:spacing w:before="220"/>
        <w:ind w:firstLine="540"/>
        <w:jc w:val="both"/>
      </w:pPr>
      <w:r>
        <w:t>Под учреждением культуры и искусства, состояние которых является удовлетворительным, понимается объект, не находящийся в аварийном состоянии и не требующий капитального ремонта.</w:t>
      </w:r>
    </w:p>
    <w:p w:rsidR="00027BF9" w:rsidRDefault="00027BF9">
      <w:pPr>
        <w:pStyle w:val="ConsPlusNormal"/>
        <w:spacing w:before="220"/>
        <w:ind w:firstLine="540"/>
        <w:jc w:val="both"/>
      </w:pPr>
      <w:r>
        <w:t>Источником указанных данных является ведомственная статистика.</w:t>
      </w:r>
    </w:p>
    <w:p w:rsidR="00027BF9" w:rsidRDefault="00027BF9">
      <w:pPr>
        <w:pStyle w:val="ConsPlusNormal"/>
        <w:spacing w:before="220"/>
        <w:ind w:firstLine="540"/>
        <w:jc w:val="both"/>
      </w:pPr>
      <w:r>
        <w:t>4. Показатель "Увеличение количества посещений театрально-концертных мероприятий (по сравнению с предыдущим годом)" определяется по формуле:</w:t>
      </w:r>
    </w:p>
    <w:p w:rsidR="00027BF9" w:rsidRDefault="00027BF9">
      <w:pPr>
        <w:pStyle w:val="ConsPlusNormal"/>
        <w:jc w:val="center"/>
      </w:pPr>
    </w:p>
    <w:p w:rsidR="00027BF9" w:rsidRDefault="00027BF9">
      <w:pPr>
        <w:pStyle w:val="ConsPlusNormal"/>
        <w:jc w:val="center"/>
      </w:pPr>
      <w:r>
        <w:t>I</w:t>
      </w:r>
      <w:r>
        <w:rPr>
          <w:vertAlign w:val="subscript"/>
        </w:rPr>
        <w:t>3</w:t>
      </w:r>
      <w:r>
        <w:t xml:space="preserve"> = N</w:t>
      </w:r>
      <w:r>
        <w:rPr>
          <w:vertAlign w:val="subscript"/>
        </w:rPr>
        <w:t>тг</w:t>
      </w:r>
      <w:r>
        <w:t xml:space="preserve"> / N</w:t>
      </w:r>
      <w:r>
        <w:rPr>
          <w:vertAlign w:val="subscript"/>
        </w:rPr>
        <w:t>прг</w:t>
      </w:r>
      <w:r>
        <w:t xml:space="preserve"> x 100% - 100,</w:t>
      </w:r>
    </w:p>
    <w:p w:rsidR="00027BF9" w:rsidRDefault="00027BF9">
      <w:pPr>
        <w:pStyle w:val="ConsPlusNormal"/>
        <w:jc w:val="center"/>
      </w:pPr>
    </w:p>
    <w:p w:rsidR="00027BF9" w:rsidRDefault="00027BF9">
      <w:pPr>
        <w:pStyle w:val="ConsPlusNormal"/>
        <w:ind w:firstLine="540"/>
        <w:jc w:val="both"/>
      </w:pPr>
      <w:r>
        <w:t>где:</w:t>
      </w:r>
    </w:p>
    <w:p w:rsidR="00027BF9" w:rsidRDefault="00027BF9">
      <w:pPr>
        <w:pStyle w:val="ConsPlusNormal"/>
        <w:spacing w:before="220"/>
        <w:ind w:firstLine="540"/>
        <w:jc w:val="both"/>
      </w:pPr>
      <w:r>
        <w:t>N</w:t>
      </w:r>
      <w:r>
        <w:rPr>
          <w:vertAlign w:val="subscript"/>
        </w:rPr>
        <w:t>тг</w:t>
      </w:r>
      <w:r>
        <w:t xml:space="preserve"> - количество посещений спектаклей, концертов, представлений, в том числе гастрольных и фестивальных (в пересчете на 1 тыс. человек), в текущем году;</w:t>
      </w:r>
    </w:p>
    <w:p w:rsidR="00027BF9" w:rsidRDefault="00027BF9">
      <w:pPr>
        <w:pStyle w:val="ConsPlusNormal"/>
        <w:spacing w:before="220"/>
        <w:ind w:firstLine="540"/>
        <w:jc w:val="both"/>
      </w:pPr>
      <w:r>
        <w:t>N</w:t>
      </w:r>
      <w:r>
        <w:rPr>
          <w:vertAlign w:val="subscript"/>
        </w:rPr>
        <w:t>прг</w:t>
      </w:r>
      <w:r>
        <w:t xml:space="preserve"> - количество посещений спектаклей, концертов, представлений, в том числе гастрольных и фестивальных (в пересчете на 1 тыс. человек), в предыдущем году.</w:t>
      </w:r>
    </w:p>
    <w:p w:rsidR="00027BF9" w:rsidRDefault="00027BF9">
      <w:pPr>
        <w:pStyle w:val="ConsPlusNormal"/>
        <w:spacing w:before="220"/>
        <w:ind w:firstLine="540"/>
        <w:jc w:val="both"/>
      </w:pPr>
      <w:r>
        <w:t xml:space="preserve">Источником указанных данных являются статистические </w:t>
      </w:r>
      <w:hyperlink r:id="rId93" w:history="1">
        <w:r>
          <w:rPr>
            <w:color w:val="0000FF"/>
          </w:rPr>
          <w:t>формы 9-НК</w:t>
        </w:r>
      </w:hyperlink>
      <w:r>
        <w:t xml:space="preserve"> и </w:t>
      </w:r>
      <w:hyperlink r:id="rId94" w:history="1">
        <w:r>
          <w:rPr>
            <w:color w:val="0000FF"/>
          </w:rPr>
          <w:t>12-НК</w:t>
        </w:r>
      </w:hyperlink>
      <w:r>
        <w:t>.</w:t>
      </w:r>
    </w:p>
    <w:p w:rsidR="00027BF9" w:rsidRDefault="00027BF9">
      <w:pPr>
        <w:pStyle w:val="ConsPlusNormal"/>
        <w:jc w:val="both"/>
      </w:pPr>
      <w:r>
        <w:t xml:space="preserve">(п. 4 в ред. </w:t>
      </w:r>
      <w:hyperlink r:id="rId95" w:history="1">
        <w:r>
          <w:rPr>
            <w:color w:val="0000FF"/>
          </w:rPr>
          <w:t>Постановления</w:t>
        </w:r>
      </w:hyperlink>
      <w:r>
        <w:t xml:space="preserve"> Правительства РФ от 20.01.2016 N 18)</w:t>
      </w:r>
    </w:p>
    <w:p w:rsidR="00027BF9" w:rsidRDefault="00027BF9">
      <w:pPr>
        <w:pStyle w:val="ConsPlusNormal"/>
        <w:spacing w:before="220"/>
        <w:ind w:firstLine="540"/>
        <w:jc w:val="both"/>
      </w:pPr>
      <w:r>
        <w:t>5. Показатель "Доля фильмов российского производства в общем объеме проката на территории Российской Федерации"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11"/>
        </w:rPr>
        <w:pict>
          <v:shape id="_x0000_i1031" style="width:118.5pt;height:22.5pt" coordsize="" o:spt="100" adj="0,,0" path="" filled="f" stroked="f">
            <v:stroke joinstyle="miter"/>
            <v:imagedata r:id="rId96" o:title="base_1_222142_32774"/>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11"/>
        </w:rPr>
        <w:lastRenderedPageBreak/>
        <w:pict>
          <v:shape id="_x0000_i1032" style="width:24pt;height:22.5pt" coordsize="" o:spt="100" adj="0,,0" path="" filled="f" stroked="f">
            <v:stroke joinstyle="miter"/>
            <v:imagedata r:id="rId97" o:title="base_1_222142_32775"/>
            <v:formulas/>
            <v:path o:connecttype="segments"/>
          </v:shape>
        </w:pict>
      </w:r>
      <w:r>
        <w:t xml:space="preserve"> - количество фильмов российского производства в прокате;</w:t>
      </w:r>
    </w:p>
    <w:p w:rsidR="00027BF9" w:rsidRDefault="00027BF9">
      <w:pPr>
        <w:pStyle w:val="ConsPlusNormal"/>
        <w:spacing w:before="220"/>
        <w:ind w:firstLine="540"/>
        <w:jc w:val="both"/>
      </w:pPr>
      <w:r w:rsidRPr="00CC45E2">
        <w:rPr>
          <w:position w:val="-11"/>
        </w:rPr>
        <w:pict>
          <v:shape id="_x0000_i1033" style="width:24pt;height:22.5pt" coordsize="" o:spt="100" adj="0,,0" path="" filled="f" stroked="f">
            <v:stroke joinstyle="miter"/>
            <v:imagedata r:id="rId98" o:title="base_1_222142_32776"/>
            <v:formulas/>
            <v:path o:connecttype="segments"/>
          </v:shape>
        </w:pict>
      </w:r>
      <w:r>
        <w:t xml:space="preserve"> - общее количество фильмов в прокате.</w:t>
      </w:r>
    </w:p>
    <w:p w:rsidR="00027BF9" w:rsidRDefault="00027BF9">
      <w:pPr>
        <w:pStyle w:val="ConsPlusNormal"/>
        <w:spacing w:before="220"/>
        <w:ind w:firstLine="540"/>
        <w:jc w:val="both"/>
      </w:pPr>
      <w:r>
        <w:t>Источником указанных данных является электронная база данных прокатных удостоверений и удостоверений национальных фильмов.</w:t>
      </w:r>
    </w:p>
    <w:p w:rsidR="00027BF9" w:rsidRDefault="00027BF9">
      <w:pPr>
        <w:pStyle w:val="ConsPlusNormal"/>
        <w:spacing w:before="220"/>
        <w:ind w:firstLine="540"/>
        <w:jc w:val="both"/>
      </w:pPr>
      <w:r>
        <w:t>6. Показатель "Доля учреждений культуры, имеющих свой информационный портал, в общем количестве учреждений культуры"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11"/>
        </w:rPr>
        <w:pict>
          <v:shape id="_x0000_i1034" style="width:120pt;height:22.5pt" coordsize="" o:spt="100" adj="0,,0" path="" filled="f" stroked="f">
            <v:stroke joinstyle="miter"/>
            <v:imagedata r:id="rId99" o:title="base_1_222142_32777"/>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35" style="width:23.25pt;height:19.5pt" coordsize="" o:spt="100" adj="0,,0" path="" filled="f" stroked="f">
            <v:stroke joinstyle="miter"/>
            <v:imagedata r:id="rId100" o:title="base_1_222142_32778"/>
            <v:formulas/>
            <v:path o:connecttype="segments"/>
          </v:shape>
        </w:pict>
      </w:r>
      <w:r>
        <w:t xml:space="preserve"> - количество учреждений культуры, имеющих свой информационный портал;</w:t>
      </w:r>
    </w:p>
    <w:p w:rsidR="00027BF9" w:rsidRDefault="00027BF9">
      <w:pPr>
        <w:pStyle w:val="ConsPlusNormal"/>
        <w:spacing w:before="220"/>
        <w:ind w:firstLine="540"/>
        <w:jc w:val="both"/>
      </w:pPr>
      <w:r w:rsidRPr="00CC45E2">
        <w:rPr>
          <w:position w:val="-11"/>
        </w:rPr>
        <w:pict>
          <v:shape id="_x0000_i1036" style="width:26.25pt;height:22.5pt" coordsize="" o:spt="100" adj="0,,0" path="" filled="f" stroked="f">
            <v:stroke joinstyle="miter"/>
            <v:imagedata r:id="rId101" o:title="base_1_222142_32779"/>
            <v:formulas/>
            <v:path o:connecttype="segments"/>
          </v:shape>
        </w:pict>
      </w:r>
      <w:r>
        <w:t xml:space="preserve"> - общее количество учреждений культуры.</w:t>
      </w:r>
    </w:p>
    <w:p w:rsidR="00027BF9" w:rsidRDefault="00027BF9">
      <w:pPr>
        <w:pStyle w:val="ConsPlusNormal"/>
        <w:spacing w:before="220"/>
        <w:ind w:firstLine="540"/>
        <w:jc w:val="both"/>
      </w:pPr>
      <w:r>
        <w:t>Источником указанных данных является ведомственная статистика.</w:t>
      </w:r>
    </w:p>
    <w:p w:rsidR="00027BF9" w:rsidRDefault="00027BF9">
      <w:pPr>
        <w:pStyle w:val="ConsPlusNormal"/>
        <w:spacing w:before="220"/>
        <w:ind w:firstLine="540"/>
        <w:jc w:val="both"/>
      </w:pPr>
      <w:r>
        <w:t>7. Показатель "Увеличение количества библиографических записей в сводном электронном каталоге библиотек России (по сравнению с предыдущим годом)"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11"/>
        </w:rPr>
        <w:pict>
          <v:shape id="_x0000_i1037" style="width:153pt;height:22.5pt" coordsize="" o:spt="100" adj="0,,0" path="" filled="f" stroked="f">
            <v:stroke joinstyle="miter"/>
            <v:imagedata r:id="rId102" o:title="base_1_222142_32780"/>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38" style="width:22.5pt;height:19.5pt" coordsize="" o:spt="100" adj="0,,0" path="" filled="f" stroked="f">
            <v:stroke joinstyle="miter"/>
            <v:imagedata r:id="rId103" o:title="base_1_222142_32781"/>
            <v:formulas/>
            <v:path o:connecttype="segments"/>
          </v:shape>
        </w:pict>
      </w:r>
      <w:r>
        <w:t xml:space="preserve"> - количество библиографических записей в сводном электронном каталоге библиотек России в текущем году;</w:t>
      </w:r>
    </w:p>
    <w:p w:rsidR="00027BF9" w:rsidRDefault="00027BF9">
      <w:pPr>
        <w:pStyle w:val="ConsPlusNormal"/>
        <w:spacing w:before="220"/>
        <w:ind w:firstLine="540"/>
        <w:jc w:val="both"/>
      </w:pPr>
      <w:r w:rsidRPr="00CC45E2">
        <w:rPr>
          <w:position w:val="-11"/>
        </w:rPr>
        <w:pict>
          <v:shape id="_x0000_i1039" style="width:30pt;height:22.5pt" coordsize="" o:spt="100" adj="0,,0" path="" filled="f" stroked="f">
            <v:stroke joinstyle="miter"/>
            <v:imagedata r:id="rId104" o:title="base_1_222142_32782"/>
            <v:formulas/>
            <v:path o:connecttype="segments"/>
          </v:shape>
        </w:pict>
      </w:r>
      <w:r>
        <w:t xml:space="preserve"> - количество библиографических записей в сводном электронном каталоге библиотек России в предыдущем году.</w:t>
      </w:r>
    </w:p>
    <w:p w:rsidR="00027BF9" w:rsidRDefault="00027BF9">
      <w:pPr>
        <w:pStyle w:val="ConsPlusNormal"/>
        <w:spacing w:before="220"/>
        <w:ind w:firstLine="540"/>
        <w:jc w:val="both"/>
      </w:pPr>
      <w:r>
        <w:t>Источником указанных данных является ведомственная статистика.</w:t>
      </w:r>
    </w:p>
    <w:p w:rsidR="00027BF9" w:rsidRDefault="00027BF9">
      <w:pPr>
        <w:pStyle w:val="ConsPlusNormal"/>
        <w:spacing w:before="220"/>
        <w:ind w:firstLine="540"/>
        <w:jc w:val="both"/>
      </w:pPr>
      <w:r>
        <w:t>8. Показатель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8"/>
        </w:rPr>
        <w:pict>
          <v:shape id="_x0000_i1040" style="width:112.5pt;height:19.5pt" coordsize="" o:spt="100" adj="0,,0" path="" filled="f" stroked="f">
            <v:stroke joinstyle="miter"/>
            <v:imagedata r:id="rId105" o:title="base_1_222142_32783"/>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41" style="width:23.25pt;height:19.5pt" coordsize="" o:spt="100" adj="0,,0" path="" filled="f" stroked="f">
            <v:stroke joinstyle="miter"/>
            <v:imagedata r:id="rId106" o:title="base_1_222142_32784"/>
            <v:formulas/>
            <v:path o:connecttype="segments"/>
          </v:shape>
        </w:pict>
      </w:r>
      <w:r>
        <w:t xml:space="preserve"> - количество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027BF9" w:rsidRDefault="00027BF9">
      <w:pPr>
        <w:pStyle w:val="ConsPlusNormal"/>
        <w:spacing w:before="220"/>
        <w:ind w:firstLine="540"/>
        <w:jc w:val="both"/>
      </w:pPr>
      <w:r w:rsidRPr="00CC45E2">
        <w:rPr>
          <w:position w:val="-8"/>
        </w:rPr>
        <w:pict>
          <v:shape id="_x0000_i1042" style="width:19.5pt;height:19.5pt" coordsize="" o:spt="100" adj="0,,0" path="" filled="f" stroked="f">
            <v:stroke joinstyle="miter"/>
            <v:imagedata r:id="rId107" o:title="base_1_222142_32785"/>
            <v:formulas/>
            <v:path o:connecttype="segments"/>
          </v:shape>
        </w:pict>
      </w:r>
      <w:r>
        <w:t xml:space="preserve"> - общее количество объектов культурного наследия.</w:t>
      </w:r>
    </w:p>
    <w:p w:rsidR="00027BF9" w:rsidRDefault="00027BF9">
      <w:pPr>
        <w:pStyle w:val="ConsPlusNormal"/>
        <w:spacing w:before="220"/>
        <w:ind w:firstLine="540"/>
        <w:jc w:val="both"/>
      </w:pPr>
      <w:r>
        <w:lastRenderedPageBreak/>
        <w:t>Источником указанных данных является ведомственная статистика.</w:t>
      </w:r>
    </w:p>
    <w:p w:rsidR="00027BF9" w:rsidRDefault="00027BF9">
      <w:pPr>
        <w:pStyle w:val="ConsPlusNormal"/>
        <w:spacing w:before="220"/>
        <w:ind w:firstLine="540"/>
        <w:jc w:val="both"/>
      </w:pPr>
      <w:r>
        <w:t>9. Показатель "Доля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 определяется по формуле:</w:t>
      </w:r>
    </w:p>
    <w:p w:rsidR="00027BF9" w:rsidRDefault="00027BF9">
      <w:pPr>
        <w:pStyle w:val="ConsPlusNormal"/>
        <w:jc w:val="both"/>
      </w:pPr>
    </w:p>
    <w:p w:rsidR="00027BF9" w:rsidRDefault="00027BF9">
      <w:pPr>
        <w:pStyle w:val="ConsPlusNormal"/>
        <w:jc w:val="center"/>
      </w:pPr>
      <w:r w:rsidRPr="00CC45E2">
        <w:rPr>
          <w:position w:val="-8"/>
        </w:rPr>
        <w:pict>
          <v:shape id="_x0000_i1043" style="width:139.5pt;height:19.5pt" coordsize="" o:spt="100" adj="0,,0" path="" filled="f" stroked="f">
            <v:stroke joinstyle="miter"/>
            <v:imagedata r:id="rId108" o:title="base_1_222142_32786"/>
            <v:formulas/>
            <v:path o:connecttype="segments"/>
          </v:shape>
        </w:pict>
      </w:r>
      <w:r>
        <w:t>,</w:t>
      </w:r>
    </w:p>
    <w:p w:rsidR="00027BF9" w:rsidRDefault="00027BF9">
      <w:pPr>
        <w:pStyle w:val="ConsPlusNormal"/>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t>N</w:t>
      </w:r>
      <w:r>
        <w:rPr>
          <w:vertAlign w:val="subscript"/>
        </w:rPr>
        <w:t>смтб</w:t>
      </w:r>
      <w:r>
        <w:t xml:space="preserve"> - количество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w:t>
      </w:r>
    </w:p>
    <w:p w:rsidR="00027BF9" w:rsidRDefault="00027BF9">
      <w:pPr>
        <w:pStyle w:val="ConsPlusNormal"/>
        <w:spacing w:before="220"/>
        <w:ind w:firstLine="540"/>
        <w:jc w:val="both"/>
      </w:pPr>
      <w:r>
        <w:t>N</w:t>
      </w:r>
      <w:r>
        <w:rPr>
          <w:vertAlign w:val="subscript"/>
        </w:rPr>
        <w:t>обм</w:t>
      </w:r>
      <w:r>
        <w:t xml:space="preserve"> - общее количество организаций, осуществляющих образовательную деятельность по образовательным программам в области культуры и искусства.</w:t>
      </w:r>
    </w:p>
    <w:p w:rsidR="00027BF9" w:rsidRDefault="00027BF9">
      <w:pPr>
        <w:pStyle w:val="ConsPlusNormal"/>
        <w:spacing w:before="220"/>
        <w:ind w:firstLine="540"/>
        <w:jc w:val="both"/>
      </w:pPr>
      <w:r>
        <w:t>Оснащенность современным материально-техническим оборудованием предполагает, что более 50 процентов используемого электронного и технического оборудования имеет возраст до 5 лет.</w:t>
      </w:r>
    </w:p>
    <w:p w:rsidR="00027BF9" w:rsidRDefault="00027BF9">
      <w:pPr>
        <w:pStyle w:val="ConsPlusNormal"/>
        <w:spacing w:before="220"/>
        <w:ind w:firstLine="540"/>
        <w:jc w:val="both"/>
      </w:pPr>
      <w:r>
        <w:t>Источником указанных данных является ведомственная статистика в отношении организаций, осуществляющих образовательную деятельность по образовательным программам в области культуры и искусства.</w:t>
      </w:r>
    </w:p>
    <w:p w:rsidR="00027BF9" w:rsidRDefault="00027BF9">
      <w:pPr>
        <w:pStyle w:val="ConsPlusNormal"/>
        <w:jc w:val="both"/>
      </w:pPr>
      <w:r>
        <w:t xml:space="preserve">(п. 9 в ред. </w:t>
      </w:r>
      <w:hyperlink r:id="rId109"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10. Показатель "Увеличение доли детей, обучающихся в детских школах искусств, в общей численности детей в возрасте от 7 до 17 лет"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9"/>
        </w:rPr>
        <w:pict>
          <v:shape id="_x0000_i1044" style="width:128.25pt;height:21pt" coordsize="" o:spt="100" adj="0,,0" path="" filled="f" stroked="f">
            <v:stroke joinstyle="miter"/>
            <v:imagedata r:id="rId110" o:title="base_1_222142_32787"/>
            <v:formulas/>
            <v:path o:connecttype="segments"/>
          </v:shape>
        </w:pict>
      </w:r>
      <w:r>
        <w:t>,</w:t>
      </w:r>
    </w:p>
    <w:p w:rsidR="00027BF9" w:rsidRDefault="00027BF9">
      <w:pPr>
        <w:pStyle w:val="ConsPlusNormal"/>
        <w:jc w:val="center"/>
      </w:pPr>
    </w:p>
    <w:p w:rsidR="00027BF9" w:rsidRDefault="00027BF9">
      <w:pPr>
        <w:pStyle w:val="ConsPlusNormal"/>
        <w:ind w:firstLine="540"/>
        <w:jc w:val="both"/>
      </w:pPr>
      <w:r>
        <w:t>где:</w:t>
      </w:r>
    </w:p>
    <w:p w:rsidR="00027BF9" w:rsidRDefault="00027BF9">
      <w:pPr>
        <w:pStyle w:val="ConsPlusNormal"/>
        <w:spacing w:before="220"/>
        <w:ind w:firstLine="540"/>
        <w:jc w:val="both"/>
      </w:pPr>
      <w:r>
        <w:t>N</w:t>
      </w:r>
      <w:r>
        <w:rPr>
          <w:vertAlign w:val="subscript"/>
        </w:rPr>
        <w:t>уч</w:t>
      </w:r>
      <w:r>
        <w:t xml:space="preserve"> - количество детей, обучающихся в детских школах искусств;</w:t>
      </w:r>
    </w:p>
    <w:p w:rsidR="00027BF9" w:rsidRDefault="00027BF9">
      <w:pPr>
        <w:pStyle w:val="ConsPlusNormal"/>
        <w:spacing w:before="220"/>
        <w:ind w:firstLine="540"/>
        <w:jc w:val="both"/>
      </w:pPr>
      <w:r>
        <w:t>N</w:t>
      </w:r>
      <w:r>
        <w:rPr>
          <w:vertAlign w:val="subscript"/>
        </w:rPr>
        <w:t>од</w:t>
      </w:r>
      <w:r>
        <w:t xml:space="preserve"> - общее количество детей в возрасте от 7 до 17 лет.</w:t>
      </w:r>
    </w:p>
    <w:p w:rsidR="00027BF9" w:rsidRDefault="00027BF9">
      <w:pPr>
        <w:pStyle w:val="ConsPlusNormal"/>
        <w:spacing w:before="220"/>
        <w:ind w:firstLine="540"/>
        <w:jc w:val="both"/>
      </w:pPr>
      <w:r>
        <w:t>Источником указанных данных является ведомственная статистика в отношении детских организаций, осуществляющих образовательную деятельность по образовательным программам в области культуры и искусства.</w:t>
      </w:r>
    </w:p>
    <w:p w:rsidR="00027BF9" w:rsidRDefault="00027BF9">
      <w:pPr>
        <w:pStyle w:val="ConsPlusNormal"/>
        <w:jc w:val="both"/>
      </w:pPr>
      <w:r>
        <w:t xml:space="preserve">(п. 10 в ред. </w:t>
      </w:r>
      <w:hyperlink r:id="rId111" w:history="1">
        <w:r>
          <w:rPr>
            <w:color w:val="0000FF"/>
          </w:rPr>
          <w:t>Постановления</w:t>
        </w:r>
      </w:hyperlink>
      <w:r>
        <w:t xml:space="preserve"> Правительства РФ от 28.07.2017 N 891)</w:t>
      </w:r>
    </w:p>
    <w:p w:rsidR="00027BF9" w:rsidRDefault="00027BF9">
      <w:pPr>
        <w:pStyle w:val="ConsPlusNormal"/>
        <w:spacing w:before="220"/>
        <w:ind w:firstLine="540"/>
        <w:jc w:val="both"/>
      </w:pPr>
      <w:r>
        <w:t>11. Показатель "Доля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8"/>
        </w:rPr>
        <w:pict>
          <v:shape id="_x0000_i1045" style="width:126.75pt;height:19.5pt" coordsize="" o:spt="100" adj="0,,0" path="" filled="f" stroked="f">
            <v:stroke joinstyle="miter"/>
            <v:imagedata r:id="rId112" o:title="base_1_222142_32788"/>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46" style="width:26.25pt;height:19.5pt" coordsize="" o:spt="100" adj="0,,0" path="" filled="f" stroked="f">
            <v:stroke joinstyle="miter"/>
            <v:imagedata r:id="rId113" o:title="base_1_222142_32789"/>
            <v:formulas/>
            <v:path o:connecttype="segments"/>
          </v:shape>
        </w:pict>
      </w:r>
      <w:r>
        <w:t xml:space="preserve"> - количество субъектов Российской Федерации, в которых осуществляется мониторинг </w:t>
      </w:r>
      <w:r>
        <w:lastRenderedPageBreak/>
        <w:t>состояния и использования объектов культурного наследия (памятников истории и культуры) народов Российской Федерации;</w:t>
      </w:r>
    </w:p>
    <w:p w:rsidR="00027BF9" w:rsidRDefault="00027BF9">
      <w:pPr>
        <w:pStyle w:val="ConsPlusNormal"/>
        <w:spacing w:before="220"/>
        <w:ind w:firstLine="540"/>
        <w:jc w:val="both"/>
      </w:pPr>
      <w:r w:rsidRPr="00CC45E2">
        <w:rPr>
          <w:position w:val="-8"/>
        </w:rPr>
        <w:pict>
          <v:shape id="_x0000_i1047" style="width:26.25pt;height:19.5pt" coordsize="" o:spt="100" adj="0,,0" path="" filled="f" stroked="f">
            <v:stroke joinstyle="miter"/>
            <v:imagedata r:id="rId114" o:title="base_1_222142_32790"/>
            <v:formulas/>
            <v:path o:connecttype="segments"/>
          </v:shape>
        </w:pict>
      </w:r>
      <w:r>
        <w:t xml:space="preserve"> - общее количество субъектов Российской Федерации.</w:t>
      </w:r>
    </w:p>
    <w:p w:rsidR="00027BF9" w:rsidRDefault="00027BF9">
      <w:pPr>
        <w:pStyle w:val="ConsPlusNormal"/>
        <w:spacing w:before="220"/>
        <w:ind w:firstLine="540"/>
        <w:jc w:val="both"/>
      </w:pPr>
      <w:r>
        <w:t>Источником указанных данных является ведомственная статистика.</w:t>
      </w:r>
    </w:p>
    <w:p w:rsidR="00027BF9" w:rsidRDefault="00027BF9">
      <w:pPr>
        <w:pStyle w:val="ConsPlusNormal"/>
        <w:spacing w:before="220"/>
        <w:ind w:firstLine="540"/>
        <w:jc w:val="both"/>
      </w:pPr>
      <w:r>
        <w:t>12. Показатель "Доля представленных (во всех формах) зрителю музейных предметов в общем количестве музейных предметов основного фонда"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8"/>
        </w:rPr>
        <w:pict>
          <v:shape id="_x0000_i1048" style="width:122.25pt;height:19.5pt" coordsize="" o:spt="100" adj="0,,0" path="" filled="f" stroked="f">
            <v:stroke joinstyle="miter"/>
            <v:imagedata r:id="rId115" o:title="base_1_222142_32791"/>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49" style="width:24pt;height:19.5pt" coordsize="" o:spt="100" adj="0,,0" path="" filled="f" stroked="f">
            <v:stroke joinstyle="miter"/>
            <v:imagedata r:id="rId116" o:title="base_1_222142_32792"/>
            <v:formulas/>
            <v:path o:connecttype="segments"/>
          </v:shape>
        </w:pict>
      </w:r>
      <w:r>
        <w:t xml:space="preserve"> - количество музейных предметов, представленных зрителю во всех формах;</w:t>
      </w:r>
    </w:p>
    <w:p w:rsidR="00027BF9" w:rsidRDefault="00027BF9">
      <w:pPr>
        <w:pStyle w:val="ConsPlusNormal"/>
        <w:spacing w:before="220"/>
        <w:ind w:firstLine="540"/>
        <w:jc w:val="both"/>
      </w:pPr>
      <w:r w:rsidRPr="00CC45E2">
        <w:rPr>
          <w:position w:val="-8"/>
        </w:rPr>
        <w:pict>
          <v:shape id="_x0000_i1050" style="width:26.25pt;height:19.5pt" coordsize="" o:spt="100" adj="0,,0" path="" filled="f" stroked="f">
            <v:stroke joinstyle="miter"/>
            <v:imagedata r:id="rId117" o:title="base_1_222142_32793"/>
            <v:formulas/>
            <v:path o:connecttype="segments"/>
          </v:shape>
        </w:pict>
      </w:r>
      <w:r>
        <w:t xml:space="preserve"> - общее количество музейных предметов, находящихся в музейном фонде Российской Федерации.</w:t>
      </w:r>
    </w:p>
    <w:p w:rsidR="00027BF9" w:rsidRDefault="00027BF9">
      <w:pPr>
        <w:pStyle w:val="ConsPlusNormal"/>
        <w:spacing w:before="220"/>
        <w:ind w:firstLine="540"/>
        <w:jc w:val="both"/>
      </w:pPr>
      <w:r>
        <w:t xml:space="preserve">Источником указанных данных является статистическая </w:t>
      </w:r>
      <w:hyperlink r:id="rId118" w:history="1">
        <w:r>
          <w:rPr>
            <w:color w:val="0000FF"/>
          </w:rPr>
          <w:t>форма N 8-НК</w:t>
        </w:r>
      </w:hyperlink>
      <w:r>
        <w:t>.</w:t>
      </w:r>
    </w:p>
    <w:p w:rsidR="00027BF9" w:rsidRDefault="00027BF9">
      <w:pPr>
        <w:pStyle w:val="ConsPlusNormal"/>
        <w:spacing w:before="220"/>
        <w:ind w:firstLine="540"/>
        <w:jc w:val="both"/>
      </w:pPr>
      <w:r>
        <w:t>13. Показатель "Посещаемость музейных учреждений (на 1 жителя в год)"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8"/>
        </w:rPr>
        <w:pict>
          <v:shape id="_x0000_i1051" style="width:62.25pt;height:19.5pt" coordsize="" o:spt="100" adj="0,,0" path="" filled="f" stroked="f">
            <v:stroke joinstyle="miter"/>
            <v:imagedata r:id="rId119" o:title="base_1_222142_32794"/>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52" style="width:24pt;height:19.5pt" coordsize="" o:spt="100" adj="0,,0" path="" filled="f" stroked="f">
            <v:stroke joinstyle="miter"/>
            <v:imagedata r:id="rId120" o:title="base_1_222142_32795"/>
            <v:formulas/>
            <v:path o:connecttype="segments"/>
          </v:shape>
        </w:pict>
      </w:r>
      <w:r>
        <w:t xml:space="preserve"> - количество посещений музейных учреждений в текущем году;</w:t>
      </w:r>
    </w:p>
    <w:p w:rsidR="00027BF9" w:rsidRDefault="00027BF9">
      <w:pPr>
        <w:pStyle w:val="ConsPlusNormal"/>
        <w:spacing w:before="220"/>
        <w:ind w:firstLine="540"/>
        <w:jc w:val="both"/>
      </w:pPr>
      <w:r>
        <w:t>P - численность населения.</w:t>
      </w:r>
    </w:p>
    <w:p w:rsidR="00027BF9" w:rsidRDefault="00027BF9">
      <w:pPr>
        <w:pStyle w:val="ConsPlusNormal"/>
        <w:spacing w:before="220"/>
        <w:ind w:firstLine="540"/>
        <w:jc w:val="both"/>
      </w:pPr>
      <w:r>
        <w:t xml:space="preserve">Источником указанных данных является статистическая </w:t>
      </w:r>
      <w:hyperlink r:id="rId121" w:history="1">
        <w:r>
          <w:rPr>
            <w:color w:val="0000FF"/>
          </w:rPr>
          <w:t>форма N 8-НК (свод)</w:t>
        </w:r>
      </w:hyperlink>
      <w:r>
        <w:t>.</w:t>
      </w:r>
    </w:p>
    <w:p w:rsidR="00027BF9" w:rsidRDefault="00027BF9">
      <w:pPr>
        <w:pStyle w:val="ConsPlusNormal"/>
        <w:spacing w:before="220"/>
        <w:ind w:firstLine="540"/>
        <w:jc w:val="both"/>
      </w:pPr>
      <w:r>
        <w:t>14. Показатель "Доля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9"/>
        </w:rPr>
        <w:pict>
          <v:shape id="_x0000_i1053" style="width:120.75pt;height:20.25pt" coordsize="" o:spt="100" adj="0,,0" path="" filled="f" stroked="f">
            <v:stroke joinstyle="miter"/>
            <v:imagedata r:id="rId122" o:title="base_1_222142_32796"/>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9"/>
        </w:rPr>
        <w:pict>
          <v:shape id="_x0000_i1054" style="width:23.25pt;height:20.25pt" coordsize="" o:spt="100" adj="0,,0" path="" filled="f" stroked="f">
            <v:stroke joinstyle="miter"/>
            <v:imagedata r:id="rId123" o:title="base_1_222142_32797"/>
            <v:formulas/>
            <v:path o:connecttype="segments"/>
          </v:shape>
        </w:pict>
      </w:r>
      <w:r>
        <w:t xml:space="preserve"> - количество архивных документов, находящихся в условиях, обеспечивающих их постоянное (вечное) хранение;</w:t>
      </w:r>
    </w:p>
    <w:p w:rsidR="00027BF9" w:rsidRDefault="00027BF9">
      <w:pPr>
        <w:pStyle w:val="ConsPlusNormal"/>
        <w:spacing w:before="220"/>
        <w:ind w:firstLine="540"/>
        <w:jc w:val="both"/>
      </w:pPr>
      <w:r w:rsidRPr="00CC45E2">
        <w:rPr>
          <w:position w:val="-8"/>
        </w:rPr>
        <w:pict>
          <v:shape id="_x0000_i1055" style="width:26.25pt;height:19.5pt" coordsize="" o:spt="100" adj="0,,0" path="" filled="f" stroked="f">
            <v:stroke joinstyle="miter"/>
            <v:imagedata r:id="rId124" o:title="base_1_222142_32798"/>
            <v:formulas/>
            <v:path o:connecttype="segments"/>
          </v:shape>
        </w:pict>
      </w:r>
      <w:r>
        <w:t xml:space="preserve"> - общее количество архивных документов.</w:t>
      </w:r>
    </w:p>
    <w:p w:rsidR="00027BF9" w:rsidRDefault="00027BF9">
      <w:pPr>
        <w:pStyle w:val="ConsPlusNormal"/>
        <w:spacing w:before="220"/>
        <w:ind w:firstLine="540"/>
        <w:jc w:val="both"/>
      </w:pPr>
      <w:r>
        <w:t>Источником указанных данных являются данные архивов.</w:t>
      </w:r>
    </w:p>
    <w:p w:rsidR="00027BF9" w:rsidRDefault="00027BF9">
      <w:pPr>
        <w:pStyle w:val="ConsPlusNormal"/>
        <w:spacing w:before="220"/>
        <w:ind w:firstLine="540"/>
        <w:jc w:val="both"/>
      </w:pPr>
      <w:r>
        <w:t xml:space="preserve">15. Показатель "Повышение уровня 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 </w:t>
      </w:r>
      <w:r>
        <w:lastRenderedPageBreak/>
        <w:t>определяется по формуле:</w:t>
      </w:r>
    </w:p>
    <w:p w:rsidR="00027BF9" w:rsidRDefault="00027BF9">
      <w:pPr>
        <w:pStyle w:val="ConsPlusNormal"/>
        <w:jc w:val="both"/>
      </w:pPr>
      <w:r>
        <w:t xml:space="preserve">(в ред. </w:t>
      </w:r>
      <w:hyperlink r:id="rId125" w:history="1">
        <w:r>
          <w:rPr>
            <w:color w:val="0000FF"/>
          </w:rPr>
          <w:t>Постановления</w:t>
        </w:r>
      </w:hyperlink>
      <w:r>
        <w:t xml:space="preserve"> Правительства РФ от 28.07.2017 N 891)</w:t>
      </w:r>
    </w:p>
    <w:p w:rsidR="00027BF9" w:rsidRDefault="00027BF9">
      <w:pPr>
        <w:pStyle w:val="ConsPlusNormal"/>
        <w:ind w:firstLine="540"/>
        <w:jc w:val="both"/>
      </w:pPr>
    </w:p>
    <w:p w:rsidR="00027BF9" w:rsidRDefault="00027BF9">
      <w:pPr>
        <w:pStyle w:val="ConsPlusNormal"/>
        <w:jc w:val="center"/>
      </w:pPr>
      <w:r w:rsidRPr="00CC45E2">
        <w:rPr>
          <w:position w:val="-9"/>
        </w:rPr>
        <w:pict>
          <v:shape id="_x0000_i1056" style="width:122.25pt;height:20.25pt" coordsize="" o:spt="100" adj="0,,0" path="" filled="f" stroked="f">
            <v:stroke joinstyle="miter"/>
            <v:imagedata r:id="rId126" o:title="base_1_222142_32799"/>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9"/>
        </w:rPr>
        <w:pict>
          <v:shape id="_x0000_i1057" style="width:23.25pt;height:20.25pt" coordsize="" o:spt="100" adj="0,,0" path="" filled="f" stroked="f">
            <v:stroke joinstyle="miter"/>
            <v:imagedata r:id="rId127" o:title="base_1_222142_32800"/>
            <v:formulas/>
            <v:path o:connecttype="segments"/>
          </v:shape>
        </w:pict>
      </w:r>
      <w:r>
        <w:t xml:space="preserve"> - количество книжных фондов;</w:t>
      </w:r>
    </w:p>
    <w:p w:rsidR="00027BF9" w:rsidRDefault="00027BF9">
      <w:pPr>
        <w:pStyle w:val="ConsPlusNormal"/>
        <w:spacing w:before="220"/>
        <w:ind w:firstLine="540"/>
        <w:jc w:val="both"/>
      </w:pPr>
      <w:r>
        <w:t>P - численность населения;</w:t>
      </w:r>
    </w:p>
    <w:p w:rsidR="00027BF9" w:rsidRDefault="00027BF9">
      <w:pPr>
        <w:pStyle w:val="ConsPlusNormal"/>
        <w:spacing w:before="220"/>
        <w:ind w:firstLine="540"/>
        <w:jc w:val="both"/>
      </w:pPr>
      <w:r>
        <w:t>H - нормативный показатель.</w:t>
      </w:r>
    </w:p>
    <w:p w:rsidR="00027BF9" w:rsidRDefault="00027BF9">
      <w:pPr>
        <w:pStyle w:val="ConsPlusNormal"/>
        <w:spacing w:before="220"/>
        <w:ind w:firstLine="540"/>
        <w:jc w:val="both"/>
      </w:pPr>
      <w:r>
        <w:t>Нормы комплектования книжных фондов библиотек, рекомендуемые ЮНЕСКО, составляют 225 единиц на 1 тыс. жителей.</w:t>
      </w:r>
    </w:p>
    <w:p w:rsidR="00027BF9" w:rsidRDefault="00027BF9">
      <w:pPr>
        <w:pStyle w:val="ConsPlusNormal"/>
        <w:spacing w:before="220"/>
        <w:ind w:firstLine="540"/>
        <w:jc w:val="both"/>
      </w:pPr>
      <w:r>
        <w:t xml:space="preserve">Источником указанных данных является статистическая форма </w:t>
      </w:r>
      <w:hyperlink r:id="rId128" w:history="1">
        <w:r>
          <w:rPr>
            <w:color w:val="0000FF"/>
          </w:rPr>
          <w:t>N 6-НК (свод)</w:t>
        </w:r>
      </w:hyperlink>
      <w:r>
        <w:t>.</w:t>
      </w:r>
    </w:p>
    <w:p w:rsidR="00027BF9" w:rsidRDefault="00027BF9">
      <w:pPr>
        <w:pStyle w:val="ConsPlusNormal"/>
        <w:spacing w:before="220"/>
        <w:ind w:firstLine="540"/>
        <w:jc w:val="both"/>
      </w:pPr>
      <w:r>
        <w:t>16. Показатель "Количество посещений библиотек (на 1 жителя в год)"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8"/>
        </w:rPr>
        <w:pict>
          <v:shape id="_x0000_i1058" style="width:67.5pt;height:19.5pt" coordsize="" o:spt="100" adj="0,,0" path="" filled="f" stroked="f">
            <v:stroke joinstyle="miter"/>
            <v:imagedata r:id="rId129" o:title="base_1_222142_32801"/>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59" style="width:25.5pt;height:19.5pt" coordsize="" o:spt="100" adj="0,,0" path="" filled="f" stroked="f">
            <v:stroke joinstyle="miter"/>
            <v:imagedata r:id="rId130" o:title="base_1_222142_32802"/>
            <v:formulas/>
            <v:path o:connecttype="segments"/>
          </v:shape>
        </w:pict>
      </w:r>
      <w:r>
        <w:t xml:space="preserve"> - количество посещений библиотек в текущем году;</w:t>
      </w:r>
    </w:p>
    <w:p w:rsidR="00027BF9" w:rsidRDefault="00027BF9">
      <w:pPr>
        <w:pStyle w:val="ConsPlusNormal"/>
        <w:spacing w:before="220"/>
        <w:ind w:firstLine="540"/>
        <w:jc w:val="both"/>
      </w:pPr>
      <w:r>
        <w:t>P - численность населения.</w:t>
      </w:r>
    </w:p>
    <w:p w:rsidR="00027BF9" w:rsidRDefault="00027BF9">
      <w:pPr>
        <w:pStyle w:val="ConsPlusNormal"/>
        <w:spacing w:before="220"/>
        <w:ind w:firstLine="540"/>
        <w:jc w:val="both"/>
      </w:pPr>
      <w:r>
        <w:t xml:space="preserve">Источником указанных данных является статистическая форма </w:t>
      </w:r>
      <w:hyperlink r:id="rId131" w:history="1">
        <w:r>
          <w:rPr>
            <w:color w:val="0000FF"/>
          </w:rPr>
          <w:t>N 6-НК (свод)</w:t>
        </w:r>
      </w:hyperlink>
      <w:r>
        <w:t>.</w:t>
      </w:r>
    </w:p>
    <w:p w:rsidR="00027BF9" w:rsidRDefault="00027BF9">
      <w:pPr>
        <w:pStyle w:val="ConsPlusNormal"/>
        <w:spacing w:before="220"/>
        <w:ind w:firstLine="540"/>
        <w:jc w:val="both"/>
      </w:pPr>
      <w:r>
        <w:t>17. Показатель "Увеличение количества культурных акций, проведенных за рубежом (по сравнению с предыдущим годом)"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9"/>
        </w:rPr>
        <w:pict>
          <v:shape id="_x0000_i1060" style="width:153pt;height:20.25pt" coordsize="" o:spt="100" adj="0,,0" path="" filled="f" stroked="f">
            <v:stroke joinstyle="miter"/>
            <v:imagedata r:id="rId132" o:title="base_1_222142_32803"/>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61" style="width:24pt;height:19.5pt" coordsize="" o:spt="100" adj="0,,0" path="" filled="f" stroked="f">
            <v:stroke joinstyle="miter"/>
            <v:imagedata r:id="rId133" o:title="base_1_222142_32804"/>
            <v:formulas/>
            <v:path o:connecttype="segments"/>
          </v:shape>
        </w:pict>
      </w:r>
      <w:r>
        <w:t xml:space="preserve"> - количество культурных акций, проведенных за рубежом в текущем году;</w:t>
      </w:r>
    </w:p>
    <w:p w:rsidR="00027BF9" w:rsidRDefault="00027BF9">
      <w:pPr>
        <w:pStyle w:val="ConsPlusNormal"/>
        <w:spacing w:before="220"/>
        <w:ind w:firstLine="540"/>
        <w:jc w:val="both"/>
      </w:pPr>
      <w:r w:rsidRPr="00CC45E2">
        <w:rPr>
          <w:position w:val="-9"/>
        </w:rPr>
        <w:pict>
          <v:shape id="_x0000_i1062" style="width:26.25pt;height:20.25pt" coordsize="" o:spt="100" adj="0,,0" path="" filled="f" stroked="f">
            <v:stroke joinstyle="miter"/>
            <v:imagedata r:id="rId134" o:title="base_1_222142_32805"/>
            <v:formulas/>
            <v:path o:connecttype="segments"/>
          </v:shape>
        </w:pict>
      </w:r>
      <w:r>
        <w:t xml:space="preserve"> - количество культурных акций, проведенных за рубежом в прошлом году.</w:t>
      </w:r>
    </w:p>
    <w:p w:rsidR="00027BF9" w:rsidRDefault="00027BF9">
      <w:pPr>
        <w:pStyle w:val="ConsPlusNormal"/>
        <w:spacing w:before="220"/>
        <w:ind w:firstLine="540"/>
        <w:jc w:val="both"/>
      </w:pPr>
      <w:r>
        <w:t xml:space="preserve">Источниками указанных данных являются статистические </w:t>
      </w:r>
      <w:hyperlink r:id="rId135" w:history="1">
        <w:r>
          <w:rPr>
            <w:color w:val="0000FF"/>
          </w:rPr>
          <w:t>формы N 8-НК</w:t>
        </w:r>
      </w:hyperlink>
      <w:r>
        <w:t xml:space="preserve">, </w:t>
      </w:r>
      <w:hyperlink r:id="rId136" w:history="1">
        <w:r>
          <w:rPr>
            <w:color w:val="0000FF"/>
          </w:rPr>
          <w:t>9-НК</w:t>
        </w:r>
      </w:hyperlink>
      <w:r>
        <w:t xml:space="preserve"> и </w:t>
      </w:r>
      <w:hyperlink r:id="rId137" w:history="1">
        <w:r>
          <w:rPr>
            <w:color w:val="0000FF"/>
          </w:rPr>
          <w:t>12-НК</w:t>
        </w:r>
      </w:hyperlink>
      <w:r>
        <w:t>.</w:t>
      </w:r>
    </w:p>
    <w:p w:rsidR="00027BF9" w:rsidRDefault="00027BF9">
      <w:pPr>
        <w:pStyle w:val="ConsPlusNormal"/>
        <w:spacing w:before="220"/>
        <w:ind w:firstLine="540"/>
        <w:jc w:val="both"/>
      </w:pPr>
      <w:r>
        <w:t>18. Показатель "Увеличение численности участников культурно-досуговых мероприятий (по сравнению с предыдущим годом)" определяется по формуле:</w:t>
      </w:r>
    </w:p>
    <w:p w:rsidR="00027BF9" w:rsidRDefault="00027BF9">
      <w:pPr>
        <w:pStyle w:val="ConsPlusNormal"/>
        <w:ind w:firstLine="540"/>
        <w:jc w:val="both"/>
      </w:pPr>
    </w:p>
    <w:p w:rsidR="00027BF9" w:rsidRDefault="00027BF9">
      <w:pPr>
        <w:pStyle w:val="ConsPlusNormal"/>
        <w:jc w:val="center"/>
      </w:pPr>
      <w:r w:rsidRPr="00CC45E2">
        <w:rPr>
          <w:position w:val="-9"/>
        </w:rPr>
        <w:pict>
          <v:shape id="_x0000_i1063" style="width:150.75pt;height:20.25pt" coordsize="" o:spt="100" adj="0,,0" path="" filled="f" stroked="f">
            <v:stroke joinstyle="miter"/>
            <v:imagedata r:id="rId138" o:title="base_1_222142_32806"/>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64" style="width:24pt;height:19.5pt" coordsize="" o:spt="100" adj="0,,0" path="" filled="f" stroked="f">
            <v:stroke joinstyle="miter"/>
            <v:imagedata r:id="rId139" o:title="base_1_222142_32807"/>
            <v:formulas/>
            <v:path o:connecttype="segments"/>
          </v:shape>
        </w:pict>
      </w:r>
      <w:r>
        <w:t xml:space="preserve"> - количество участников культурно-досуговых мероприятий в текущем году;</w:t>
      </w:r>
    </w:p>
    <w:p w:rsidR="00027BF9" w:rsidRDefault="00027BF9">
      <w:pPr>
        <w:pStyle w:val="ConsPlusNormal"/>
        <w:spacing w:before="220"/>
        <w:ind w:firstLine="540"/>
        <w:jc w:val="both"/>
      </w:pPr>
      <w:r w:rsidRPr="00CC45E2">
        <w:rPr>
          <w:position w:val="-9"/>
        </w:rPr>
        <w:lastRenderedPageBreak/>
        <w:pict>
          <v:shape id="_x0000_i1065" style="width:26.25pt;height:20.25pt" coordsize="" o:spt="100" adj="0,,0" path="" filled="f" stroked="f">
            <v:stroke joinstyle="miter"/>
            <v:imagedata r:id="rId140" o:title="base_1_222142_32808"/>
            <v:formulas/>
            <v:path o:connecttype="segments"/>
          </v:shape>
        </w:pict>
      </w:r>
      <w:r>
        <w:t xml:space="preserve"> - количество участников культурно-досуговых мероприятий в предыдущем году.</w:t>
      </w:r>
    </w:p>
    <w:p w:rsidR="00027BF9" w:rsidRDefault="00027BF9">
      <w:pPr>
        <w:pStyle w:val="ConsPlusNormal"/>
        <w:spacing w:before="220"/>
        <w:ind w:firstLine="540"/>
        <w:jc w:val="both"/>
      </w:pPr>
      <w:r>
        <w:t xml:space="preserve">Источником указанных данных является статистическая </w:t>
      </w:r>
      <w:hyperlink r:id="rId141" w:history="1">
        <w:r>
          <w:rPr>
            <w:color w:val="0000FF"/>
          </w:rPr>
          <w:t>форма N 7-НК</w:t>
        </w:r>
      </w:hyperlink>
      <w:r>
        <w:t>.</w:t>
      </w:r>
    </w:p>
    <w:p w:rsidR="00027BF9" w:rsidRDefault="00027BF9">
      <w:pPr>
        <w:pStyle w:val="ConsPlusNormal"/>
        <w:spacing w:before="220"/>
        <w:ind w:firstLine="540"/>
        <w:jc w:val="both"/>
      </w:pPr>
      <w:r>
        <w:t>19. Показатель "Выпуск книжных изданий для инвалидов по зрению" (</w:t>
      </w:r>
      <w:r w:rsidRPr="00CC45E2">
        <w:rPr>
          <w:position w:val="-8"/>
        </w:rPr>
        <w:pict>
          <v:shape id="_x0000_i1066" style="width:15.75pt;height:19.5pt" coordsize="" o:spt="100" adj="0,,0" path="" filled="f" stroked="f">
            <v:stroke joinstyle="miter"/>
            <v:imagedata r:id="rId142" o:title="base_1_222142_32809"/>
            <v:formulas/>
            <v:path o:connecttype="segments"/>
          </v:shape>
        </w:pict>
      </w:r>
      <w:r>
        <w:t>) характеризуется количеством книжных изданий (названий книг) для инвалидов по зрению. Источником указанных данных являются отчеты специализированных издательств.</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3</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3" w:name="P761"/>
      <w:bookmarkEnd w:id="3"/>
      <w:r>
        <w:t>МЕТОДИКА</w:t>
      </w:r>
    </w:p>
    <w:p w:rsidR="00027BF9" w:rsidRDefault="00027BF9">
      <w:pPr>
        <w:pStyle w:val="ConsPlusTitle"/>
        <w:jc w:val="center"/>
      </w:pPr>
      <w:r>
        <w:t>ОЦЕНКИ ЭФФЕКТИВНОСТИ РЕАЛИЗАЦИИ ФЕДЕРАЛЬНОЙ ЦЕЛЕВОЙ</w:t>
      </w:r>
    </w:p>
    <w:p w:rsidR="00027BF9" w:rsidRDefault="00027BF9">
      <w:pPr>
        <w:pStyle w:val="ConsPlusTitle"/>
        <w:jc w:val="center"/>
      </w:pPr>
      <w:r>
        <w:t>ПРОГРАММЫ "КУЛЬТУРА РОССИИ (2012 - 2018 ГОДЫ)"</w:t>
      </w:r>
    </w:p>
    <w:p w:rsidR="00027BF9" w:rsidRDefault="00027BF9">
      <w:pPr>
        <w:pStyle w:val="ConsPlusNormal"/>
        <w:ind w:firstLine="540"/>
        <w:jc w:val="both"/>
      </w:pPr>
    </w:p>
    <w:p w:rsidR="00027BF9" w:rsidRDefault="00027BF9">
      <w:pPr>
        <w:pStyle w:val="ConsPlusNormal"/>
        <w:ind w:firstLine="540"/>
        <w:jc w:val="both"/>
      </w:pPr>
      <w:r>
        <w:t xml:space="preserve">1. Оценка эффективности реализации федеральной целевой </w:t>
      </w:r>
      <w:hyperlink w:anchor="P34" w:history="1">
        <w:r>
          <w:rPr>
            <w:color w:val="0000FF"/>
          </w:rPr>
          <w:t>программы</w:t>
        </w:r>
      </w:hyperlink>
      <w:r>
        <w:t xml:space="preserve"> "Культура России (2012 - 2018 годы)" (далее - Программа) производится ежегодно на основе использования системы целевых индикаторов и показателей по приоритетным направлениям Программы.</w:t>
      </w:r>
    </w:p>
    <w:p w:rsidR="00027BF9" w:rsidRDefault="00027BF9">
      <w:pPr>
        <w:pStyle w:val="ConsPlusNormal"/>
        <w:spacing w:before="220"/>
        <w:ind w:firstLine="540"/>
        <w:jc w:val="both"/>
      </w:pPr>
      <w:r>
        <w:t>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w:t>
      </w:r>
    </w:p>
    <w:p w:rsidR="00027BF9" w:rsidRDefault="00027BF9">
      <w:pPr>
        <w:pStyle w:val="ConsPlusNormal"/>
        <w:spacing w:before="220"/>
        <w:ind w:firstLine="540"/>
        <w:jc w:val="both"/>
      </w:pPr>
      <w:r>
        <w:t>Эффективность реализации Программы оценивается как степень фактического достижения целевых индикаторов по формуле:</w:t>
      </w:r>
    </w:p>
    <w:p w:rsidR="00027BF9" w:rsidRDefault="00027BF9">
      <w:pPr>
        <w:pStyle w:val="ConsPlusNormal"/>
        <w:ind w:firstLine="540"/>
        <w:jc w:val="both"/>
      </w:pPr>
    </w:p>
    <w:p w:rsidR="00027BF9" w:rsidRDefault="00027BF9">
      <w:pPr>
        <w:pStyle w:val="ConsPlusNormal"/>
        <w:jc w:val="center"/>
      </w:pPr>
      <w:r w:rsidRPr="00CC45E2">
        <w:rPr>
          <w:position w:val="-45"/>
        </w:rPr>
        <w:pict>
          <v:shape id="_x0000_i1067" style="width:106.5pt;height:57pt" coordsize="" o:spt="100" adj="0,,0" path="" filled="f" stroked="f">
            <v:stroke joinstyle="miter"/>
            <v:imagedata r:id="rId143" o:title="base_1_222142_32810"/>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t>E - эффективность реализации Программы (процентов);</w:t>
      </w:r>
    </w:p>
    <w:p w:rsidR="00027BF9" w:rsidRDefault="00027BF9">
      <w:pPr>
        <w:pStyle w:val="ConsPlusNormal"/>
        <w:spacing w:before="220"/>
        <w:ind w:firstLine="540"/>
        <w:jc w:val="both"/>
      </w:pPr>
      <w:r w:rsidRPr="00CC45E2">
        <w:rPr>
          <w:position w:val="-9"/>
        </w:rPr>
        <w:pict>
          <v:shape id="_x0000_i1068" style="width:17.25pt;height:20.25pt" coordsize="" o:spt="100" adj="0,,0" path="" filled="f" stroked="f">
            <v:stroke joinstyle="miter"/>
            <v:imagedata r:id="rId144" o:title="base_1_222142_32811"/>
            <v:formulas/>
            <v:path o:connecttype="segments"/>
          </v:shape>
        </w:pict>
      </w:r>
      <w:r>
        <w:t xml:space="preserve"> и </w:t>
      </w:r>
      <w:r w:rsidRPr="00CC45E2">
        <w:rPr>
          <w:position w:val="-9"/>
        </w:rPr>
        <w:pict>
          <v:shape id="_x0000_i1069" style="width:19.5pt;height:20.25pt" coordsize="" o:spt="100" adj="0,,0" path="" filled="f" stroked="f">
            <v:stroke joinstyle="miter"/>
            <v:imagedata r:id="rId145" o:title="base_1_222142_32812"/>
            <v:formulas/>
            <v:path o:connecttype="segments"/>
          </v:shape>
        </w:pict>
      </w:r>
      <w:r>
        <w:t xml:space="preserve"> - значения целевых индикаторов, достигнутые в ходе реализации Программы;</w:t>
      </w:r>
    </w:p>
    <w:p w:rsidR="00027BF9" w:rsidRDefault="00027BF9">
      <w:pPr>
        <w:pStyle w:val="ConsPlusNormal"/>
        <w:spacing w:before="220"/>
        <w:ind w:firstLine="540"/>
        <w:jc w:val="both"/>
      </w:pPr>
      <w:r w:rsidRPr="00CC45E2">
        <w:rPr>
          <w:position w:val="-9"/>
        </w:rPr>
        <w:pict>
          <v:shape id="_x0000_i1070" style="width:17.25pt;height:20.25pt" coordsize="" o:spt="100" adj="0,,0" path="" filled="f" stroked="f">
            <v:stroke joinstyle="miter"/>
            <v:imagedata r:id="rId146" o:title="base_1_222142_32813"/>
            <v:formulas/>
            <v:path o:connecttype="segments"/>
          </v:shape>
        </w:pict>
      </w:r>
      <w:r>
        <w:t xml:space="preserve"> и </w:t>
      </w:r>
      <w:r w:rsidRPr="00CC45E2">
        <w:rPr>
          <w:position w:val="-9"/>
        </w:rPr>
        <w:pict>
          <v:shape id="_x0000_i1071" style="width:19.5pt;height:20.25pt" coordsize="" o:spt="100" adj="0,,0" path="" filled="f" stroked="f">
            <v:stroke joinstyle="miter"/>
            <v:imagedata r:id="rId147" o:title="base_1_222142_32814"/>
            <v:formulas/>
            <v:path o:connecttype="segments"/>
          </v:shape>
        </w:pict>
      </w:r>
      <w:r>
        <w:t xml:space="preserve"> - значения целевых индикаторов, утвержденные Программой.</w:t>
      </w:r>
    </w:p>
    <w:p w:rsidR="00027BF9" w:rsidRDefault="00027BF9">
      <w:pPr>
        <w:pStyle w:val="ConsPlusNormal"/>
        <w:spacing w:before="220"/>
        <w:ind w:firstLine="540"/>
        <w:jc w:val="both"/>
      </w:pPr>
      <w:r>
        <w:t>2. Оценка текущей эффективности реализации Программы по различным ее направлениям производится путем сравнения фактически достигнутых показателей Программы за соответствующий год с утвержденными на год значениями целевых показателей Программы.</w:t>
      </w:r>
    </w:p>
    <w:p w:rsidR="00027BF9" w:rsidRDefault="00027BF9">
      <w:pPr>
        <w:pStyle w:val="ConsPlusNormal"/>
        <w:spacing w:before="220"/>
        <w:ind w:firstLine="540"/>
        <w:jc w:val="both"/>
      </w:pPr>
      <w:r>
        <w:t>Эффективность реализации Программы по различным ее направлениям оценивается как степень фактического достижения целевых показателей программы по формуле:</w:t>
      </w:r>
    </w:p>
    <w:p w:rsidR="00027BF9" w:rsidRDefault="00027BF9">
      <w:pPr>
        <w:pStyle w:val="ConsPlusNormal"/>
        <w:ind w:firstLine="540"/>
        <w:jc w:val="both"/>
      </w:pPr>
    </w:p>
    <w:p w:rsidR="00027BF9" w:rsidRDefault="00027BF9">
      <w:pPr>
        <w:pStyle w:val="ConsPlusNormal"/>
        <w:jc w:val="center"/>
      </w:pPr>
      <w:r w:rsidRPr="00CC45E2">
        <w:rPr>
          <w:position w:val="-44"/>
        </w:rPr>
        <w:lastRenderedPageBreak/>
        <w:pict>
          <v:shape id="_x0000_i1072" style="width:147pt;height:55.5pt" coordsize="" o:spt="100" adj="0,,0" path="" filled="f" stroked="f">
            <v:stroke joinstyle="miter"/>
            <v:imagedata r:id="rId148" o:title="base_1_222142_32815"/>
            <v:formulas/>
            <v:path o:connecttype="segments"/>
          </v:shape>
        </w:pict>
      </w:r>
      <w:r>
        <w:t>,</w:t>
      </w:r>
    </w:p>
    <w:p w:rsidR="00027BF9" w:rsidRDefault="00027BF9">
      <w:pPr>
        <w:pStyle w:val="ConsPlusNormal"/>
        <w:ind w:firstLine="540"/>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73" style="width:15.75pt;height:19.5pt" coordsize="" o:spt="100" adj="0,,0" path="" filled="f" stroked="f">
            <v:stroke joinstyle="miter"/>
            <v:imagedata r:id="rId149" o:title="base_1_222142_32816"/>
            <v:formulas/>
            <v:path o:connecttype="segments"/>
          </v:shape>
        </w:pict>
      </w:r>
      <w:r>
        <w:t xml:space="preserve"> - эффективность реализации Программы (процентов);</w:t>
      </w:r>
    </w:p>
    <w:p w:rsidR="00027BF9" w:rsidRDefault="00027BF9">
      <w:pPr>
        <w:pStyle w:val="ConsPlusNormal"/>
        <w:spacing w:before="220"/>
        <w:ind w:firstLine="540"/>
        <w:jc w:val="both"/>
      </w:pPr>
      <w:r w:rsidRPr="00CC45E2">
        <w:rPr>
          <w:position w:val="-9"/>
        </w:rPr>
        <w:pict>
          <v:shape id="_x0000_i1074" style="width:19.5pt;height:20.25pt" coordsize="" o:spt="100" adj="0,,0" path="" filled="f" stroked="f">
            <v:stroke joinstyle="miter"/>
            <v:imagedata r:id="rId150" o:title="base_1_222142_32817"/>
            <v:formulas/>
            <v:path o:connecttype="segments"/>
          </v:shape>
        </w:pict>
      </w:r>
      <w:r>
        <w:t xml:space="preserve"> и </w:t>
      </w:r>
      <w:r w:rsidRPr="00CC45E2">
        <w:rPr>
          <w:position w:val="-9"/>
        </w:rPr>
        <w:pict>
          <v:shape id="_x0000_i1075" style="width:19.5pt;height:20.25pt" coordsize="" o:spt="100" adj="0,,0" path="" filled="f" stroked="f">
            <v:stroke joinstyle="miter"/>
            <v:imagedata r:id="rId151" o:title="base_1_222142_32818"/>
            <v:formulas/>
            <v:path o:connecttype="segments"/>
          </v:shape>
        </w:pict>
      </w:r>
      <w:r>
        <w:t xml:space="preserve"> - значения показателей, достигнутые в ходе реализации Программы;</w:t>
      </w:r>
    </w:p>
    <w:p w:rsidR="00027BF9" w:rsidRDefault="00027BF9">
      <w:pPr>
        <w:pStyle w:val="ConsPlusNormal"/>
        <w:spacing w:before="220"/>
        <w:ind w:firstLine="540"/>
        <w:jc w:val="both"/>
      </w:pPr>
      <w:r w:rsidRPr="00CC45E2">
        <w:rPr>
          <w:position w:val="-9"/>
        </w:rPr>
        <w:pict>
          <v:shape id="_x0000_i1076" style="width:17.25pt;height:20.25pt" coordsize="" o:spt="100" adj="0,,0" path="" filled="f" stroked="f">
            <v:stroke joinstyle="miter"/>
            <v:imagedata r:id="rId152" o:title="base_1_222142_32819"/>
            <v:formulas/>
            <v:path o:connecttype="segments"/>
          </v:shape>
        </w:pict>
      </w:r>
      <w:r>
        <w:t xml:space="preserve"> и </w:t>
      </w:r>
      <w:r w:rsidRPr="00CC45E2">
        <w:rPr>
          <w:position w:val="-9"/>
        </w:rPr>
        <w:pict>
          <v:shape id="_x0000_i1077" style="width:19.5pt;height:20.25pt" coordsize="" o:spt="100" adj="0,,0" path="" filled="f" stroked="f">
            <v:stroke joinstyle="miter"/>
            <v:imagedata r:id="rId153" o:title="base_1_222142_32820"/>
            <v:formulas/>
            <v:path o:connecttype="segments"/>
          </v:shape>
        </w:pict>
      </w:r>
      <w:r>
        <w:t xml:space="preserve"> - значения показателей, утвержденные Программой;</w:t>
      </w:r>
    </w:p>
    <w:p w:rsidR="00027BF9" w:rsidRDefault="00027BF9">
      <w:pPr>
        <w:pStyle w:val="ConsPlusNormal"/>
        <w:spacing w:before="220"/>
        <w:ind w:firstLine="540"/>
        <w:jc w:val="both"/>
      </w:pPr>
      <w:r>
        <w:t>n - количество показателей Программы.</w:t>
      </w:r>
    </w:p>
    <w:p w:rsidR="00027BF9" w:rsidRDefault="00027BF9">
      <w:pPr>
        <w:pStyle w:val="ConsPlusNormal"/>
        <w:spacing w:before="220"/>
        <w:ind w:firstLine="540"/>
        <w:jc w:val="both"/>
      </w:pPr>
      <w:r>
        <w:t>3. Социально-экономический эффект от реализации Программы выражается:</w:t>
      </w:r>
    </w:p>
    <w:p w:rsidR="00027BF9" w:rsidRDefault="00027BF9">
      <w:pPr>
        <w:pStyle w:val="ConsPlusNormal"/>
        <w:spacing w:before="220"/>
        <w:ind w:firstLine="540"/>
        <w:jc w:val="both"/>
      </w:pPr>
      <w:r>
        <w:t>в повышении социальной роли культуры в жизни граждан России и вследствие этого в повышении качества жизни в Российской Федерации, упрочении статуса России как великой культурной державы;</w:t>
      </w:r>
    </w:p>
    <w:p w:rsidR="00027BF9" w:rsidRDefault="00027BF9">
      <w:pPr>
        <w:pStyle w:val="ConsPlusNormal"/>
        <w:spacing w:before="220"/>
        <w:ind w:firstLine="540"/>
        <w:jc w:val="both"/>
      </w:pPr>
      <w:r>
        <w:t>в укреплении единого культурного пространства, культурных связей между регионами, обеспечении рынка возможностей доступа к культурным ценностям и информационным ресурсам для различных групп граждан;</w:t>
      </w:r>
    </w:p>
    <w:p w:rsidR="00027BF9" w:rsidRDefault="00027BF9">
      <w:pPr>
        <w:pStyle w:val="ConsPlusNormal"/>
        <w:spacing w:before="220"/>
        <w:ind w:firstLine="540"/>
        <w:jc w:val="both"/>
      </w:pPr>
      <w:r>
        <w:t>в обеспечении сохранности объектов культурного наследия Российской Федерации;</w:t>
      </w:r>
    </w:p>
    <w:p w:rsidR="00027BF9" w:rsidRDefault="00027BF9">
      <w:pPr>
        <w:pStyle w:val="ConsPlusNormal"/>
        <w:spacing w:before="220"/>
        <w:ind w:firstLine="540"/>
        <w:jc w:val="both"/>
      </w:pPr>
      <w:r>
        <w:t>в укреплении позиции российского кинематографа на российском и мировом рынках;</w:t>
      </w:r>
    </w:p>
    <w:p w:rsidR="00027BF9" w:rsidRDefault="00027BF9">
      <w:pPr>
        <w:pStyle w:val="ConsPlusNormal"/>
        <w:spacing w:before="220"/>
        <w:ind w:firstLine="540"/>
        <w:jc w:val="both"/>
      </w:pPr>
      <w:r>
        <w:t>в развитии архивного, музейного и библиотечного дела на новой современной основе с использованием новейших информационных технологий;</w:t>
      </w:r>
    </w:p>
    <w:p w:rsidR="00027BF9" w:rsidRDefault="00027BF9">
      <w:pPr>
        <w:pStyle w:val="ConsPlusNormal"/>
        <w:spacing w:before="220"/>
        <w:ind w:firstLine="540"/>
        <w:jc w:val="both"/>
      </w:pPr>
      <w:r>
        <w:t>в увеличении количества творческих дебютов и новаторских проектов;</w:t>
      </w:r>
    </w:p>
    <w:p w:rsidR="00027BF9" w:rsidRDefault="00027BF9">
      <w:pPr>
        <w:pStyle w:val="ConsPlusNormal"/>
        <w:spacing w:before="220"/>
        <w:ind w:firstLine="540"/>
        <w:jc w:val="both"/>
      </w:pPr>
      <w:r>
        <w:t>в укреплении влияния российской культуры на мировой культурный процесс, освоении новых форм и направлений культурного обмена;</w:t>
      </w:r>
    </w:p>
    <w:p w:rsidR="00027BF9" w:rsidRDefault="00027BF9">
      <w:pPr>
        <w:pStyle w:val="ConsPlusNormal"/>
        <w:spacing w:before="220"/>
        <w:ind w:firstLine="540"/>
        <w:jc w:val="both"/>
      </w:pPr>
      <w:r>
        <w:t>в активизации экономических процессов развития культуры и росте негосударственных ресурсов, привлекаемых в отрасль.</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4</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both"/>
            </w:pPr>
            <w:r>
              <w:rPr>
                <w:color w:val="392C69"/>
              </w:rPr>
              <w:t>КонсультантПлюс: примечание.</w:t>
            </w:r>
          </w:p>
          <w:p w:rsidR="00027BF9" w:rsidRDefault="00027BF9">
            <w:pPr>
              <w:pStyle w:val="ConsPlusNormal"/>
              <w:jc w:val="both"/>
            </w:pPr>
            <w:r>
              <w:rPr>
                <w:color w:val="392C69"/>
              </w:rPr>
              <w:t xml:space="preserve">Постановлением Правительства РФ от 15.04.2014 N 317 (в ред. </w:t>
            </w:r>
            <w:hyperlink r:id="rId154" w:history="1">
              <w:r>
                <w:rPr>
                  <w:color w:val="0000FF"/>
                </w:rPr>
                <w:t>Постановления</w:t>
              </w:r>
            </w:hyperlink>
            <w:r>
              <w:rPr>
                <w:color w:val="392C69"/>
              </w:rPr>
              <w:t xml:space="preserve"> Правительства РФ от 17.02.2017 N 204) утверждены </w:t>
            </w:r>
            <w:hyperlink r:id="rId155" w:history="1">
              <w:r>
                <w:rPr>
                  <w:color w:val="0000FF"/>
                </w:rPr>
                <w:t>Правила</w:t>
              </w:r>
            </w:hyperlink>
            <w:r>
              <w:rPr>
                <w:color w:val="392C69"/>
              </w:rPr>
              <w:t xml:space="preserve"> предоставления и распределения субсидии из федерального бюджета бюджетам субъектов Российской Федерации на поддержку отрасли культуры.</w:t>
            </w:r>
          </w:p>
        </w:tc>
      </w:tr>
    </w:tbl>
    <w:p w:rsidR="00027BF9" w:rsidRDefault="00027BF9">
      <w:pPr>
        <w:pStyle w:val="ConsPlusTitle"/>
        <w:spacing w:before="220"/>
        <w:jc w:val="center"/>
      </w:pPr>
      <w:bookmarkStart w:id="4" w:name="P803"/>
      <w:bookmarkEnd w:id="4"/>
      <w:r>
        <w:t>ПРАВИЛА</w:t>
      </w:r>
    </w:p>
    <w:p w:rsidR="00027BF9" w:rsidRDefault="00027BF9">
      <w:pPr>
        <w:pStyle w:val="ConsPlusTitle"/>
        <w:jc w:val="center"/>
      </w:pPr>
      <w:r>
        <w:t>ПРЕДОСТАВЛЕНИЯ И РАСПРЕДЕЛЕНИЯ СУБСИДИЙ ИЗ ФЕДЕРАЛЬНОГО</w:t>
      </w:r>
    </w:p>
    <w:p w:rsidR="00027BF9" w:rsidRDefault="00027BF9">
      <w:pPr>
        <w:pStyle w:val="ConsPlusTitle"/>
        <w:jc w:val="center"/>
      </w:pPr>
      <w:r>
        <w:lastRenderedPageBreak/>
        <w:t>БЮДЖЕТА БЮДЖЕТАМ СУБЪЕКТОВ РОССИЙСКОЙ ФЕДЕРАЦИИ</w:t>
      </w:r>
    </w:p>
    <w:p w:rsidR="00027BF9" w:rsidRDefault="00027BF9">
      <w:pPr>
        <w:pStyle w:val="ConsPlusTitle"/>
        <w:jc w:val="center"/>
      </w:pPr>
      <w:r>
        <w:t>НА СОФИНАНСИРОВАНИЕ РАСХОДНЫХ ОБЯЗАТЕЛЬСТВ СУБЪЕКТОВ</w:t>
      </w:r>
    </w:p>
    <w:p w:rsidR="00027BF9" w:rsidRDefault="00027BF9">
      <w:pPr>
        <w:pStyle w:val="ConsPlusTitle"/>
        <w:jc w:val="center"/>
      </w:pPr>
      <w:r>
        <w:t>РОССИЙСКОЙ ФЕДЕРАЦИИ ПО РАЗВИТИЮ УЧРЕЖДЕНИЙ КУЛЬТУРЫ,</w:t>
      </w:r>
    </w:p>
    <w:p w:rsidR="00027BF9" w:rsidRDefault="00027BF9">
      <w:pPr>
        <w:pStyle w:val="ConsPlusTitle"/>
        <w:jc w:val="center"/>
      </w:pPr>
      <w:r>
        <w:t>ЗА ИСКЛЮЧЕНИЕМ СУБСИДИЙ НА СОФИНАНСИРОВАНИЕ</w:t>
      </w:r>
    </w:p>
    <w:p w:rsidR="00027BF9" w:rsidRDefault="00027BF9">
      <w:pPr>
        <w:pStyle w:val="ConsPlusTitle"/>
        <w:jc w:val="center"/>
      </w:pPr>
      <w:r>
        <w:t>ОБЪЕКТОВ КАПИТАЛЬНОГО СТРОИТЕЛЬСТВА</w:t>
      </w:r>
    </w:p>
    <w:p w:rsidR="00027BF9" w:rsidRDefault="00027BF9">
      <w:pPr>
        <w:pStyle w:val="ConsPlusNormal"/>
        <w:jc w:val="center"/>
      </w:pPr>
    </w:p>
    <w:p w:rsidR="00027BF9" w:rsidRDefault="00027BF9">
      <w:pPr>
        <w:pStyle w:val="ConsPlusNormal"/>
        <w:ind w:firstLine="540"/>
        <w:jc w:val="both"/>
      </w:pPr>
      <w:r>
        <w:t xml:space="preserve">Утратили силу. - </w:t>
      </w:r>
      <w:hyperlink r:id="rId156" w:history="1">
        <w:r>
          <w:rPr>
            <w:color w:val="0000FF"/>
          </w:rPr>
          <w:t>Постановление</w:t>
        </w:r>
      </w:hyperlink>
      <w:r>
        <w:t xml:space="preserve"> Правительства РФ от 17.02.2017 N 204.</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sectPr w:rsidR="00027BF9" w:rsidSect="001C2A42">
          <w:pgSz w:w="11906" w:h="16838"/>
          <w:pgMar w:top="1134" w:right="850" w:bottom="1134" w:left="1701" w:header="708" w:footer="708" w:gutter="0"/>
          <w:cols w:space="708"/>
          <w:docGrid w:linePitch="360"/>
        </w:sectPr>
      </w:pPr>
    </w:p>
    <w:p w:rsidR="00027BF9" w:rsidRDefault="00027BF9">
      <w:pPr>
        <w:pStyle w:val="ConsPlusNormal"/>
        <w:jc w:val="right"/>
        <w:outlineLvl w:val="1"/>
      </w:pPr>
      <w:r>
        <w:lastRenderedPageBreak/>
        <w:t>Приложение N 5</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5" w:name="P819"/>
      <w:bookmarkEnd w:id="5"/>
      <w:r>
        <w:t>РАСПРЕДЕЛЕНИЕ</w:t>
      </w:r>
    </w:p>
    <w:p w:rsidR="00027BF9" w:rsidRDefault="00027BF9">
      <w:pPr>
        <w:pStyle w:val="ConsPlusTitle"/>
        <w:jc w:val="center"/>
      </w:pPr>
      <w:r>
        <w:t>СУБСИДИЙ ИЗ ФЕДЕРАЛЬНОГО БЮДЖЕТА БЮДЖЕТАМ СУБЪЕКТОВ</w:t>
      </w:r>
    </w:p>
    <w:p w:rsidR="00027BF9" w:rsidRDefault="00027BF9">
      <w:pPr>
        <w:pStyle w:val="ConsPlusTitle"/>
        <w:jc w:val="center"/>
      </w:pPr>
      <w:r>
        <w:t>РОССИЙСКОЙ ФЕДЕРАЦИИ НА СОФИНАНСИРОВАНИЕ МЕРОПРИЯТИЙ</w:t>
      </w:r>
    </w:p>
    <w:p w:rsidR="00027BF9" w:rsidRDefault="00027BF9">
      <w:pPr>
        <w:pStyle w:val="ConsPlusTitle"/>
        <w:jc w:val="center"/>
      </w:pPr>
      <w:r>
        <w:t>ПО УКРЕПЛЕНИЮ МАТЕРИАЛЬНО-ТЕХНИЧЕСКОЙ БАЗЫ ОБЪЕКТОВ</w:t>
      </w:r>
    </w:p>
    <w:p w:rsidR="00027BF9" w:rsidRDefault="00027BF9">
      <w:pPr>
        <w:pStyle w:val="ConsPlusTitle"/>
        <w:jc w:val="center"/>
      </w:pPr>
      <w:r>
        <w:t>КУЛЬТУРЫ РЕГИОНОВ, В ТОМ ЧИСЛЕ РЕГИОНАЛЬНЫХ АРХИВОВ,</w:t>
      </w:r>
    </w:p>
    <w:p w:rsidR="00027BF9" w:rsidRDefault="00027BF9">
      <w:pPr>
        <w:pStyle w:val="ConsPlusTitle"/>
        <w:jc w:val="center"/>
      </w:pPr>
      <w:r>
        <w:t>ПРЕДУСМОТРЕННЫХ НА РЕАЛИЗАЦИЮ ФЕДЕРАЛЬНОЙ ЦЕЛЕВОЙ</w:t>
      </w:r>
    </w:p>
    <w:p w:rsidR="00027BF9" w:rsidRDefault="00027BF9">
      <w:pPr>
        <w:pStyle w:val="ConsPlusTitle"/>
        <w:jc w:val="center"/>
      </w:pPr>
      <w:r>
        <w:t>ПРОГРАММЫ "КУЛЬТУРА РОССИИ (2012 - 2018 ГОДЫ)"</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9"/>
        <w:gridCol w:w="3061"/>
        <w:gridCol w:w="1078"/>
        <w:gridCol w:w="1078"/>
        <w:gridCol w:w="1078"/>
        <w:gridCol w:w="1078"/>
        <w:gridCol w:w="1078"/>
        <w:gridCol w:w="1078"/>
        <w:gridCol w:w="1078"/>
        <w:gridCol w:w="1078"/>
        <w:gridCol w:w="1078"/>
        <w:gridCol w:w="1078"/>
        <w:gridCol w:w="1079"/>
      </w:tblGrid>
      <w:tr w:rsidR="00027BF9">
        <w:tc>
          <w:tcPr>
            <w:tcW w:w="519" w:type="dxa"/>
            <w:vMerge w:val="restart"/>
            <w:tcBorders>
              <w:top w:val="single" w:sz="4" w:space="0" w:color="auto"/>
              <w:left w:val="nil"/>
              <w:bottom w:val="single" w:sz="4" w:space="0" w:color="auto"/>
              <w:right w:val="nil"/>
            </w:tcBorders>
          </w:tcPr>
          <w:p w:rsidR="00027BF9" w:rsidRDefault="00027BF9">
            <w:pPr>
              <w:pStyle w:val="ConsPlusNormal"/>
              <w:jc w:val="center"/>
            </w:pPr>
          </w:p>
        </w:tc>
        <w:tc>
          <w:tcPr>
            <w:tcW w:w="3061" w:type="dxa"/>
            <w:vMerge w:val="restart"/>
            <w:tcBorders>
              <w:top w:val="single" w:sz="4" w:space="0" w:color="auto"/>
              <w:left w:val="nil"/>
              <w:bottom w:val="single" w:sz="4" w:space="0" w:color="auto"/>
            </w:tcBorders>
          </w:tcPr>
          <w:p w:rsidR="00027BF9" w:rsidRDefault="00027BF9">
            <w:pPr>
              <w:pStyle w:val="ConsPlusNormal"/>
              <w:jc w:val="center"/>
            </w:pPr>
            <w:r>
              <w:t>Наименование</w:t>
            </w:r>
          </w:p>
        </w:tc>
        <w:tc>
          <w:tcPr>
            <w:tcW w:w="1078" w:type="dxa"/>
            <w:vMerge w:val="restart"/>
            <w:tcBorders>
              <w:top w:val="single" w:sz="4" w:space="0" w:color="auto"/>
              <w:bottom w:val="single" w:sz="4" w:space="0" w:color="auto"/>
            </w:tcBorders>
          </w:tcPr>
          <w:p w:rsidR="00027BF9" w:rsidRDefault="00027BF9">
            <w:pPr>
              <w:pStyle w:val="ConsPlusNormal"/>
              <w:jc w:val="center"/>
            </w:pPr>
            <w:r>
              <w:t>Единица измерения</w:t>
            </w:r>
          </w:p>
        </w:tc>
        <w:tc>
          <w:tcPr>
            <w:tcW w:w="1078" w:type="dxa"/>
            <w:vMerge w:val="restart"/>
            <w:tcBorders>
              <w:top w:val="single" w:sz="4" w:space="0" w:color="auto"/>
              <w:bottom w:val="single" w:sz="4" w:space="0" w:color="auto"/>
            </w:tcBorders>
          </w:tcPr>
          <w:p w:rsidR="00027BF9" w:rsidRDefault="00027BF9">
            <w:pPr>
              <w:pStyle w:val="ConsPlusNormal"/>
              <w:jc w:val="center"/>
            </w:pPr>
            <w:r>
              <w:t>Мощность</w:t>
            </w:r>
          </w:p>
        </w:tc>
        <w:tc>
          <w:tcPr>
            <w:tcW w:w="1078" w:type="dxa"/>
            <w:vMerge w:val="restart"/>
            <w:tcBorders>
              <w:top w:val="single" w:sz="4" w:space="0" w:color="auto"/>
              <w:bottom w:val="single" w:sz="4" w:space="0" w:color="auto"/>
            </w:tcBorders>
          </w:tcPr>
          <w:p w:rsidR="00027BF9" w:rsidRDefault="00027BF9">
            <w:pPr>
              <w:pStyle w:val="ConsPlusNormal"/>
              <w:jc w:val="center"/>
            </w:pPr>
            <w:r>
              <w:t>Срок ввода</w:t>
            </w:r>
          </w:p>
        </w:tc>
        <w:tc>
          <w:tcPr>
            <w:tcW w:w="8625" w:type="dxa"/>
            <w:gridSpan w:val="8"/>
            <w:tcBorders>
              <w:top w:val="single" w:sz="4" w:space="0" w:color="auto"/>
              <w:bottom w:val="single" w:sz="4" w:space="0" w:color="auto"/>
              <w:right w:val="nil"/>
            </w:tcBorders>
          </w:tcPr>
          <w:p w:rsidR="00027BF9" w:rsidRDefault="00027BF9">
            <w:pPr>
              <w:pStyle w:val="ConsPlusNormal"/>
              <w:jc w:val="center"/>
            </w:pPr>
            <w:r>
              <w:t>Объем финансирования</w:t>
            </w:r>
          </w:p>
        </w:tc>
      </w:tr>
      <w:tr w:rsidR="00027BF9">
        <w:tc>
          <w:tcPr>
            <w:tcW w:w="519" w:type="dxa"/>
            <w:vMerge/>
            <w:tcBorders>
              <w:top w:val="single" w:sz="4" w:space="0" w:color="auto"/>
              <w:left w:val="nil"/>
              <w:bottom w:val="single" w:sz="4" w:space="0" w:color="auto"/>
              <w:right w:val="nil"/>
            </w:tcBorders>
          </w:tcPr>
          <w:p w:rsidR="00027BF9" w:rsidRDefault="00027BF9"/>
        </w:tc>
        <w:tc>
          <w:tcPr>
            <w:tcW w:w="3061" w:type="dxa"/>
            <w:vMerge/>
            <w:tcBorders>
              <w:top w:val="single" w:sz="4" w:space="0" w:color="auto"/>
              <w:left w:val="nil"/>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val="restart"/>
            <w:tcBorders>
              <w:top w:val="single" w:sz="4" w:space="0" w:color="auto"/>
              <w:bottom w:val="single" w:sz="4" w:space="0" w:color="auto"/>
            </w:tcBorders>
          </w:tcPr>
          <w:p w:rsidR="00027BF9" w:rsidRDefault="00027BF9">
            <w:pPr>
              <w:pStyle w:val="ConsPlusNormal"/>
              <w:jc w:val="center"/>
            </w:pPr>
            <w:r>
              <w:t>2012 - 2018 годы - всего</w:t>
            </w:r>
          </w:p>
        </w:tc>
        <w:tc>
          <w:tcPr>
            <w:tcW w:w="7547" w:type="dxa"/>
            <w:gridSpan w:val="7"/>
            <w:tcBorders>
              <w:top w:val="single" w:sz="4" w:space="0" w:color="auto"/>
              <w:bottom w:val="single" w:sz="4" w:space="0" w:color="auto"/>
              <w:right w:val="nil"/>
            </w:tcBorders>
          </w:tcPr>
          <w:p w:rsidR="00027BF9" w:rsidRDefault="00027BF9">
            <w:pPr>
              <w:pStyle w:val="ConsPlusNormal"/>
              <w:jc w:val="center"/>
            </w:pPr>
            <w:r>
              <w:t>в том числе</w:t>
            </w:r>
          </w:p>
        </w:tc>
      </w:tr>
      <w:tr w:rsidR="00027BF9">
        <w:tc>
          <w:tcPr>
            <w:tcW w:w="519" w:type="dxa"/>
            <w:vMerge/>
            <w:tcBorders>
              <w:top w:val="single" w:sz="4" w:space="0" w:color="auto"/>
              <w:left w:val="nil"/>
              <w:bottom w:val="single" w:sz="4" w:space="0" w:color="auto"/>
              <w:right w:val="nil"/>
            </w:tcBorders>
          </w:tcPr>
          <w:p w:rsidR="00027BF9" w:rsidRDefault="00027BF9"/>
        </w:tc>
        <w:tc>
          <w:tcPr>
            <w:tcW w:w="3061" w:type="dxa"/>
            <w:vMerge/>
            <w:tcBorders>
              <w:top w:val="single" w:sz="4" w:space="0" w:color="auto"/>
              <w:left w:val="nil"/>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vMerge/>
            <w:tcBorders>
              <w:top w:val="single" w:sz="4" w:space="0" w:color="auto"/>
              <w:bottom w:val="single" w:sz="4" w:space="0" w:color="auto"/>
            </w:tcBorders>
          </w:tcPr>
          <w:p w:rsidR="00027BF9" w:rsidRDefault="00027BF9"/>
        </w:tc>
        <w:tc>
          <w:tcPr>
            <w:tcW w:w="1078" w:type="dxa"/>
            <w:tcBorders>
              <w:top w:val="single" w:sz="4" w:space="0" w:color="auto"/>
              <w:bottom w:val="single" w:sz="4" w:space="0" w:color="auto"/>
            </w:tcBorders>
          </w:tcPr>
          <w:p w:rsidR="00027BF9" w:rsidRDefault="00027BF9">
            <w:pPr>
              <w:pStyle w:val="ConsPlusNormal"/>
              <w:jc w:val="center"/>
            </w:pPr>
            <w:r>
              <w:t>2012 год</w:t>
            </w:r>
          </w:p>
        </w:tc>
        <w:tc>
          <w:tcPr>
            <w:tcW w:w="1078" w:type="dxa"/>
            <w:tcBorders>
              <w:top w:val="single" w:sz="4" w:space="0" w:color="auto"/>
              <w:bottom w:val="single" w:sz="4" w:space="0" w:color="auto"/>
            </w:tcBorders>
          </w:tcPr>
          <w:p w:rsidR="00027BF9" w:rsidRDefault="00027BF9">
            <w:pPr>
              <w:pStyle w:val="ConsPlusNormal"/>
              <w:jc w:val="center"/>
            </w:pPr>
            <w:r>
              <w:t>2013 год</w:t>
            </w:r>
          </w:p>
        </w:tc>
        <w:tc>
          <w:tcPr>
            <w:tcW w:w="1078" w:type="dxa"/>
            <w:tcBorders>
              <w:top w:val="single" w:sz="4" w:space="0" w:color="auto"/>
              <w:bottom w:val="single" w:sz="4" w:space="0" w:color="auto"/>
            </w:tcBorders>
          </w:tcPr>
          <w:p w:rsidR="00027BF9" w:rsidRDefault="00027BF9">
            <w:pPr>
              <w:pStyle w:val="ConsPlusNormal"/>
              <w:jc w:val="center"/>
            </w:pPr>
            <w:r>
              <w:t>2014 год</w:t>
            </w:r>
          </w:p>
        </w:tc>
        <w:tc>
          <w:tcPr>
            <w:tcW w:w="1078" w:type="dxa"/>
            <w:tcBorders>
              <w:top w:val="single" w:sz="4" w:space="0" w:color="auto"/>
              <w:bottom w:val="single" w:sz="4" w:space="0" w:color="auto"/>
            </w:tcBorders>
          </w:tcPr>
          <w:p w:rsidR="00027BF9" w:rsidRDefault="00027BF9">
            <w:pPr>
              <w:pStyle w:val="ConsPlusNormal"/>
              <w:jc w:val="center"/>
            </w:pPr>
            <w:r>
              <w:t>2015 год</w:t>
            </w:r>
          </w:p>
        </w:tc>
        <w:tc>
          <w:tcPr>
            <w:tcW w:w="1078" w:type="dxa"/>
            <w:tcBorders>
              <w:top w:val="single" w:sz="4" w:space="0" w:color="auto"/>
              <w:bottom w:val="single" w:sz="4" w:space="0" w:color="auto"/>
            </w:tcBorders>
          </w:tcPr>
          <w:p w:rsidR="00027BF9" w:rsidRDefault="00027BF9">
            <w:pPr>
              <w:pStyle w:val="ConsPlusNormal"/>
              <w:jc w:val="center"/>
            </w:pPr>
            <w:r>
              <w:t>2016 год</w:t>
            </w:r>
          </w:p>
        </w:tc>
        <w:tc>
          <w:tcPr>
            <w:tcW w:w="1078" w:type="dxa"/>
            <w:tcBorders>
              <w:top w:val="single" w:sz="4" w:space="0" w:color="auto"/>
              <w:bottom w:val="single" w:sz="4" w:space="0" w:color="auto"/>
            </w:tcBorders>
          </w:tcPr>
          <w:p w:rsidR="00027BF9" w:rsidRDefault="00027BF9">
            <w:pPr>
              <w:pStyle w:val="ConsPlusNormal"/>
              <w:jc w:val="center"/>
            </w:pPr>
            <w:r>
              <w:t>2017 год</w:t>
            </w:r>
          </w:p>
        </w:tc>
        <w:tc>
          <w:tcPr>
            <w:tcW w:w="1079"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15439" w:type="dxa"/>
            <w:gridSpan w:val="13"/>
            <w:tcBorders>
              <w:top w:val="single" w:sz="4" w:space="0" w:color="auto"/>
              <w:left w:val="nil"/>
              <w:bottom w:val="nil"/>
              <w:right w:val="nil"/>
            </w:tcBorders>
          </w:tcPr>
          <w:p w:rsidR="00027BF9" w:rsidRDefault="00027BF9">
            <w:pPr>
              <w:pStyle w:val="ConsPlusNormal"/>
              <w:jc w:val="center"/>
            </w:pPr>
            <w:r>
              <w:t>Минкультуры России</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w:t>
            </w:r>
          </w:p>
        </w:tc>
        <w:tc>
          <w:tcPr>
            <w:tcW w:w="3061" w:type="dxa"/>
            <w:tcBorders>
              <w:top w:val="nil"/>
              <w:left w:val="nil"/>
              <w:bottom w:val="nil"/>
              <w:right w:val="nil"/>
            </w:tcBorders>
          </w:tcPr>
          <w:p w:rsidR="00027BF9" w:rsidRDefault="00027BF9">
            <w:pPr>
              <w:pStyle w:val="ConsPlusNormal"/>
            </w:pPr>
            <w:r>
              <w:t>Пристрой и реконструкция здания национальной библиотеки Республики Бурятия в Советском районе, г. Улан-Удэ,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12691,54</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276,29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84,58</w:t>
            </w:r>
          </w:p>
        </w:tc>
        <w:tc>
          <w:tcPr>
            <w:tcW w:w="1078" w:type="dxa"/>
            <w:tcBorders>
              <w:top w:val="nil"/>
              <w:left w:val="nil"/>
              <w:bottom w:val="nil"/>
              <w:right w:val="nil"/>
            </w:tcBorders>
          </w:tcPr>
          <w:p w:rsidR="00027BF9" w:rsidRDefault="00027BF9">
            <w:pPr>
              <w:pStyle w:val="ConsPlusNormal"/>
              <w:jc w:val="center"/>
            </w:pPr>
            <w:r>
              <w:t>85,71</w:t>
            </w:r>
          </w:p>
        </w:tc>
        <w:tc>
          <w:tcPr>
            <w:tcW w:w="1079" w:type="dxa"/>
            <w:tcBorders>
              <w:top w:val="nil"/>
              <w:left w:val="nil"/>
              <w:bottom w:val="nil"/>
              <w:right w:val="nil"/>
            </w:tcBorders>
          </w:tcPr>
          <w:p w:rsidR="00027BF9" w:rsidRDefault="00027BF9">
            <w:pPr>
              <w:pStyle w:val="ConsPlusNormal"/>
              <w:jc w:val="center"/>
            </w:pPr>
            <w:r>
              <w:t>106</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142,28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82,28</w:t>
            </w:r>
          </w:p>
        </w:tc>
        <w:tc>
          <w:tcPr>
            <w:tcW w:w="1078" w:type="dxa"/>
            <w:tcBorders>
              <w:top w:val="nil"/>
              <w:left w:val="nil"/>
              <w:bottom w:val="nil"/>
              <w:right w:val="nil"/>
            </w:tcBorders>
          </w:tcPr>
          <w:p w:rsidR="00027BF9" w:rsidRDefault="00027BF9">
            <w:pPr>
              <w:pStyle w:val="ConsPlusNormal"/>
              <w:jc w:val="center"/>
            </w:pPr>
            <w:r>
              <w:t>60</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134,01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2,3</w:t>
            </w:r>
          </w:p>
        </w:tc>
        <w:tc>
          <w:tcPr>
            <w:tcW w:w="1078" w:type="dxa"/>
            <w:tcBorders>
              <w:top w:val="nil"/>
              <w:left w:val="nil"/>
              <w:bottom w:val="nil"/>
              <w:right w:val="nil"/>
            </w:tcBorders>
          </w:tcPr>
          <w:p w:rsidR="00027BF9" w:rsidRDefault="00027BF9">
            <w:pPr>
              <w:pStyle w:val="ConsPlusNormal"/>
              <w:jc w:val="center"/>
            </w:pPr>
            <w:r>
              <w:t>25,71</w:t>
            </w:r>
          </w:p>
        </w:tc>
        <w:tc>
          <w:tcPr>
            <w:tcW w:w="1079" w:type="dxa"/>
            <w:tcBorders>
              <w:top w:val="nil"/>
              <w:left w:val="nil"/>
              <w:bottom w:val="nil"/>
              <w:right w:val="nil"/>
            </w:tcBorders>
          </w:tcPr>
          <w:p w:rsidR="00027BF9" w:rsidRDefault="00027BF9">
            <w:pPr>
              <w:pStyle w:val="ConsPlusNormal"/>
              <w:jc w:val="center"/>
            </w:pPr>
            <w:r>
              <w:t>106</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w:t>
            </w:r>
          </w:p>
        </w:tc>
        <w:tc>
          <w:tcPr>
            <w:tcW w:w="3061" w:type="dxa"/>
            <w:tcBorders>
              <w:top w:val="nil"/>
              <w:left w:val="nil"/>
              <w:bottom w:val="nil"/>
              <w:right w:val="nil"/>
            </w:tcBorders>
          </w:tcPr>
          <w:p w:rsidR="00027BF9" w:rsidRDefault="00027BF9">
            <w:pPr>
              <w:pStyle w:val="ConsPlusNormal"/>
            </w:pPr>
            <w:r>
              <w:t>Реконструкция Национальной библиотеки Республики Карелия, г. Петрозаводск,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9340,2</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386,9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206,9</w:t>
            </w:r>
          </w:p>
        </w:tc>
        <w:tc>
          <w:tcPr>
            <w:tcW w:w="1078" w:type="dxa"/>
            <w:tcBorders>
              <w:top w:val="nil"/>
              <w:left w:val="nil"/>
              <w:bottom w:val="nil"/>
              <w:right w:val="nil"/>
            </w:tcBorders>
          </w:tcPr>
          <w:p w:rsidR="00027BF9" w:rsidRDefault="00027BF9">
            <w:pPr>
              <w:pStyle w:val="ConsPlusNormal"/>
              <w:jc w:val="center"/>
            </w:pPr>
            <w:r>
              <w:t>180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331,9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161,9</w:t>
            </w:r>
          </w:p>
        </w:tc>
        <w:tc>
          <w:tcPr>
            <w:tcW w:w="1078" w:type="dxa"/>
            <w:tcBorders>
              <w:top w:val="nil"/>
              <w:left w:val="nil"/>
              <w:bottom w:val="nil"/>
              <w:right w:val="nil"/>
            </w:tcBorders>
          </w:tcPr>
          <w:p w:rsidR="00027BF9" w:rsidRDefault="00027BF9">
            <w:pPr>
              <w:pStyle w:val="ConsPlusNormal"/>
              <w:jc w:val="center"/>
            </w:pPr>
            <w:r>
              <w:t>170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55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45</w:t>
            </w:r>
          </w:p>
        </w:tc>
        <w:tc>
          <w:tcPr>
            <w:tcW w:w="1078" w:type="dxa"/>
            <w:tcBorders>
              <w:top w:val="nil"/>
              <w:left w:val="nil"/>
              <w:bottom w:val="nil"/>
              <w:right w:val="nil"/>
            </w:tcBorders>
          </w:tcPr>
          <w:p w:rsidR="00027BF9" w:rsidRDefault="00027BF9">
            <w:pPr>
              <w:pStyle w:val="ConsPlusNormal"/>
              <w:jc w:val="center"/>
            </w:pPr>
            <w:r>
              <w:t>10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3.</w:t>
            </w:r>
          </w:p>
        </w:tc>
        <w:tc>
          <w:tcPr>
            <w:tcW w:w="3061" w:type="dxa"/>
            <w:tcBorders>
              <w:top w:val="nil"/>
              <w:left w:val="nil"/>
              <w:bottom w:val="nil"/>
              <w:right w:val="nil"/>
            </w:tcBorders>
          </w:tcPr>
          <w:p w:rsidR="00027BF9" w:rsidRDefault="00027BF9">
            <w:pPr>
              <w:pStyle w:val="ConsPlusNormal"/>
            </w:pPr>
            <w:r>
              <w:t>Детский досуговой комплекс "Птичья гавань" с зоопарком в границах ул. 70 лет Октября, Ленинградский мост, 3-я Островская, Омская область, г. Омск (строительство), - всего</w:t>
            </w:r>
          </w:p>
        </w:tc>
        <w:tc>
          <w:tcPr>
            <w:tcW w:w="1078" w:type="dxa"/>
            <w:tcBorders>
              <w:top w:val="nil"/>
              <w:left w:val="nil"/>
              <w:bottom w:val="nil"/>
              <w:right w:val="nil"/>
            </w:tcBorders>
          </w:tcPr>
          <w:p w:rsidR="00027BF9" w:rsidRDefault="00027BF9">
            <w:pPr>
              <w:pStyle w:val="ConsPlusNormal"/>
              <w:jc w:val="center"/>
            </w:pPr>
            <w:r>
              <w:t>га</w:t>
            </w:r>
          </w:p>
        </w:tc>
        <w:tc>
          <w:tcPr>
            <w:tcW w:w="1078" w:type="dxa"/>
            <w:tcBorders>
              <w:top w:val="nil"/>
              <w:left w:val="nil"/>
              <w:bottom w:val="nil"/>
              <w:right w:val="nil"/>
            </w:tcBorders>
          </w:tcPr>
          <w:p w:rsidR="00027BF9" w:rsidRDefault="00027BF9">
            <w:pPr>
              <w:pStyle w:val="ConsPlusNormal"/>
              <w:jc w:val="center"/>
            </w:pPr>
            <w:r>
              <w:t>113,04</w:t>
            </w:r>
          </w:p>
        </w:tc>
        <w:tc>
          <w:tcPr>
            <w:tcW w:w="1078" w:type="dxa"/>
            <w:tcBorders>
              <w:top w:val="nil"/>
              <w:left w:val="nil"/>
              <w:bottom w:val="nil"/>
              <w:right w:val="nil"/>
            </w:tcBorders>
          </w:tcPr>
          <w:p w:rsidR="00027BF9" w:rsidRDefault="00027BF9">
            <w:pPr>
              <w:pStyle w:val="ConsPlusNormal"/>
              <w:jc w:val="center"/>
            </w:pPr>
            <w:r>
              <w:t>2012 год</w:t>
            </w:r>
          </w:p>
        </w:tc>
        <w:tc>
          <w:tcPr>
            <w:tcW w:w="1078" w:type="dxa"/>
            <w:tcBorders>
              <w:top w:val="nil"/>
              <w:left w:val="nil"/>
              <w:bottom w:val="nil"/>
              <w:right w:val="nil"/>
            </w:tcBorders>
          </w:tcPr>
          <w:p w:rsidR="00027BF9" w:rsidRDefault="00027BF9">
            <w:pPr>
              <w:pStyle w:val="ConsPlusNormal"/>
              <w:jc w:val="center"/>
            </w:pPr>
            <w:r>
              <w:t>196,01</w:t>
            </w:r>
          </w:p>
        </w:tc>
        <w:tc>
          <w:tcPr>
            <w:tcW w:w="1078" w:type="dxa"/>
            <w:tcBorders>
              <w:top w:val="nil"/>
              <w:left w:val="nil"/>
              <w:bottom w:val="nil"/>
              <w:right w:val="nil"/>
            </w:tcBorders>
          </w:tcPr>
          <w:p w:rsidR="00027BF9" w:rsidRDefault="00027BF9">
            <w:pPr>
              <w:pStyle w:val="ConsPlusNormal"/>
              <w:jc w:val="center"/>
            </w:pPr>
            <w:r>
              <w:t>196,01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137,01</w:t>
            </w:r>
          </w:p>
        </w:tc>
        <w:tc>
          <w:tcPr>
            <w:tcW w:w="1078" w:type="dxa"/>
            <w:tcBorders>
              <w:top w:val="nil"/>
              <w:left w:val="nil"/>
              <w:bottom w:val="nil"/>
              <w:right w:val="nil"/>
            </w:tcBorders>
          </w:tcPr>
          <w:p w:rsidR="00027BF9" w:rsidRDefault="00027BF9">
            <w:pPr>
              <w:pStyle w:val="ConsPlusNormal"/>
              <w:jc w:val="center"/>
            </w:pPr>
            <w:r>
              <w:t>137,01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59</w:t>
            </w:r>
          </w:p>
        </w:tc>
        <w:tc>
          <w:tcPr>
            <w:tcW w:w="1078" w:type="dxa"/>
            <w:tcBorders>
              <w:top w:val="nil"/>
              <w:left w:val="nil"/>
              <w:bottom w:val="nil"/>
              <w:right w:val="nil"/>
            </w:tcBorders>
          </w:tcPr>
          <w:p w:rsidR="00027BF9" w:rsidRDefault="00027BF9">
            <w:pPr>
              <w:pStyle w:val="ConsPlusNormal"/>
              <w:jc w:val="center"/>
            </w:pPr>
            <w:r>
              <w:t>59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4.</w:t>
            </w:r>
          </w:p>
        </w:tc>
        <w:tc>
          <w:tcPr>
            <w:tcW w:w="3061" w:type="dxa"/>
            <w:tcBorders>
              <w:top w:val="nil"/>
              <w:left w:val="nil"/>
              <w:bottom w:val="nil"/>
              <w:right w:val="nil"/>
            </w:tcBorders>
          </w:tcPr>
          <w:p w:rsidR="00027BF9" w:rsidRDefault="00027BF9">
            <w:pPr>
              <w:pStyle w:val="ConsPlusNormal"/>
            </w:pPr>
            <w:r>
              <w:t xml:space="preserve">Реконструкция объекта культурного наследия "Здание страхового товарищества "Саламандра", 1913 - 1914 годы" для размещения бюджетного учреждения культуры Омской области </w:t>
            </w:r>
            <w:r>
              <w:lastRenderedPageBreak/>
              <w:t>"Омский областной музей изобразительных искусств имени М.А. Врубеля", ул. Музейная, д. 4, г. Омск, - всего</w:t>
            </w:r>
          </w:p>
        </w:tc>
        <w:tc>
          <w:tcPr>
            <w:tcW w:w="1078" w:type="dxa"/>
            <w:tcBorders>
              <w:top w:val="nil"/>
              <w:left w:val="nil"/>
              <w:bottom w:val="nil"/>
              <w:right w:val="nil"/>
            </w:tcBorders>
          </w:tcPr>
          <w:p w:rsidR="00027BF9" w:rsidRDefault="00027BF9">
            <w:pPr>
              <w:pStyle w:val="ConsPlusNormal"/>
              <w:jc w:val="center"/>
            </w:pPr>
            <w:r>
              <w:lastRenderedPageBreak/>
              <w:t>кв. м</w:t>
            </w:r>
          </w:p>
        </w:tc>
        <w:tc>
          <w:tcPr>
            <w:tcW w:w="1078" w:type="dxa"/>
            <w:tcBorders>
              <w:top w:val="nil"/>
              <w:left w:val="nil"/>
              <w:bottom w:val="nil"/>
              <w:right w:val="nil"/>
            </w:tcBorders>
          </w:tcPr>
          <w:p w:rsidR="00027BF9" w:rsidRDefault="00027BF9">
            <w:pPr>
              <w:pStyle w:val="ConsPlusNormal"/>
              <w:jc w:val="center"/>
            </w:pPr>
            <w:r>
              <w:t>4506</w:t>
            </w:r>
          </w:p>
        </w:tc>
        <w:tc>
          <w:tcPr>
            <w:tcW w:w="1078" w:type="dxa"/>
            <w:tcBorders>
              <w:top w:val="nil"/>
              <w:left w:val="nil"/>
              <w:bottom w:val="nil"/>
              <w:right w:val="nil"/>
            </w:tcBorders>
          </w:tcPr>
          <w:p w:rsidR="00027BF9" w:rsidRDefault="00027BF9">
            <w:pPr>
              <w:pStyle w:val="ConsPlusNormal"/>
              <w:jc w:val="center"/>
            </w:pPr>
            <w:r>
              <w:t>2018 год</w:t>
            </w:r>
          </w:p>
        </w:tc>
        <w:tc>
          <w:tcPr>
            <w:tcW w:w="1078" w:type="dxa"/>
            <w:tcBorders>
              <w:top w:val="nil"/>
              <w:left w:val="nil"/>
              <w:bottom w:val="nil"/>
              <w:right w:val="nil"/>
            </w:tcBorders>
          </w:tcPr>
          <w:p w:rsidR="00027BF9" w:rsidRDefault="00027BF9">
            <w:pPr>
              <w:pStyle w:val="ConsPlusNormal"/>
              <w:jc w:val="center"/>
            </w:pPr>
            <w:r>
              <w:t>582,88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89,96</w:t>
            </w:r>
          </w:p>
        </w:tc>
        <w:tc>
          <w:tcPr>
            <w:tcW w:w="1078" w:type="dxa"/>
            <w:tcBorders>
              <w:top w:val="nil"/>
              <w:left w:val="nil"/>
              <w:bottom w:val="nil"/>
              <w:right w:val="nil"/>
            </w:tcBorders>
          </w:tcPr>
          <w:p w:rsidR="00027BF9" w:rsidRDefault="00027BF9">
            <w:pPr>
              <w:pStyle w:val="ConsPlusNormal"/>
              <w:jc w:val="center"/>
            </w:pPr>
            <w:r>
              <w:t>132,02</w:t>
            </w:r>
          </w:p>
        </w:tc>
        <w:tc>
          <w:tcPr>
            <w:tcW w:w="1078" w:type="dxa"/>
            <w:tcBorders>
              <w:top w:val="nil"/>
              <w:left w:val="nil"/>
              <w:bottom w:val="nil"/>
              <w:right w:val="nil"/>
            </w:tcBorders>
          </w:tcPr>
          <w:p w:rsidR="00027BF9" w:rsidRDefault="00027BF9">
            <w:pPr>
              <w:pStyle w:val="ConsPlusNormal"/>
              <w:jc w:val="center"/>
            </w:pPr>
            <w:r>
              <w:t>156,85</w:t>
            </w:r>
          </w:p>
        </w:tc>
        <w:tc>
          <w:tcPr>
            <w:tcW w:w="1079" w:type="dxa"/>
            <w:tcBorders>
              <w:top w:val="nil"/>
              <w:left w:val="nil"/>
              <w:bottom w:val="nil"/>
              <w:right w:val="nil"/>
            </w:tcBorders>
          </w:tcPr>
          <w:p w:rsidR="00027BF9" w:rsidRDefault="00027BF9">
            <w:pPr>
              <w:pStyle w:val="ConsPlusNormal"/>
              <w:jc w:val="center"/>
            </w:pPr>
            <w:r>
              <w:t>204,05</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457,44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82,42</w:t>
            </w:r>
          </w:p>
        </w:tc>
        <w:tc>
          <w:tcPr>
            <w:tcW w:w="1078" w:type="dxa"/>
            <w:tcBorders>
              <w:top w:val="nil"/>
              <w:left w:val="nil"/>
              <w:bottom w:val="nil"/>
              <w:right w:val="nil"/>
            </w:tcBorders>
          </w:tcPr>
          <w:p w:rsidR="00027BF9" w:rsidRDefault="00027BF9">
            <w:pPr>
              <w:pStyle w:val="ConsPlusNormal"/>
              <w:jc w:val="center"/>
            </w:pPr>
            <w:r>
              <w:t>85,55</w:t>
            </w:r>
          </w:p>
        </w:tc>
        <w:tc>
          <w:tcPr>
            <w:tcW w:w="1078" w:type="dxa"/>
            <w:tcBorders>
              <w:top w:val="nil"/>
              <w:left w:val="nil"/>
              <w:bottom w:val="nil"/>
              <w:right w:val="nil"/>
            </w:tcBorders>
          </w:tcPr>
          <w:p w:rsidR="00027BF9" w:rsidRDefault="00027BF9">
            <w:pPr>
              <w:pStyle w:val="ConsPlusNormal"/>
              <w:jc w:val="center"/>
            </w:pPr>
            <w:r>
              <w:t>113,99</w:t>
            </w:r>
          </w:p>
        </w:tc>
        <w:tc>
          <w:tcPr>
            <w:tcW w:w="1079" w:type="dxa"/>
            <w:tcBorders>
              <w:top w:val="nil"/>
              <w:left w:val="nil"/>
              <w:bottom w:val="nil"/>
              <w:right w:val="nil"/>
            </w:tcBorders>
          </w:tcPr>
          <w:p w:rsidR="00027BF9" w:rsidRDefault="00027BF9">
            <w:pPr>
              <w:pStyle w:val="ConsPlusNormal"/>
              <w:jc w:val="center"/>
            </w:pPr>
            <w:r>
              <w:t>175,48</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125,44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7,54</w:t>
            </w:r>
          </w:p>
        </w:tc>
        <w:tc>
          <w:tcPr>
            <w:tcW w:w="1078" w:type="dxa"/>
            <w:tcBorders>
              <w:top w:val="nil"/>
              <w:left w:val="nil"/>
              <w:bottom w:val="nil"/>
              <w:right w:val="nil"/>
            </w:tcBorders>
          </w:tcPr>
          <w:p w:rsidR="00027BF9" w:rsidRDefault="00027BF9">
            <w:pPr>
              <w:pStyle w:val="ConsPlusNormal"/>
              <w:jc w:val="center"/>
            </w:pPr>
            <w:r>
              <w:t>46,47</w:t>
            </w:r>
          </w:p>
        </w:tc>
        <w:tc>
          <w:tcPr>
            <w:tcW w:w="1078" w:type="dxa"/>
            <w:tcBorders>
              <w:top w:val="nil"/>
              <w:left w:val="nil"/>
              <w:bottom w:val="nil"/>
              <w:right w:val="nil"/>
            </w:tcBorders>
          </w:tcPr>
          <w:p w:rsidR="00027BF9" w:rsidRDefault="00027BF9">
            <w:pPr>
              <w:pStyle w:val="ConsPlusNormal"/>
              <w:jc w:val="center"/>
            </w:pPr>
            <w:r>
              <w:t>42,86</w:t>
            </w:r>
          </w:p>
        </w:tc>
        <w:tc>
          <w:tcPr>
            <w:tcW w:w="1079" w:type="dxa"/>
            <w:tcBorders>
              <w:top w:val="nil"/>
              <w:left w:val="nil"/>
              <w:bottom w:val="nil"/>
              <w:right w:val="nil"/>
            </w:tcBorders>
          </w:tcPr>
          <w:p w:rsidR="00027BF9" w:rsidRDefault="00027BF9">
            <w:pPr>
              <w:pStyle w:val="ConsPlusNormal"/>
              <w:jc w:val="center"/>
            </w:pPr>
            <w:r>
              <w:t>28,57</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5.</w:t>
            </w:r>
          </w:p>
        </w:tc>
        <w:tc>
          <w:tcPr>
            <w:tcW w:w="3061" w:type="dxa"/>
            <w:tcBorders>
              <w:top w:val="nil"/>
              <w:left w:val="nil"/>
              <w:bottom w:val="nil"/>
              <w:right w:val="nil"/>
            </w:tcBorders>
          </w:tcPr>
          <w:p w:rsidR="00027BF9" w:rsidRDefault="00027BF9">
            <w:pPr>
              <w:pStyle w:val="ConsPlusNormal"/>
            </w:pPr>
            <w:r>
              <w:t>Развитие культурно-исторического общественного комплекса "Омская крепость". Реконструкция комплекса зданий на территории культурно-исторического комплекса "Омская крепость" - всего</w:t>
            </w:r>
          </w:p>
        </w:tc>
        <w:tc>
          <w:tcPr>
            <w:tcW w:w="1078" w:type="dxa"/>
            <w:tcBorders>
              <w:top w:val="nil"/>
              <w:left w:val="nil"/>
              <w:bottom w:val="nil"/>
              <w:right w:val="nil"/>
            </w:tcBorders>
          </w:tcPr>
          <w:p w:rsidR="00027BF9" w:rsidRDefault="00027BF9">
            <w:pPr>
              <w:pStyle w:val="ConsPlusNormal"/>
              <w:jc w:val="center"/>
            </w:pPr>
            <w:r>
              <w:t>объектов</w:t>
            </w:r>
          </w:p>
        </w:tc>
        <w:tc>
          <w:tcPr>
            <w:tcW w:w="1078" w:type="dxa"/>
            <w:tcBorders>
              <w:top w:val="nil"/>
              <w:left w:val="nil"/>
              <w:bottom w:val="nil"/>
              <w:right w:val="nil"/>
            </w:tcBorders>
          </w:tcPr>
          <w:p w:rsidR="00027BF9" w:rsidRDefault="00027BF9">
            <w:pPr>
              <w:pStyle w:val="ConsPlusNormal"/>
              <w:jc w:val="center"/>
            </w:pPr>
            <w:r>
              <w:t>6</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530,57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530,57</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377,42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377,42</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153,15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153,15</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6.</w:t>
            </w:r>
          </w:p>
        </w:tc>
        <w:tc>
          <w:tcPr>
            <w:tcW w:w="3061" w:type="dxa"/>
            <w:tcBorders>
              <w:top w:val="nil"/>
              <w:left w:val="nil"/>
              <w:bottom w:val="nil"/>
              <w:right w:val="nil"/>
            </w:tcBorders>
          </w:tcPr>
          <w:p w:rsidR="00027BF9" w:rsidRDefault="00027BF9">
            <w:pPr>
              <w:pStyle w:val="ConsPlusNormal"/>
            </w:pPr>
            <w:r>
              <w:t>Строительство (воссоздание) объекта культуры "Воскресенский собор" - музей истории на пересечении ул. Партизанская и ул. Спартаковская в г. Омске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1022</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116,12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116,12</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91,21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91,21</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24,91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24,91</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7.</w:t>
            </w:r>
          </w:p>
        </w:tc>
        <w:tc>
          <w:tcPr>
            <w:tcW w:w="3061" w:type="dxa"/>
            <w:tcBorders>
              <w:top w:val="nil"/>
              <w:left w:val="nil"/>
              <w:bottom w:val="nil"/>
              <w:right w:val="nil"/>
            </w:tcBorders>
          </w:tcPr>
          <w:p w:rsidR="00027BF9" w:rsidRDefault="00027BF9">
            <w:pPr>
              <w:pStyle w:val="ConsPlusNormal"/>
            </w:pPr>
            <w:r>
              <w:t>Строительство объекта "Дом культуры на 400 мест в с. Б. Болдино 3 пусковой комплекс между осями 1 - 13 (Научно-культурный центр музея-заповедника А.С. Пушкина в с. Б. Болдино, Нижегородская область)" - всего</w:t>
            </w:r>
          </w:p>
        </w:tc>
        <w:tc>
          <w:tcPr>
            <w:tcW w:w="1078" w:type="dxa"/>
            <w:tcBorders>
              <w:top w:val="nil"/>
              <w:left w:val="nil"/>
              <w:bottom w:val="nil"/>
              <w:right w:val="nil"/>
            </w:tcBorders>
          </w:tcPr>
          <w:p w:rsidR="00027BF9" w:rsidRDefault="00027BF9">
            <w:pPr>
              <w:pStyle w:val="ConsPlusNormal"/>
              <w:jc w:val="center"/>
            </w:pPr>
            <w:r>
              <w:t>мест</w:t>
            </w:r>
          </w:p>
        </w:tc>
        <w:tc>
          <w:tcPr>
            <w:tcW w:w="1078" w:type="dxa"/>
            <w:tcBorders>
              <w:top w:val="nil"/>
              <w:left w:val="nil"/>
              <w:bottom w:val="nil"/>
              <w:right w:val="nil"/>
            </w:tcBorders>
          </w:tcPr>
          <w:p w:rsidR="00027BF9" w:rsidRDefault="00027BF9">
            <w:pPr>
              <w:pStyle w:val="ConsPlusNormal"/>
              <w:jc w:val="center"/>
            </w:pPr>
            <w:r>
              <w:t>400</w:t>
            </w:r>
          </w:p>
        </w:tc>
        <w:tc>
          <w:tcPr>
            <w:tcW w:w="1078" w:type="dxa"/>
            <w:tcBorders>
              <w:top w:val="nil"/>
              <w:left w:val="nil"/>
              <w:bottom w:val="nil"/>
              <w:right w:val="nil"/>
            </w:tcBorders>
          </w:tcPr>
          <w:p w:rsidR="00027BF9" w:rsidRDefault="00027BF9">
            <w:pPr>
              <w:pStyle w:val="ConsPlusNormal"/>
              <w:jc w:val="center"/>
            </w:pPr>
            <w:r>
              <w:t>2015 год</w:t>
            </w:r>
          </w:p>
        </w:tc>
        <w:tc>
          <w:tcPr>
            <w:tcW w:w="1078" w:type="dxa"/>
            <w:tcBorders>
              <w:top w:val="nil"/>
              <w:left w:val="nil"/>
              <w:bottom w:val="nil"/>
              <w:right w:val="nil"/>
            </w:tcBorders>
          </w:tcPr>
          <w:p w:rsidR="00027BF9" w:rsidRDefault="00027BF9">
            <w:pPr>
              <w:pStyle w:val="ConsPlusNormal"/>
              <w:jc w:val="center"/>
            </w:pPr>
            <w:r>
              <w:t>80,6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80,6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40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40,6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40,6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8.</w:t>
            </w:r>
          </w:p>
        </w:tc>
        <w:tc>
          <w:tcPr>
            <w:tcW w:w="3061" w:type="dxa"/>
            <w:tcBorders>
              <w:top w:val="nil"/>
              <w:left w:val="nil"/>
              <w:bottom w:val="nil"/>
              <w:right w:val="nil"/>
            </w:tcBorders>
          </w:tcPr>
          <w:p w:rsidR="00027BF9" w:rsidRDefault="00027BF9">
            <w:pPr>
              <w:pStyle w:val="ConsPlusNormal"/>
            </w:pPr>
            <w:r>
              <w:t>Строительство Центра славянской культуры в с. Дивеево Нижегородской области (2-й пусковой комплекс)</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4085,4</w:t>
            </w:r>
          </w:p>
        </w:tc>
        <w:tc>
          <w:tcPr>
            <w:tcW w:w="1078" w:type="dxa"/>
            <w:tcBorders>
              <w:top w:val="nil"/>
              <w:left w:val="nil"/>
              <w:bottom w:val="nil"/>
              <w:right w:val="nil"/>
            </w:tcBorders>
          </w:tcPr>
          <w:p w:rsidR="00027BF9" w:rsidRDefault="00027BF9">
            <w:pPr>
              <w:pStyle w:val="ConsPlusNormal"/>
              <w:jc w:val="center"/>
            </w:pPr>
            <w:r>
              <w:t>2017 год</w:t>
            </w:r>
          </w:p>
        </w:tc>
        <w:tc>
          <w:tcPr>
            <w:tcW w:w="1078" w:type="dxa"/>
            <w:tcBorders>
              <w:top w:val="nil"/>
              <w:left w:val="nil"/>
              <w:bottom w:val="nil"/>
              <w:right w:val="nil"/>
            </w:tcBorders>
          </w:tcPr>
          <w:p w:rsidR="00027BF9" w:rsidRDefault="00027BF9">
            <w:pPr>
              <w:pStyle w:val="ConsPlusNormal"/>
              <w:jc w:val="center"/>
            </w:pPr>
            <w:r>
              <w:t>152,03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152,03</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69,41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69,41</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82,62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82,62</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lastRenderedPageBreak/>
              <w:t>9.</w:t>
            </w:r>
          </w:p>
        </w:tc>
        <w:tc>
          <w:tcPr>
            <w:tcW w:w="3061" w:type="dxa"/>
            <w:tcBorders>
              <w:top w:val="nil"/>
              <w:left w:val="nil"/>
              <w:bottom w:val="nil"/>
              <w:right w:val="nil"/>
            </w:tcBorders>
          </w:tcPr>
          <w:p w:rsidR="00027BF9" w:rsidRDefault="00027BF9">
            <w:pPr>
              <w:pStyle w:val="ConsPlusNormal"/>
            </w:pPr>
            <w:r>
              <w:t>"Реконструкция МБУК "Нижнетагильский драматический театр имени Д.Н. Мамина-Сибиряка", пр. Ленина, 33, г. Нижний Тагил. Оборудование, инженерное обеспечение сцены и зрительской части", Свердловская область, - всего</w:t>
            </w:r>
          </w:p>
        </w:tc>
        <w:tc>
          <w:tcPr>
            <w:tcW w:w="1078" w:type="dxa"/>
            <w:tcBorders>
              <w:top w:val="nil"/>
              <w:left w:val="nil"/>
              <w:bottom w:val="nil"/>
              <w:right w:val="nil"/>
            </w:tcBorders>
          </w:tcPr>
          <w:p w:rsidR="00027BF9" w:rsidRDefault="00027BF9">
            <w:pPr>
              <w:pStyle w:val="ConsPlusNormal"/>
              <w:jc w:val="center"/>
            </w:pPr>
            <w:r>
              <w:t>мест</w:t>
            </w:r>
          </w:p>
        </w:tc>
        <w:tc>
          <w:tcPr>
            <w:tcW w:w="1078" w:type="dxa"/>
            <w:tcBorders>
              <w:top w:val="nil"/>
              <w:left w:val="nil"/>
              <w:bottom w:val="nil"/>
              <w:right w:val="nil"/>
            </w:tcBorders>
          </w:tcPr>
          <w:p w:rsidR="00027BF9" w:rsidRDefault="00027BF9">
            <w:pPr>
              <w:pStyle w:val="ConsPlusNormal"/>
              <w:jc w:val="center"/>
            </w:pPr>
            <w:r>
              <w:t>474</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317,63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183,46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134,17</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204,27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103,77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100,5</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113,36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79,69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33,67</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10.</w:t>
            </w:r>
          </w:p>
        </w:tc>
        <w:tc>
          <w:tcPr>
            <w:tcW w:w="3061" w:type="dxa"/>
            <w:tcBorders>
              <w:top w:val="nil"/>
              <w:left w:val="nil"/>
              <w:bottom w:val="nil"/>
              <w:right w:val="nil"/>
            </w:tcBorders>
          </w:tcPr>
          <w:p w:rsidR="00027BF9" w:rsidRDefault="00027BF9">
            <w:pPr>
              <w:pStyle w:val="ConsPlusNormal"/>
            </w:pPr>
            <w:r>
              <w:t>ГУК РХ "Национальная библиотека им. Н.Г. Доможакова (реконструкция) со строительством пристройки регионального отделения Президентской библиотеки им. Б.Н. Ельцина", Республика Хакасия,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5407</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135,28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135,28</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96,56</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96,56</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38,72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38,72</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11.</w:t>
            </w:r>
          </w:p>
        </w:tc>
        <w:tc>
          <w:tcPr>
            <w:tcW w:w="3061" w:type="dxa"/>
            <w:tcBorders>
              <w:top w:val="nil"/>
              <w:left w:val="nil"/>
              <w:bottom w:val="nil"/>
              <w:right w:val="nil"/>
            </w:tcBorders>
          </w:tcPr>
          <w:p w:rsidR="00027BF9" w:rsidRDefault="00027BF9">
            <w:pPr>
              <w:pStyle w:val="ConsPlusNormal"/>
            </w:pPr>
            <w:r>
              <w:t xml:space="preserve">"Русский республиканский драматический театр им. М.Ю. </w:t>
            </w:r>
            <w:r>
              <w:lastRenderedPageBreak/>
              <w:t>Лермонтова" (реконструкция), Республика Хакасия, - всего</w:t>
            </w:r>
          </w:p>
        </w:tc>
        <w:tc>
          <w:tcPr>
            <w:tcW w:w="1078" w:type="dxa"/>
            <w:tcBorders>
              <w:top w:val="nil"/>
              <w:left w:val="nil"/>
              <w:bottom w:val="nil"/>
              <w:right w:val="nil"/>
            </w:tcBorders>
          </w:tcPr>
          <w:p w:rsidR="00027BF9" w:rsidRDefault="00027BF9">
            <w:pPr>
              <w:pStyle w:val="ConsPlusNormal"/>
              <w:jc w:val="center"/>
            </w:pPr>
            <w:r>
              <w:lastRenderedPageBreak/>
              <w:t>кв. м</w:t>
            </w:r>
          </w:p>
        </w:tc>
        <w:tc>
          <w:tcPr>
            <w:tcW w:w="1078" w:type="dxa"/>
            <w:tcBorders>
              <w:top w:val="nil"/>
              <w:left w:val="nil"/>
              <w:bottom w:val="nil"/>
              <w:right w:val="nil"/>
            </w:tcBorders>
          </w:tcPr>
          <w:p w:rsidR="00027BF9" w:rsidRDefault="00027BF9">
            <w:pPr>
              <w:pStyle w:val="ConsPlusNormal"/>
              <w:jc w:val="center"/>
            </w:pPr>
            <w:r>
              <w:t>6478,05</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234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115</w:t>
            </w:r>
          </w:p>
        </w:tc>
        <w:tc>
          <w:tcPr>
            <w:tcW w:w="1079" w:type="dxa"/>
            <w:tcBorders>
              <w:top w:val="nil"/>
              <w:left w:val="nil"/>
              <w:bottom w:val="nil"/>
              <w:right w:val="nil"/>
            </w:tcBorders>
          </w:tcPr>
          <w:p w:rsidR="00027BF9" w:rsidRDefault="00027BF9">
            <w:pPr>
              <w:pStyle w:val="ConsPlusNormal"/>
              <w:jc w:val="center"/>
            </w:pPr>
            <w:r>
              <w:t>119</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80</w:t>
            </w:r>
          </w:p>
        </w:tc>
        <w:tc>
          <w:tcPr>
            <w:tcW w:w="1079"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74</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35</w:t>
            </w:r>
          </w:p>
        </w:tc>
        <w:tc>
          <w:tcPr>
            <w:tcW w:w="1079" w:type="dxa"/>
            <w:tcBorders>
              <w:top w:val="nil"/>
              <w:left w:val="nil"/>
              <w:bottom w:val="nil"/>
              <w:right w:val="nil"/>
            </w:tcBorders>
          </w:tcPr>
          <w:p w:rsidR="00027BF9" w:rsidRDefault="00027BF9">
            <w:pPr>
              <w:pStyle w:val="ConsPlusNormal"/>
              <w:jc w:val="center"/>
            </w:pPr>
            <w:r>
              <w:t>39</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12.</w:t>
            </w:r>
          </w:p>
        </w:tc>
        <w:tc>
          <w:tcPr>
            <w:tcW w:w="3061" w:type="dxa"/>
            <w:tcBorders>
              <w:top w:val="nil"/>
              <w:left w:val="nil"/>
              <w:bottom w:val="nil"/>
              <w:right w:val="nil"/>
            </w:tcBorders>
          </w:tcPr>
          <w:p w:rsidR="00027BF9" w:rsidRDefault="00027BF9">
            <w:pPr>
              <w:pStyle w:val="ConsPlusNormal"/>
            </w:pPr>
            <w:r>
              <w:t>Строительство здания для Республиканского театра кукол в г. Йошкар-Оле, Республика Марий Эл, - всего</w:t>
            </w:r>
          </w:p>
        </w:tc>
        <w:tc>
          <w:tcPr>
            <w:tcW w:w="1078" w:type="dxa"/>
            <w:tcBorders>
              <w:top w:val="nil"/>
              <w:left w:val="nil"/>
              <w:bottom w:val="nil"/>
              <w:right w:val="nil"/>
            </w:tcBorders>
          </w:tcPr>
          <w:p w:rsidR="00027BF9" w:rsidRDefault="00027BF9">
            <w:pPr>
              <w:pStyle w:val="ConsPlusNormal"/>
              <w:jc w:val="center"/>
            </w:pPr>
            <w:r>
              <w:t>объектов</w:t>
            </w:r>
          </w:p>
        </w:tc>
        <w:tc>
          <w:tcPr>
            <w:tcW w:w="1078" w:type="dxa"/>
            <w:tcBorders>
              <w:top w:val="nil"/>
              <w:left w:val="nil"/>
              <w:bottom w:val="nil"/>
              <w:right w:val="nil"/>
            </w:tcBorders>
          </w:tcPr>
          <w:p w:rsidR="00027BF9" w:rsidRDefault="00027BF9">
            <w:pPr>
              <w:pStyle w:val="ConsPlusNormal"/>
              <w:jc w:val="center"/>
            </w:pPr>
            <w:r>
              <w:t>1</w:t>
            </w:r>
          </w:p>
        </w:tc>
        <w:tc>
          <w:tcPr>
            <w:tcW w:w="1078" w:type="dxa"/>
            <w:tcBorders>
              <w:top w:val="nil"/>
              <w:left w:val="nil"/>
              <w:bottom w:val="nil"/>
              <w:right w:val="nil"/>
            </w:tcBorders>
          </w:tcPr>
          <w:p w:rsidR="00027BF9" w:rsidRDefault="00027BF9">
            <w:pPr>
              <w:pStyle w:val="ConsPlusNormal"/>
              <w:jc w:val="center"/>
            </w:pPr>
            <w:r>
              <w:t>2013 год</w:t>
            </w:r>
          </w:p>
        </w:tc>
        <w:tc>
          <w:tcPr>
            <w:tcW w:w="1078" w:type="dxa"/>
            <w:tcBorders>
              <w:top w:val="nil"/>
              <w:left w:val="nil"/>
              <w:bottom w:val="nil"/>
              <w:right w:val="nil"/>
            </w:tcBorders>
          </w:tcPr>
          <w:p w:rsidR="00027BF9" w:rsidRDefault="00027BF9">
            <w:pPr>
              <w:pStyle w:val="ConsPlusNormal"/>
              <w:jc w:val="center"/>
            </w:pPr>
            <w:r>
              <w:t>285,4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285,4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125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125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160,4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160,4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13.</w:t>
            </w:r>
          </w:p>
        </w:tc>
        <w:tc>
          <w:tcPr>
            <w:tcW w:w="3061" w:type="dxa"/>
            <w:tcBorders>
              <w:top w:val="nil"/>
              <w:left w:val="nil"/>
              <w:bottom w:val="nil"/>
              <w:right w:val="nil"/>
            </w:tcBorders>
          </w:tcPr>
          <w:p w:rsidR="00027BF9" w:rsidRDefault="00027BF9">
            <w:pPr>
              <w:pStyle w:val="ConsPlusNormal"/>
            </w:pPr>
            <w:r>
              <w:t>Строительство Марийского национального театра оперы и балета на 500 мест в г. Йошкар-Оле, Республика Марий Эл, - всего</w:t>
            </w:r>
          </w:p>
        </w:tc>
        <w:tc>
          <w:tcPr>
            <w:tcW w:w="1078" w:type="dxa"/>
            <w:tcBorders>
              <w:top w:val="nil"/>
              <w:left w:val="nil"/>
              <w:bottom w:val="nil"/>
              <w:right w:val="nil"/>
            </w:tcBorders>
          </w:tcPr>
          <w:p w:rsidR="00027BF9" w:rsidRDefault="00027BF9">
            <w:pPr>
              <w:pStyle w:val="ConsPlusNormal"/>
              <w:jc w:val="center"/>
            </w:pPr>
            <w:r>
              <w:t>мест</w:t>
            </w:r>
          </w:p>
        </w:tc>
        <w:tc>
          <w:tcPr>
            <w:tcW w:w="1078" w:type="dxa"/>
            <w:tcBorders>
              <w:top w:val="nil"/>
              <w:left w:val="nil"/>
              <w:bottom w:val="nil"/>
              <w:right w:val="nil"/>
            </w:tcBorders>
          </w:tcPr>
          <w:p w:rsidR="00027BF9" w:rsidRDefault="00027BF9">
            <w:pPr>
              <w:pStyle w:val="ConsPlusNormal"/>
              <w:jc w:val="center"/>
            </w:pPr>
            <w:r>
              <w:t>500</w:t>
            </w:r>
          </w:p>
        </w:tc>
        <w:tc>
          <w:tcPr>
            <w:tcW w:w="1078" w:type="dxa"/>
            <w:tcBorders>
              <w:top w:val="nil"/>
              <w:left w:val="nil"/>
              <w:bottom w:val="nil"/>
              <w:right w:val="nil"/>
            </w:tcBorders>
          </w:tcPr>
          <w:p w:rsidR="00027BF9" w:rsidRDefault="00027BF9">
            <w:pPr>
              <w:pStyle w:val="ConsPlusNormal"/>
              <w:jc w:val="center"/>
            </w:pPr>
            <w:r>
              <w:t>2013 год</w:t>
            </w:r>
          </w:p>
        </w:tc>
        <w:tc>
          <w:tcPr>
            <w:tcW w:w="1078" w:type="dxa"/>
            <w:tcBorders>
              <w:top w:val="nil"/>
              <w:left w:val="nil"/>
              <w:bottom w:val="nil"/>
              <w:right w:val="nil"/>
            </w:tcBorders>
          </w:tcPr>
          <w:p w:rsidR="00027BF9" w:rsidRDefault="00027BF9">
            <w:pPr>
              <w:pStyle w:val="ConsPlusNormal"/>
              <w:jc w:val="center"/>
            </w:pPr>
            <w:r>
              <w:t>225,75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225,75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215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215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10,75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10,75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14.</w:t>
            </w:r>
          </w:p>
        </w:tc>
        <w:tc>
          <w:tcPr>
            <w:tcW w:w="3061" w:type="dxa"/>
            <w:tcBorders>
              <w:top w:val="nil"/>
              <w:left w:val="nil"/>
              <w:bottom w:val="nil"/>
              <w:right w:val="nil"/>
            </w:tcBorders>
          </w:tcPr>
          <w:p w:rsidR="00027BF9" w:rsidRDefault="00027BF9">
            <w:pPr>
              <w:pStyle w:val="ConsPlusNormal"/>
            </w:pPr>
            <w:r>
              <w:t xml:space="preserve">Реконструкция здания </w:t>
            </w:r>
            <w:r>
              <w:lastRenderedPageBreak/>
              <w:t>Государственного театра оперы и балета Удмуртской Республики в г. Ижевске - всего</w:t>
            </w:r>
          </w:p>
        </w:tc>
        <w:tc>
          <w:tcPr>
            <w:tcW w:w="1078" w:type="dxa"/>
            <w:tcBorders>
              <w:top w:val="nil"/>
              <w:left w:val="nil"/>
              <w:bottom w:val="nil"/>
              <w:right w:val="nil"/>
            </w:tcBorders>
          </w:tcPr>
          <w:p w:rsidR="00027BF9" w:rsidRDefault="00027BF9">
            <w:pPr>
              <w:pStyle w:val="ConsPlusNormal"/>
              <w:jc w:val="center"/>
            </w:pPr>
            <w:r>
              <w:lastRenderedPageBreak/>
              <w:t>мест</w:t>
            </w:r>
          </w:p>
        </w:tc>
        <w:tc>
          <w:tcPr>
            <w:tcW w:w="1078" w:type="dxa"/>
            <w:tcBorders>
              <w:top w:val="nil"/>
              <w:left w:val="nil"/>
              <w:bottom w:val="nil"/>
              <w:right w:val="nil"/>
            </w:tcBorders>
          </w:tcPr>
          <w:p w:rsidR="00027BF9" w:rsidRDefault="00027BF9">
            <w:pPr>
              <w:pStyle w:val="ConsPlusNormal"/>
              <w:jc w:val="center"/>
            </w:pPr>
            <w:r>
              <w:t>764</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287,8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287,8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285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15.</w:t>
            </w:r>
          </w:p>
        </w:tc>
        <w:tc>
          <w:tcPr>
            <w:tcW w:w="3061" w:type="dxa"/>
            <w:tcBorders>
              <w:top w:val="nil"/>
              <w:left w:val="nil"/>
              <w:bottom w:val="nil"/>
              <w:right w:val="nil"/>
            </w:tcBorders>
          </w:tcPr>
          <w:p w:rsidR="00027BF9" w:rsidRDefault="00027BF9">
            <w:pPr>
              <w:pStyle w:val="ConsPlusNormal"/>
              <w:ind w:left="283"/>
            </w:pPr>
            <w:r>
              <w:t>Реконструкция здания и техническое переоснащение МБУК "Великолукский драматический театр", Псковская область, - всего</w:t>
            </w:r>
          </w:p>
        </w:tc>
        <w:tc>
          <w:tcPr>
            <w:tcW w:w="1078" w:type="dxa"/>
            <w:tcBorders>
              <w:top w:val="nil"/>
              <w:left w:val="nil"/>
              <w:bottom w:val="nil"/>
              <w:right w:val="nil"/>
            </w:tcBorders>
          </w:tcPr>
          <w:p w:rsidR="00027BF9" w:rsidRDefault="00027BF9">
            <w:pPr>
              <w:pStyle w:val="ConsPlusNormal"/>
              <w:jc w:val="center"/>
            </w:pPr>
            <w:r>
              <w:t>мест</w:t>
            </w:r>
          </w:p>
        </w:tc>
        <w:tc>
          <w:tcPr>
            <w:tcW w:w="1078" w:type="dxa"/>
            <w:tcBorders>
              <w:top w:val="nil"/>
              <w:left w:val="nil"/>
              <w:bottom w:val="nil"/>
              <w:right w:val="nil"/>
            </w:tcBorders>
          </w:tcPr>
          <w:p w:rsidR="00027BF9" w:rsidRDefault="00027BF9">
            <w:pPr>
              <w:pStyle w:val="ConsPlusNormal"/>
              <w:jc w:val="center"/>
            </w:pPr>
            <w:r>
              <w:t>408</w:t>
            </w:r>
          </w:p>
        </w:tc>
        <w:tc>
          <w:tcPr>
            <w:tcW w:w="1078" w:type="dxa"/>
            <w:tcBorders>
              <w:top w:val="nil"/>
              <w:left w:val="nil"/>
              <w:bottom w:val="nil"/>
              <w:right w:val="nil"/>
            </w:tcBorders>
          </w:tcPr>
          <w:p w:rsidR="00027BF9" w:rsidRDefault="00027BF9">
            <w:pPr>
              <w:pStyle w:val="ConsPlusNormal"/>
              <w:jc w:val="center"/>
            </w:pPr>
            <w:r>
              <w:t>2017 год</w:t>
            </w:r>
          </w:p>
        </w:tc>
        <w:tc>
          <w:tcPr>
            <w:tcW w:w="1078" w:type="dxa"/>
            <w:tcBorders>
              <w:top w:val="nil"/>
              <w:left w:val="nil"/>
              <w:bottom w:val="nil"/>
              <w:right w:val="nil"/>
            </w:tcBorders>
          </w:tcPr>
          <w:p w:rsidR="00027BF9" w:rsidRDefault="00027BF9">
            <w:pPr>
              <w:pStyle w:val="ConsPlusNormal"/>
              <w:jc w:val="center"/>
            </w:pPr>
            <w:r>
              <w:t>283,74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159,23</w:t>
            </w:r>
          </w:p>
        </w:tc>
        <w:tc>
          <w:tcPr>
            <w:tcW w:w="1078" w:type="dxa"/>
            <w:tcBorders>
              <w:top w:val="nil"/>
              <w:left w:val="nil"/>
              <w:bottom w:val="nil"/>
              <w:right w:val="nil"/>
            </w:tcBorders>
          </w:tcPr>
          <w:p w:rsidR="00027BF9" w:rsidRDefault="00027BF9">
            <w:pPr>
              <w:pStyle w:val="ConsPlusNormal"/>
              <w:jc w:val="center"/>
            </w:pPr>
            <w:r>
              <w:t>124,51</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250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142,23</w:t>
            </w:r>
          </w:p>
        </w:tc>
        <w:tc>
          <w:tcPr>
            <w:tcW w:w="1078" w:type="dxa"/>
            <w:tcBorders>
              <w:top w:val="nil"/>
              <w:left w:val="nil"/>
              <w:bottom w:val="nil"/>
              <w:right w:val="nil"/>
            </w:tcBorders>
          </w:tcPr>
          <w:p w:rsidR="00027BF9" w:rsidRDefault="00027BF9">
            <w:pPr>
              <w:pStyle w:val="ConsPlusNormal"/>
              <w:jc w:val="center"/>
            </w:pPr>
            <w:r>
              <w:t>107,77</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33,74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17</w:t>
            </w:r>
          </w:p>
        </w:tc>
        <w:tc>
          <w:tcPr>
            <w:tcW w:w="1078" w:type="dxa"/>
            <w:tcBorders>
              <w:top w:val="nil"/>
              <w:left w:val="nil"/>
              <w:bottom w:val="nil"/>
              <w:right w:val="nil"/>
            </w:tcBorders>
          </w:tcPr>
          <w:p w:rsidR="00027BF9" w:rsidRDefault="00027BF9">
            <w:pPr>
              <w:pStyle w:val="ConsPlusNormal"/>
              <w:jc w:val="center"/>
            </w:pPr>
            <w:r>
              <w:t>16,74</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16.</w:t>
            </w:r>
          </w:p>
        </w:tc>
        <w:tc>
          <w:tcPr>
            <w:tcW w:w="3061" w:type="dxa"/>
            <w:tcBorders>
              <w:top w:val="nil"/>
              <w:left w:val="nil"/>
              <w:bottom w:val="nil"/>
              <w:right w:val="nil"/>
            </w:tcBorders>
          </w:tcPr>
          <w:p w:rsidR="00027BF9" w:rsidRDefault="00027BF9">
            <w:pPr>
              <w:pStyle w:val="ConsPlusNormal"/>
            </w:pPr>
            <w:r>
              <w:t>Реконструкция и техническое переоснащение государственного бюджетного учреждения культуры "Псковская областная универсальная научная библиотека", г. Псков, ул. Профсоюзная, д. 2,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4049,5</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168,78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88,78</w:t>
            </w:r>
          </w:p>
        </w:tc>
        <w:tc>
          <w:tcPr>
            <w:tcW w:w="1079"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105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80</w:t>
            </w:r>
          </w:p>
        </w:tc>
        <w:tc>
          <w:tcPr>
            <w:tcW w:w="1079" w:type="dxa"/>
            <w:tcBorders>
              <w:top w:val="nil"/>
              <w:left w:val="nil"/>
              <w:bottom w:val="nil"/>
              <w:right w:val="nil"/>
            </w:tcBorders>
          </w:tcPr>
          <w:p w:rsidR="00027BF9" w:rsidRDefault="00027BF9">
            <w:pPr>
              <w:pStyle w:val="ConsPlusNormal"/>
              <w:jc w:val="center"/>
            </w:pPr>
            <w:r>
              <w:t>25</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63,78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8,78</w:t>
            </w:r>
          </w:p>
        </w:tc>
        <w:tc>
          <w:tcPr>
            <w:tcW w:w="1079" w:type="dxa"/>
            <w:tcBorders>
              <w:top w:val="nil"/>
              <w:left w:val="nil"/>
              <w:bottom w:val="nil"/>
              <w:right w:val="nil"/>
            </w:tcBorders>
          </w:tcPr>
          <w:p w:rsidR="00027BF9" w:rsidRDefault="00027BF9">
            <w:pPr>
              <w:pStyle w:val="ConsPlusNormal"/>
              <w:jc w:val="center"/>
            </w:pPr>
            <w:r>
              <w:t>55</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17.</w:t>
            </w:r>
          </w:p>
        </w:tc>
        <w:tc>
          <w:tcPr>
            <w:tcW w:w="3061" w:type="dxa"/>
            <w:tcBorders>
              <w:top w:val="nil"/>
              <w:left w:val="nil"/>
              <w:bottom w:val="nil"/>
              <w:right w:val="nil"/>
            </w:tcBorders>
          </w:tcPr>
          <w:p w:rsidR="00027BF9" w:rsidRDefault="00027BF9">
            <w:pPr>
              <w:pStyle w:val="ConsPlusNormal"/>
            </w:pPr>
            <w:r>
              <w:t>Пристройка сценическо-зрительного комплекса к основному зданию и реконструкция существующего здания Архангельского областного театра кукол, г. Архангельск, просп. Троицкий, д. 5, - всего</w:t>
            </w:r>
          </w:p>
        </w:tc>
        <w:tc>
          <w:tcPr>
            <w:tcW w:w="1078" w:type="dxa"/>
            <w:tcBorders>
              <w:top w:val="nil"/>
              <w:left w:val="nil"/>
              <w:bottom w:val="nil"/>
              <w:right w:val="nil"/>
            </w:tcBorders>
          </w:tcPr>
          <w:p w:rsidR="00027BF9" w:rsidRDefault="00027BF9">
            <w:pPr>
              <w:pStyle w:val="ConsPlusNormal"/>
              <w:jc w:val="center"/>
            </w:pPr>
            <w:r>
              <w:t>мест</w:t>
            </w:r>
          </w:p>
        </w:tc>
        <w:tc>
          <w:tcPr>
            <w:tcW w:w="1078" w:type="dxa"/>
            <w:tcBorders>
              <w:top w:val="nil"/>
              <w:left w:val="nil"/>
              <w:bottom w:val="nil"/>
              <w:right w:val="nil"/>
            </w:tcBorders>
          </w:tcPr>
          <w:p w:rsidR="00027BF9" w:rsidRDefault="00027BF9">
            <w:pPr>
              <w:pStyle w:val="ConsPlusNormal"/>
              <w:jc w:val="center"/>
            </w:pPr>
            <w:r>
              <w:t>330</w:t>
            </w:r>
          </w:p>
        </w:tc>
        <w:tc>
          <w:tcPr>
            <w:tcW w:w="1078" w:type="dxa"/>
            <w:tcBorders>
              <w:top w:val="nil"/>
              <w:left w:val="nil"/>
              <w:bottom w:val="nil"/>
              <w:right w:val="nil"/>
            </w:tcBorders>
          </w:tcPr>
          <w:p w:rsidR="00027BF9" w:rsidRDefault="00027BF9">
            <w:pPr>
              <w:pStyle w:val="ConsPlusNormal"/>
              <w:jc w:val="center"/>
            </w:pPr>
            <w:r>
              <w:t>2018 год</w:t>
            </w:r>
          </w:p>
        </w:tc>
        <w:tc>
          <w:tcPr>
            <w:tcW w:w="1078" w:type="dxa"/>
            <w:tcBorders>
              <w:top w:val="nil"/>
              <w:left w:val="nil"/>
              <w:bottom w:val="nil"/>
              <w:right w:val="nil"/>
            </w:tcBorders>
          </w:tcPr>
          <w:p w:rsidR="00027BF9" w:rsidRDefault="00027BF9">
            <w:pPr>
              <w:pStyle w:val="ConsPlusNormal"/>
              <w:jc w:val="center"/>
            </w:pPr>
            <w:r>
              <w:t>400,72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212,94</w:t>
            </w:r>
          </w:p>
        </w:tc>
        <w:tc>
          <w:tcPr>
            <w:tcW w:w="1078" w:type="dxa"/>
            <w:tcBorders>
              <w:top w:val="nil"/>
              <w:left w:val="nil"/>
              <w:bottom w:val="nil"/>
              <w:right w:val="nil"/>
            </w:tcBorders>
          </w:tcPr>
          <w:p w:rsidR="00027BF9" w:rsidRDefault="00027BF9">
            <w:pPr>
              <w:pStyle w:val="ConsPlusNormal"/>
              <w:jc w:val="center"/>
            </w:pPr>
            <w:r>
              <w:t>187,78</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276,89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128,24</w:t>
            </w:r>
          </w:p>
        </w:tc>
        <w:tc>
          <w:tcPr>
            <w:tcW w:w="1078" w:type="dxa"/>
            <w:tcBorders>
              <w:top w:val="nil"/>
              <w:left w:val="nil"/>
              <w:bottom w:val="nil"/>
              <w:right w:val="nil"/>
            </w:tcBorders>
          </w:tcPr>
          <w:p w:rsidR="00027BF9" w:rsidRDefault="00027BF9">
            <w:pPr>
              <w:pStyle w:val="ConsPlusNormal"/>
              <w:jc w:val="center"/>
            </w:pPr>
            <w:r>
              <w:t>148,65</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123,83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84,7</w:t>
            </w:r>
          </w:p>
        </w:tc>
        <w:tc>
          <w:tcPr>
            <w:tcW w:w="1078" w:type="dxa"/>
            <w:tcBorders>
              <w:top w:val="nil"/>
              <w:left w:val="nil"/>
              <w:bottom w:val="nil"/>
              <w:right w:val="nil"/>
            </w:tcBorders>
          </w:tcPr>
          <w:p w:rsidR="00027BF9" w:rsidRDefault="00027BF9">
            <w:pPr>
              <w:pStyle w:val="ConsPlusNormal"/>
              <w:jc w:val="center"/>
            </w:pPr>
            <w:r>
              <w:t>39,13</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18.</w:t>
            </w:r>
          </w:p>
        </w:tc>
        <w:tc>
          <w:tcPr>
            <w:tcW w:w="3061" w:type="dxa"/>
            <w:tcBorders>
              <w:top w:val="nil"/>
              <w:left w:val="nil"/>
              <w:bottom w:val="nil"/>
              <w:right w:val="nil"/>
            </w:tcBorders>
          </w:tcPr>
          <w:p w:rsidR="00027BF9" w:rsidRDefault="00027BF9">
            <w:pPr>
              <w:pStyle w:val="ConsPlusNormal"/>
            </w:pPr>
            <w:r>
              <w:t>Строительство центра культурного развития, Архангельская область, г. Каргополь, ул. Гагарина, д. 25,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1408,4</w:t>
            </w:r>
          </w:p>
        </w:tc>
        <w:tc>
          <w:tcPr>
            <w:tcW w:w="1078" w:type="dxa"/>
            <w:tcBorders>
              <w:top w:val="nil"/>
              <w:left w:val="nil"/>
              <w:bottom w:val="nil"/>
              <w:right w:val="nil"/>
            </w:tcBorders>
          </w:tcPr>
          <w:p w:rsidR="00027BF9" w:rsidRDefault="00027BF9">
            <w:pPr>
              <w:pStyle w:val="ConsPlusNormal"/>
              <w:jc w:val="center"/>
            </w:pPr>
            <w:r>
              <w:t>2016 год</w:t>
            </w:r>
          </w:p>
        </w:tc>
        <w:tc>
          <w:tcPr>
            <w:tcW w:w="1078" w:type="dxa"/>
            <w:tcBorders>
              <w:top w:val="nil"/>
              <w:left w:val="nil"/>
              <w:bottom w:val="nil"/>
              <w:right w:val="nil"/>
            </w:tcBorders>
          </w:tcPr>
          <w:p w:rsidR="00027BF9" w:rsidRDefault="00027BF9">
            <w:pPr>
              <w:pStyle w:val="ConsPlusNormal"/>
              <w:jc w:val="center"/>
            </w:pPr>
            <w:r>
              <w:t>49,93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49,93</w:t>
            </w: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49,9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49,9</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0,03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0,03</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19.</w:t>
            </w:r>
          </w:p>
        </w:tc>
        <w:tc>
          <w:tcPr>
            <w:tcW w:w="3061" w:type="dxa"/>
            <w:tcBorders>
              <w:top w:val="nil"/>
              <w:left w:val="nil"/>
              <w:bottom w:val="nil"/>
              <w:right w:val="nil"/>
            </w:tcBorders>
          </w:tcPr>
          <w:p w:rsidR="00027BF9" w:rsidRDefault="00027BF9">
            <w:pPr>
              <w:pStyle w:val="ConsPlusNormal"/>
            </w:pPr>
            <w:r>
              <w:t xml:space="preserve">Реконструкция музея-усадьбы А.К. Толстого. Брянская </w:t>
            </w:r>
            <w:r>
              <w:lastRenderedPageBreak/>
              <w:t>область, Почепский район, с. Красный Рог, - всего</w:t>
            </w:r>
          </w:p>
        </w:tc>
        <w:tc>
          <w:tcPr>
            <w:tcW w:w="1078" w:type="dxa"/>
            <w:tcBorders>
              <w:top w:val="nil"/>
              <w:left w:val="nil"/>
              <w:bottom w:val="nil"/>
              <w:right w:val="nil"/>
            </w:tcBorders>
          </w:tcPr>
          <w:p w:rsidR="00027BF9" w:rsidRDefault="00027BF9">
            <w:pPr>
              <w:pStyle w:val="ConsPlusNormal"/>
              <w:jc w:val="center"/>
            </w:pPr>
            <w:r>
              <w:lastRenderedPageBreak/>
              <w:t>объектов</w:t>
            </w:r>
          </w:p>
        </w:tc>
        <w:tc>
          <w:tcPr>
            <w:tcW w:w="1078" w:type="dxa"/>
            <w:tcBorders>
              <w:top w:val="nil"/>
              <w:left w:val="nil"/>
              <w:bottom w:val="nil"/>
              <w:right w:val="nil"/>
            </w:tcBorders>
          </w:tcPr>
          <w:p w:rsidR="00027BF9" w:rsidRDefault="00027BF9">
            <w:pPr>
              <w:pStyle w:val="ConsPlusNormal"/>
              <w:jc w:val="center"/>
            </w:pPr>
            <w:r>
              <w:t>6</w:t>
            </w:r>
          </w:p>
        </w:tc>
        <w:tc>
          <w:tcPr>
            <w:tcW w:w="1078" w:type="dxa"/>
            <w:tcBorders>
              <w:top w:val="nil"/>
              <w:left w:val="nil"/>
              <w:bottom w:val="nil"/>
              <w:right w:val="nil"/>
            </w:tcBorders>
          </w:tcPr>
          <w:p w:rsidR="00027BF9" w:rsidRDefault="00027BF9">
            <w:pPr>
              <w:pStyle w:val="ConsPlusNormal"/>
              <w:jc w:val="center"/>
            </w:pPr>
            <w:r>
              <w:t>2017 год</w:t>
            </w:r>
          </w:p>
        </w:tc>
        <w:tc>
          <w:tcPr>
            <w:tcW w:w="1078" w:type="dxa"/>
            <w:tcBorders>
              <w:top w:val="nil"/>
              <w:left w:val="nil"/>
              <w:bottom w:val="nil"/>
              <w:right w:val="nil"/>
            </w:tcBorders>
          </w:tcPr>
          <w:p w:rsidR="00027BF9" w:rsidRDefault="00027BF9">
            <w:pPr>
              <w:pStyle w:val="ConsPlusNormal"/>
              <w:jc w:val="center"/>
            </w:pPr>
            <w:r>
              <w:t>169,63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169,63</w:t>
            </w: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163,2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163,2</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6,43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6,43</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20.</w:t>
            </w:r>
          </w:p>
        </w:tc>
        <w:tc>
          <w:tcPr>
            <w:tcW w:w="3061" w:type="dxa"/>
            <w:tcBorders>
              <w:top w:val="nil"/>
              <w:left w:val="nil"/>
              <w:bottom w:val="nil"/>
              <w:right w:val="nil"/>
            </w:tcBorders>
          </w:tcPr>
          <w:p w:rsidR="00027BF9" w:rsidRDefault="00027BF9">
            <w:pPr>
              <w:pStyle w:val="ConsPlusNormal"/>
            </w:pPr>
            <w:r>
              <w:t>Строительство здания Республиканского музея краеведения в г. Магас, Республика Ингушетия,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7414,01</w:t>
            </w:r>
          </w:p>
        </w:tc>
        <w:tc>
          <w:tcPr>
            <w:tcW w:w="1078" w:type="dxa"/>
            <w:tcBorders>
              <w:top w:val="nil"/>
              <w:left w:val="nil"/>
              <w:bottom w:val="nil"/>
              <w:right w:val="nil"/>
            </w:tcBorders>
          </w:tcPr>
          <w:p w:rsidR="00027BF9" w:rsidRDefault="00027BF9">
            <w:pPr>
              <w:pStyle w:val="ConsPlusNormal"/>
              <w:jc w:val="center"/>
            </w:pPr>
            <w:r>
              <w:t>2020 год</w:t>
            </w:r>
          </w:p>
        </w:tc>
        <w:tc>
          <w:tcPr>
            <w:tcW w:w="1078" w:type="dxa"/>
            <w:tcBorders>
              <w:top w:val="nil"/>
              <w:left w:val="nil"/>
              <w:bottom w:val="nil"/>
              <w:right w:val="nil"/>
            </w:tcBorders>
          </w:tcPr>
          <w:p w:rsidR="00027BF9" w:rsidRDefault="00027BF9">
            <w:pPr>
              <w:pStyle w:val="ConsPlusNormal"/>
              <w:jc w:val="center"/>
            </w:pPr>
            <w:r>
              <w:t>179,47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149,47</w:t>
            </w:r>
          </w:p>
        </w:tc>
        <w:tc>
          <w:tcPr>
            <w:tcW w:w="1079" w:type="dxa"/>
            <w:tcBorders>
              <w:top w:val="nil"/>
              <w:left w:val="nil"/>
              <w:bottom w:val="nil"/>
              <w:right w:val="nil"/>
            </w:tcBorders>
          </w:tcPr>
          <w:p w:rsidR="00027BF9" w:rsidRDefault="00027BF9">
            <w:pPr>
              <w:pStyle w:val="ConsPlusNormal"/>
              <w:jc w:val="center"/>
            </w:pPr>
            <w:r>
              <w:t>30</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142</w:t>
            </w:r>
          </w:p>
        </w:tc>
        <w:tc>
          <w:tcPr>
            <w:tcW w:w="1079" w:type="dxa"/>
            <w:tcBorders>
              <w:top w:val="nil"/>
              <w:left w:val="nil"/>
              <w:bottom w:val="nil"/>
              <w:right w:val="nil"/>
            </w:tcBorders>
          </w:tcPr>
          <w:p w:rsidR="00027BF9" w:rsidRDefault="00027BF9">
            <w:pPr>
              <w:pStyle w:val="ConsPlusNormal"/>
              <w:jc w:val="center"/>
            </w:pPr>
            <w:r>
              <w:t>20</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17,47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7,47</w:t>
            </w:r>
          </w:p>
        </w:tc>
        <w:tc>
          <w:tcPr>
            <w:tcW w:w="1079" w:type="dxa"/>
            <w:tcBorders>
              <w:top w:val="nil"/>
              <w:left w:val="nil"/>
              <w:bottom w:val="nil"/>
              <w:right w:val="nil"/>
            </w:tcBorders>
          </w:tcPr>
          <w:p w:rsidR="00027BF9" w:rsidRDefault="00027BF9">
            <w:pPr>
              <w:pStyle w:val="ConsPlusNormal"/>
              <w:jc w:val="center"/>
            </w:pPr>
            <w:r>
              <w:t>10</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21.</w:t>
            </w:r>
          </w:p>
        </w:tc>
        <w:tc>
          <w:tcPr>
            <w:tcW w:w="3061" w:type="dxa"/>
            <w:tcBorders>
              <w:top w:val="nil"/>
              <w:left w:val="nil"/>
              <w:bottom w:val="nil"/>
              <w:right w:val="nil"/>
            </w:tcBorders>
          </w:tcPr>
          <w:p w:rsidR="00027BF9" w:rsidRDefault="00027BF9">
            <w:pPr>
              <w:pStyle w:val="ConsPlusNormal"/>
            </w:pPr>
            <w:r>
              <w:t>Реконструкция Национального музея Республики Северная Осетия - Алания, г. Владикавказ - 1-я очередь, - всего</w:t>
            </w:r>
          </w:p>
        </w:tc>
        <w:tc>
          <w:tcPr>
            <w:tcW w:w="1078" w:type="dxa"/>
            <w:tcBorders>
              <w:top w:val="nil"/>
              <w:left w:val="nil"/>
              <w:bottom w:val="nil"/>
              <w:right w:val="nil"/>
            </w:tcBorders>
          </w:tcPr>
          <w:p w:rsidR="00027BF9" w:rsidRDefault="00027BF9">
            <w:pPr>
              <w:pStyle w:val="ConsPlusNormal"/>
              <w:jc w:val="center"/>
            </w:pPr>
            <w:r>
              <w:t>тыс. единиц хранения</w:t>
            </w:r>
          </w:p>
        </w:tc>
        <w:tc>
          <w:tcPr>
            <w:tcW w:w="1078" w:type="dxa"/>
            <w:tcBorders>
              <w:top w:val="nil"/>
              <w:left w:val="nil"/>
              <w:bottom w:val="nil"/>
              <w:right w:val="nil"/>
            </w:tcBorders>
          </w:tcPr>
          <w:p w:rsidR="00027BF9" w:rsidRDefault="00027BF9">
            <w:pPr>
              <w:pStyle w:val="ConsPlusNormal"/>
              <w:jc w:val="center"/>
            </w:pPr>
            <w:r>
              <w:t>300</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168,32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97,83</w:t>
            </w:r>
          </w:p>
        </w:tc>
        <w:tc>
          <w:tcPr>
            <w:tcW w:w="1079" w:type="dxa"/>
            <w:tcBorders>
              <w:top w:val="nil"/>
              <w:left w:val="nil"/>
              <w:bottom w:val="nil"/>
              <w:right w:val="nil"/>
            </w:tcBorders>
          </w:tcPr>
          <w:p w:rsidR="00027BF9" w:rsidRDefault="00027BF9">
            <w:pPr>
              <w:pStyle w:val="ConsPlusNormal"/>
              <w:jc w:val="center"/>
            </w:pPr>
            <w:r>
              <w:t>70,49</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155,55</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90</w:t>
            </w:r>
          </w:p>
        </w:tc>
        <w:tc>
          <w:tcPr>
            <w:tcW w:w="1079" w:type="dxa"/>
            <w:tcBorders>
              <w:top w:val="nil"/>
              <w:left w:val="nil"/>
              <w:bottom w:val="nil"/>
              <w:right w:val="nil"/>
            </w:tcBorders>
          </w:tcPr>
          <w:p w:rsidR="00027BF9" w:rsidRDefault="00027BF9">
            <w:pPr>
              <w:pStyle w:val="ConsPlusNormal"/>
              <w:jc w:val="center"/>
            </w:pPr>
            <w:r>
              <w:t>65,55</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12,77</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7,83</w:t>
            </w:r>
          </w:p>
        </w:tc>
        <w:tc>
          <w:tcPr>
            <w:tcW w:w="1079" w:type="dxa"/>
            <w:tcBorders>
              <w:top w:val="nil"/>
              <w:left w:val="nil"/>
              <w:bottom w:val="nil"/>
              <w:right w:val="nil"/>
            </w:tcBorders>
          </w:tcPr>
          <w:p w:rsidR="00027BF9" w:rsidRDefault="00027BF9">
            <w:pPr>
              <w:pStyle w:val="ConsPlusNormal"/>
              <w:jc w:val="center"/>
            </w:pPr>
            <w:r>
              <w:t>4,94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Итого по Минкультуры России: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5227,85</w:t>
            </w:r>
          </w:p>
        </w:tc>
        <w:tc>
          <w:tcPr>
            <w:tcW w:w="1078" w:type="dxa"/>
            <w:tcBorders>
              <w:top w:val="nil"/>
              <w:left w:val="nil"/>
              <w:bottom w:val="nil"/>
              <w:right w:val="nil"/>
            </w:tcBorders>
          </w:tcPr>
          <w:p w:rsidR="00027BF9" w:rsidRDefault="00027BF9">
            <w:pPr>
              <w:pStyle w:val="ConsPlusNormal"/>
              <w:jc w:val="center"/>
            </w:pPr>
            <w:r>
              <w:t>196,01</w:t>
            </w:r>
          </w:p>
        </w:tc>
        <w:tc>
          <w:tcPr>
            <w:tcW w:w="1078" w:type="dxa"/>
            <w:tcBorders>
              <w:top w:val="nil"/>
              <w:left w:val="nil"/>
              <w:bottom w:val="nil"/>
              <w:right w:val="nil"/>
            </w:tcBorders>
          </w:tcPr>
          <w:p w:rsidR="00027BF9" w:rsidRDefault="00027BF9">
            <w:pPr>
              <w:pStyle w:val="ConsPlusNormal"/>
              <w:jc w:val="center"/>
            </w:pPr>
            <w:r>
              <w:t>718,05</w:t>
            </w:r>
          </w:p>
        </w:tc>
        <w:tc>
          <w:tcPr>
            <w:tcW w:w="1078" w:type="dxa"/>
            <w:tcBorders>
              <w:top w:val="nil"/>
              <w:left w:val="nil"/>
              <w:bottom w:val="nil"/>
              <w:right w:val="nil"/>
            </w:tcBorders>
          </w:tcPr>
          <w:p w:rsidR="00027BF9" w:rsidRDefault="00027BF9">
            <w:pPr>
              <w:pStyle w:val="ConsPlusNormal"/>
              <w:jc w:val="center"/>
            </w:pPr>
            <w:r>
              <w:t>444,06</w:t>
            </w:r>
          </w:p>
        </w:tc>
        <w:tc>
          <w:tcPr>
            <w:tcW w:w="1078" w:type="dxa"/>
            <w:tcBorders>
              <w:top w:val="nil"/>
              <w:left w:val="nil"/>
              <w:bottom w:val="nil"/>
              <w:right w:val="nil"/>
            </w:tcBorders>
          </w:tcPr>
          <w:p w:rsidR="00027BF9" w:rsidRDefault="00027BF9">
            <w:pPr>
              <w:pStyle w:val="ConsPlusNormal"/>
              <w:jc w:val="center"/>
            </w:pPr>
            <w:r>
              <w:t>377,76</w:t>
            </w:r>
          </w:p>
        </w:tc>
        <w:tc>
          <w:tcPr>
            <w:tcW w:w="1078" w:type="dxa"/>
            <w:tcBorders>
              <w:top w:val="nil"/>
              <w:left w:val="nil"/>
              <w:bottom w:val="nil"/>
              <w:right w:val="nil"/>
            </w:tcBorders>
          </w:tcPr>
          <w:p w:rsidR="00027BF9" w:rsidRDefault="00027BF9">
            <w:pPr>
              <w:pStyle w:val="ConsPlusNormal"/>
              <w:jc w:val="center"/>
            </w:pPr>
            <w:r>
              <w:t>1724,47</w:t>
            </w:r>
          </w:p>
        </w:tc>
        <w:tc>
          <w:tcPr>
            <w:tcW w:w="1078" w:type="dxa"/>
            <w:tcBorders>
              <w:top w:val="nil"/>
              <w:left w:val="nil"/>
              <w:bottom w:val="nil"/>
              <w:right w:val="nil"/>
            </w:tcBorders>
          </w:tcPr>
          <w:p w:rsidR="00027BF9" w:rsidRDefault="00027BF9">
            <w:pPr>
              <w:pStyle w:val="ConsPlusNormal"/>
              <w:jc w:val="center"/>
            </w:pPr>
            <w:r>
              <w:t>1157,96</w:t>
            </w:r>
          </w:p>
        </w:tc>
        <w:tc>
          <w:tcPr>
            <w:tcW w:w="1079" w:type="dxa"/>
            <w:tcBorders>
              <w:top w:val="nil"/>
              <w:left w:val="nil"/>
              <w:bottom w:val="nil"/>
              <w:right w:val="nil"/>
            </w:tcBorders>
          </w:tcPr>
          <w:p w:rsidR="00027BF9" w:rsidRDefault="00027BF9">
            <w:pPr>
              <w:pStyle w:val="ConsPlusNormal"/>
              <w:jc w:val="center"/>
            </w:pPr>
            <w:r>
              <w:t>609,54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3895,04</w:t>
            </w:r>
          </w:p>
        </w:tc>
        <w:tc>
          <w:tcPr>
            <w:tcW w:w="1078" w:type="dxa"/>
            <w:tcBorders>
              <w:top w:val="nil"/>
              <w:left w:val="nil"/>
              <w:bottom w:val="nil"/>
              <w:right w:val="nil"/>
            </w:tcBorders>
          </w:tcPr>
          <w:p w:rsidR="00027BF9" w:rsidRDefault="00027BF9">
            <w:pPr>
              <w:pStyle w:val="ConsPlusNormal"/>
              <w:jc w:val="center"/>
            </w:pPr>
            <w:r>
              <w:t>137,01</w:t>
            </w:r>
          </w:p>
        </w:tc>
        <w:tc>
          <w:tcPr>
            <w:tcW w:w="1078" w:type="dxa"/>
            <w:tcBorders>
              <w:top w:val="nil"/>
              <w:left w:val="nil"/>
              <w:bottom w:val="nil"/>
              <w:right w:val="nil"/>
            </w:tcBorders>
          </w:tcPr>
          <w:p w:rsidR="00027BF9" w:rsidRDefault="00027BF9">
            <w:pPr>
              <w:pStyle w:val="ConsPlusNormal"/>
              <w:jc w:val="center"/>
            </w:pPr>
            <w:r>
              <w:t>501,9</w:t>
            </w:r>
          </w:p>
        </w:tc>
        <w:tc>
          <w:tcPr>
            <w:tcW w:w="1078" w:type="dxa"/>
            <w:tcBorders>
              <w:top w:val="nil"/>
              <w:left w:val="nil"/>
              <w:bottom w:val="nil"/>
              <w:right w:val="nil"/>
            </w:tcBorders>
          </w:tcPr>
          <w:p w:rsidR="00027BF9" w:rsidRDefault="00027BF9">
            <w:pPr>
              <w:pStyle w:val="ConsPlusNormal"/>
              <w:jc w:val="center"/>
            </w:pPr>
            <w:r>
              <w:t>313,77</w:t>
            </w:r>
          </w:p>
        </w:tc>
        <w:tc>
          <w:tcPr>
            <w:tcW w:w="1078" w:type="dxa"/>
            <w:tcBorders>
              <w:top w:val="nil"/>
              <w:left w:val="nil"/>
              <w:bottom w:val="nil"/>
              <w:right w:val="nil"/>
            </w:tcBorders>
          </w:tcPr>
          <w:p w:rsidR="00027BF9" w:rsidRDefault="00027BF9">
            <w:pPr>
              <w:pStyle w:val="ConsPlusNormal"/>
              <w:jc w:val="center"/>
            </w:pPr>
            <w:r>
              <w:t>367,42</w:t>
            </w:r>
          </w:p>
        </w:tc>
        <w:tc>
          <w:tcPr>
            <w:tcW w:w="1078" w:type="dxa"/>
            <w:tcBorders>
              <w:top w:val="nil"/>
              <w:left w:val="nil"/>
              <w:bottom w:val="nil"/>
              <w:right w:val="nil"/>
            </w:tcBorders>
          </w:tcPr>
          <w:p w:rsidR="00027BF9" w:rsidRDefault="00027BF9">
            <w:pPr>
              <w:pStyle w:val="ConsPlusNormal"/>
              <w:jc w:val="center"/>
            </w:pPr>
            <w:r>
              <w:t>1317,09</w:t>
            </w:r>
          </w:p>
        </w:tc>
        <w:tc>
          <w:tcPr>
            <w:tcW w:w="1078" w:type="dxa"/>
            <w:tcBorders>
              <w:top w:val="nil"/>
              <w:left w:val="nil"/>
              <w:bottom w:val="nil"/>
              <w:right w:val="nil"/>
            </w:tcBorders>
          </w:tcPr>
          <w:p w:rsidR="00027BF9" w:rsidRDefault="00027BF9">
            <w:pPr>
              <w:pStyle w:val="ConsPlusNormal"/>
              <w:jc w:val="center"/>
            </w:pPr>
            <w:r>
              <w:t>891,82</w:t>
            </w:r>
          </w:p>
        </w:tc>
        <w:tc>
          <w:tcPr>
            <w:tcW w:w="1079" w:type="dxa"/>
            <w:tcBorders>
              <w:top w:val="nil"/>
              <w:left w:val="nil"/>
              <w:bottom w:val="nil"/>
              <w:right w:val="nil"/>
            </w:tcBorders>
          </w:tcPr>
          <w:p w:rsidR="00027BF9" w:rsidRDefault="00027BF9">
            <w:pPr>
              <w:pStyle w:val="ConsPlusNormal"/>
              <w:jc w:val="center"/>
            </w:pPr>
            <w:r>
              <w:t>366,03</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1332,81</w:t>
            </w:r>
          </w:p>
        </w:tc>
        <w:tc>
          <w:tcPr>
            <w:tcW w:w="1078" w:type="dxa"/>
            <w:tcBorders>
              <w:top w:val="nil"/>
              <w:left w:val="nil"/>
              <w:bottom w:val="nil"/>
              <w:right w:val="nil"/>
            </w:tcBorders>
          </w:tcPr>
          <w:p w:rsidR="00027BF9" w:rsidRDefault="00027BF9">
            <w:pPr>
              <w:pStyle w:val="ConsPlusNormal"/>
              <w:jc w:val="center"/>
            </w:pPr>
            <w:r>
              <w:t>59</w:t>
            </w:r>
          </w:p>
        </w:tc>
        <w:tc>
          <w:tcPr>
            <w:tcW w:w="1078" w:type="dxa"/>
            <w:tcBorders>
              <w:top w:val="nil"/>
              <w:left w:val="nil"/>
              <w:bottom w:val="nil"/>
              <w:right w:val="nil"/>
            </w:tcBorders>
          </w:tcPr>
          <w:p w:rsidR="00027BF9" w:rsidRDefault="00027BF9">
            <w:pPr>
              <w:pStyle w:val="ConsPlusNormal"/>
              <w:jc w:val="center"/>
            </w:pPr>
            <w:r>
              <w:t>216,15</w:t>
            </w:r>
          </w:p>
        </w:tc>
        <w:tc>
          <w:tcPr>
            <w:tcW w:w="1078" w:type="dxa"/>
            <w:tcBorders>
              <w:top w:val="nil"/>
              <w:left w:val="nil"/>
              <w:bottom w:val="nil"/>
              <w:right w:val="nil"/>
            </w:tcBorders>
          </w:tcPr>
          <w:p w:rsidR="00027BF9" w:rsidRDefault="00027BF9">
            <w:pPr>
              <w:pStyle w:val="ConsPlusNormal"/>
              <w:jc w:val="center"/>
            </w:pPr>
            <w:r>
              <w:t>130,29</w:t>
            </w:r>
          </w:p>
        </w:tc>
        <w:tc>
          <w:tcPr>
            <w:tcW w:w="1078" w:type="dxa"/>
            <w:tcBorders>
              <w:top w:val="nil"/>
              <w:left w:val="nil"/>
              <w:bottom w:val="nil"/>
              <w:right w:val="nil"/>
            </w:tcBorders>
          </w:tcPr>
          <w:p w:rsidR="00027BF9" w:rsidRDefault="00027BF9">
            <w:pPr>
              <w:pStyle w:val="ConsPlusNormal"/>
              <w:jc w:val="center"/>
            </w:pPr>
            <w:r>
              <w:t xml:space="preserve">10,34 </w:t>
            </w:r>
            <w:hyperlink w:anchor="P2422" w:history="1">
              <w:r>
                <w:rPr>
                  <w:color w:val="0000FF"/>
                </w:rPr>
                <w:t>&lt;1&gt;</w:t>
              </w:r>
            </w:hyperlink>
          </w:p>
        </w:tc>
        <w:tc>
          <w:tcPr>
            <w:tcW w:w="1078" w:type="dxa"/>
            <w:tcBorders>
              <w:top w:val="nil"/>
              <w:left w:val="nil"/>
              <w:bottom w:val="nil"/>
              <w:right w:val="nil"/>
            </w:tcBorders>
          </w:tcPr>
          <w:p w:rsidR="00027BF9" w:rsidRDefault="00027BF9">
            <w:pPr>
              <w:pStyle w:val="ConsPlusNormal"/>
              <w:jc w:val="center"/>
            </w:pPr>
            <w:r>
              <w:t xml:space="preserve">407,38 </w:t>
            </w:r>
            <w:hyperlink w:anchor="P2422" w:history="1">
              <w:r>
                <w:rPr>
                  <w:color w:val="0000FF"/>
                </w:rPr>
                <w:t>&lt;1&gt;</w:t>
              </w:r>
            </w:hyperlink>
          </w:p>
        </w:tc>
        <w:tc>
          <w:tcPr>
            <w:tcW w:w="1078" w:type="dxa"/>
            <w:tcBorders>
              <w:top w:val="nil"/>
              <w:left w:val="nil"/>
              <w:bottom w:val="nil"/>
              <w:right w:val="nil"/>
            </w:tcBorders>
          </w:tcPr>
          <w:p w:rsidR="00027BF9" w:rsidRDefault="00027BF9">
            <w:pPr>
              <w:pStyle w:val="ConsPlusNormal"/>
              <w:jc w:val="center"/>
            </w:pPr>
            <w:r>
              <w:t xml:space="preserve">266,14 </w:t>
            </w:r>
            <w:hyperlink w:anchor="P2423" w:history="1">
              <w:r>
                <w:rPr>
                  <w:color w:val="0000FF"/>
                </w:rPr>
                <w:t>&lt;2&gt;</w:t>
              </w:r>
            </w:hyperlink>
          </w:p>
        </w:tc>
        <w:tc>
          <w:tcPr>
            <w:tcW w:w="1079" w:type="dxa"/>
            <w:tcBorders>
              <w:top w:val="nil"/>
              <w:left w:val="nil"/>
              <w:bottom w:val="nil"/>
              <w:right w:val="nil"/>
            </w:tcBorders>
          </w:tcPr>
          <w:p w:rsidR="00027BF9" w:rsidRDefault="00027BF9">
            <w:pPr>
              <w:pStyle w:val="ConsPlusNormal"/>
              <w:jc w:val="center"/>
            </w:pPr>
            <w:r>
              <w:t>243,51</w:t>
            </w:r>
          </w:p>
        </w:tc>
      </w:tr>
      <w:tr w:rsidR="00027BF9">
        <w:tblPrEx>
          <w:tblBorders>
            <w:insideH w:val="none" w:sz="0" w:space="0" w:color="auto"/>
            <w:insideV w:val="none" w:sz="0" w:space="0" w:color="auto"/>
          </w:tblBorders>
        </w:tblPrEx>
        <w:tc>
          <w:tcPr>
            <w:tcW w:w="15439" w:type="dxa"/>
            <w:gridSpan w:val="13"/>
            <w:tcBorders>
              <w:top w:val="nil"/>
              <w:left w:val="nil"/>
              <w:bottom w:val="nil"/>
              <w:right w:val="nil"/>
            </w:tcBorders>
          </w:tcPr>
          <w:p w:rsidR="00027BF9" w:rsidRDefault="00027BF9">
            <w:pPr>
              <w:pStyle w:val="ConsPlusNormal"/>
              <w:jc w:val="center"/>
            </w:pPr>
            <w:r>
              <w:t>Росархив</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22.</w:t>
            </w:r>
          </w:p>
        </w:tc>
        <w:tc>
          <w:tcPr>
            <w:tcW w:w="3061" w:type="dxa"/>
            <w:tcBorders>
              <w:top w:val="nil"/>
              <w:left w:val="nil"/>
              <w:bottom w:val="nil"/>
              <w:right w:val="nil"/>
            </w:tcBorders>
          </w:tcPr>
          <w:p w:rsidR="00027BF9" w:rsidRDefault="00027BF9">
            <w:pPr>
              <w:pStyle w:val="ConsPlusNormal"/>
            </w:pPr>
            <w:r>
              <w:t>Строительство национального архива Республики Хакасия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4352,38</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57,4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w:t>
            </w:r>
          </w:p>
        </w:tc>
        <w:tc>
          <w:tcPr>
            <w:tcW w:w="1079" w:type="dxa"/>
            <w:tcBorders>
              <w:top w:val="nil"/>
              <w:left w:val="nil"/>
              <w:bottom w:val="nil"/>
              <w:right w:val="nil"/>
            </w:tcBorders>
          </w:tcPr>
          <w:p w:rsidR="00027BF9" w:rsidRDefault="00027BF9">
            <w:pPr>
              <w:pStyle w:val="ConsPlusNormal"/>
              <w:jc w:val="center"/>
            </w:pPr>
            <w:r>
              <w:t>29,4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20</w:t>
            </w:r>
          </w:p>
        </w:tc>
        <w:tc>
          <w:tcPr>
            <w:tcW w:w="1079" w:type="dxa"/>
            <w:tcBorders>
              <w:top w:val="nil"/>
              <w:left w:val="nil"/>
              <w:bottom w:val="nil"/>
              <w:right w:val="nil"/>
            </w:tcBorders>
          </w:tcPr>
          <w:p w:rsidR="00027BF9" w:rsidRDefault="00027BF9">
            <w:pPr>
              <w:pStyle w:val="ConsPlusNormal"/>
              <w:jc w:val="center"/>
            </w:pPr>
            <w:r>
              <w:t>21</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w:t>
            </w:r>
          </w:p>
        </w:tc>
        <w:tc>
          <w:tcPr>
            <w:tcW w:w="1079" w:type="dxa"/>
            <w:tcBorders>
              <w:top w:val="nil"/>
              <w:left w:val="nil"/>
              <w:bottom w:val="nil"/>
              <w:right w:val="nil"/>
            </w:tcBorders>
          </w:tcPr>
          <w:p w:rsidR="00027BF9" w:rsidRDefault="00027BF9">
            <w:pPr>
              <w:pStyle w:val="ConsPlusNormal"/>
              <w:jc w:val="center"/>
            </w:pPr>
            <w:r>
              <w:t>8,4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23.</w:t>
            </w:r>
          </w:p>
        </w:tc>
        <w:tc>
          <w:tcPr>
            <w:tcW w:w="3061" w:type="dxa"/>
            <w:tcBorders>
              <w:top w:val="nil"/>
              <w:left w:val="nil"/>
              <w:bottom w:val="nil"/>
              <w:right w:val="nil"/>
            </w:tcBorders>
          </w:tcPr>
          <w:p w:rsidR="00027BF9" w:rsidRDefault="00027BF9">
            <w:pPr>
              <w:pStyle w:val="ConsPlusNormal"/>
            </w:pPr>
            <w:r>
              <w:t>Здание национального архива Республики Адыгея в г. Майкопе - всего</w:t>
            </w:r>
          </w:p>
        </w:tc>
        <w:tc>
          <w:tcPr>
            <w:tcW w:w="1078" w:type="dxa"/>
            <w:tcBorders>
              <w:top w:val="nil"/>
              <w:left w:val="nil"/>
              <w:bottom w:val="nil"/>
              <w:right w:val="nil"/>
            </w:tcBorders>
          </w:tcPr>
          <w:p w:rsidR="00027BF9" w:rsidRDefault="00027BF9">
            <w:pPr>
              <w:pStyle w:val="ConsPlusNormal"/>
              <w:jc w:val="center"/>
            </w:pPr>
            <w:r>
              <w:t>кв. м</w:t>
            </w:r>
          </w:p>
        </w:tc>
        <w:tc>
          <w:tcPr>
            <w:tcW w:w="1078" w:type="dxa"/>
            <w:tcBorders>
              <w:top w:val="nil"/>
              <w:left w:val="nil"/>
              <w:bottom w:val="nil"/>
              <w:right w:val="nil"/>
            </w:tcBorders>
          </w:tcPr>
          <w:p w:rsidR="00027BF9" w:rsidRDefault="00027BF9">
            <w:pPr>
              <w:pStyle w:val="ConsPlusNormal"/>
              <w:jc w:val="center"/>
            </w:pPr>
            <w:r>
              <w:t>3150,5</w:t>
            </w:r>
          </w:p>
        </w:tc>
        <w:tc>
          <w:tcPr>
            <w:tcW w:w="1078" w:type="dxa"/>
            <w:tcBorders>
              <w:top w:val="nil"/>
              <w:left w:val="nil"/>
              <w:bottom w:val="nil"/>
              <w:right w:val="nil"/>
            </w:tcBorders>
          </w:tcPr>
          <w:p w:rsidR="00027BF9" w:rsidRDefault="00027BF9">
            <w:pPr>
              <w:pStyle w:val="ConsPlusNormal"/>
              <w:jc w:val="center"/>
            </w:pPr>
            <w:r>
              <w:t>2019 год</w:t>
            </w:r>
          </w:p>
        </w:tc>
        <w:tc>
          <w:tcPr>
            <w:tcW w:w="1078" w:type="dxa"/>
            <w:tcBorders>
              <w:top w:val="nil"/>
              <w:left w:val="nil"/>
              <w:bottom w:val="nil"/>
              <w:right w:val="nil"/>
            </w:tcBorders>
          </w:tcPr>
          <w:p w:rsidR="00027BF9" w:rsidRDefault="00027BF9">
            <w:pPr>
              <w:pStyle w:val="ConsPlusNormal"/>
              <w:jc w:val="center"/>
            </w:pPr>
            <w:r>
              <w:t>57,4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28</w:t>
            </w:r>
          </w:p>
        </w:tc>
        <w:tc>
          <w:tcPr>
            <w:tcW w:w="1079" w:type="dxa"/>
            <w:tcBorders>
              <w:top w:val="nil"/>
              <w:left w:val="nil"/>
              <w:bottom w:val="nil"/>
              <w:right w:val="nil"/>
            </w:tcBorders>
          </w:tcPr>
          <w:p w:rsidR="00027BF9" w:rsidRDefault="00027BF9">
            <w:pPr>
              <w:pStyle w:val="ConsPlusNormal"/>
              <w:jc w:val="center"/>
            </w:pPr>
            <w:r>
              <w:t>29,4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20</w:t>
            </w:r>
          </w:p>
        </w:tc>
        <w:tc>
          <w:tcPr>
            <w:tcW w:w="1079" w:type="dxa"/>
            <w:tcBorders>
              <w:top w:val="nil"/>
              <w:left w:val="nil"/>
              <w:bottom w:val="nil"/>
              <w:right w:val="nil"/>
            </w:tcBorders>
          </w:tcPr>
          <w:p w:rsidR="00027BF9" w:rsidRDefault="00027BF9">
            <w:pPr>
              <w:pStyle w:val="ConsPlusNormal"/>
              <w:jc w:val="center"/>
            </w:pPr>
            <w:r>
              <w:t>21</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16,4</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w:t>
            </w:r>
          </w:p>
        </w:tc>
        <w:tc>
          <w:tcPr>
            <w:tcW w:w="1079" w:type="dxa"/>
            <w:tcBorders>
              <w:top w:val="nil"/>
              <w:left w:val="nil"/>
              <w:bottom w:val="nil"/>
              <w:right w:val="nil"/>
            </w:tcBorders>
          </w:tcPr>
          <w:p w:rsidR="00027BF9" w:rsidRDefault="00027BF9">
            <w:pPr>
              <w:pStyle w:val="ConsPlusNormal"/>
              <w:jc w:val="center"/>
            </w:pPr>
            <w:r>
              <w:t>8,4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24.</w:t>
            </w:r>
          </w:p>
        </w:tc>
        <w:tc>
          <w:tcPr>
            <w:tcW w:w="3061" w:type="dxa"/>
            <w:tcBorders>
              <w:top w:val="nil"/>
              <w:left w:val="nil"/>
              <w:bottom w:val="nil"/>
              <w:right w:val="nil"/>
            </w:tcBorders>
          </w:tcPr>
          <w:p w:rsidR="00027BF9" w:rsidRDefault="00027BF9">
            <w:pPr>
              <w:pStyle w:val="ConsPlusNormal"/>
            </w:pPr>
            <w:r>
              <w:t xml:space="preserve">Реконструкция здания, расположенного по адресу: Оренбургская область, г. Оренбург, ш. Шарлыкское, д. 5, пом. 8, под здание </w:t>
            </w:r>
            <w:r>
              <w:lastRenderedPageBreak/>
              <w:t>государственного архива Оренбургской области - всего</w:t>
            </w:r>
          </w:p>
        </w:tc>
        <w:tc>
          <w:tcPr>
            <w:tcW w:w="1078" w:type="dxa"/>
            <w:tcBorders>
              <w:top w:val="nil"/>
              <w:left w:val="nil"/>
              <w:bottom w:val="nil"/>
              <w:right w:val="nil"/>
            </w:tcBorders>
          </w:tcPr>
          <w:p w:rsidR="00027BF9" w:rsidRDefault="00027BF9">
            <w:pPr>
              <w:pStyle w:val="ConsPlusNormal"/>
              <w:jc w:val="center"/>
            </w:pPr>
            <w:r>
              <w:lastRenderedPageBreak/>
              <w:t>кв. м</w:t>
            </w:r>
          </w:p>
        </w:tc>
        <w:tc>
          <w:tcPr>
            <w:tcW w:w="1078" w:type="dxa"/>
            <w:tcBorders>
              <w:top w:val="nil"/>
              <w:left w:val="nil"/>
              <w:bottom w:val="nil"/>
              <w:right w:val="nil"/>
            </w:tcBorders>
          </w:tcPr>
          <w:p w:rsidR="00027BF9" w:rsidRDefault="00027BF9">
            <w:pPr>
              <w:pStyle w:val="ConsPlusNormal"/>
              <w:jc w:val="center"/>
            </w:pPr>
            <w:r>
              <w:t>8008,4</w:t>
            </w:r>
          </w:p>
        </w:tc>
        <w:tc>
          <w:tcPr>
            <w:tcW w:w="1078" w:type="dxa"/>
            <w:tcBorders>
              <w:top w:val="nil"/>
              <w:left w:val="nil"/>
              <w:bottom w:val="nil"/>
              <w:right w:val="nil"/>
            </w:tcBorders>
          </w:tcPr>
          <w:p w:rsidR="00027BF9" w:rsidRDefault="00027BF9">
            <w:pPr>
              <w:pStyle w:val="ConsPlusNormal"/>
              <w:jc w:val="center"/>
            </w:pPr>
            <w:r>
              <w:t>2020 год</w:t>
            </w:r>
          </w:p>
        </w:tc>
        <w:tc>
          <w:tcPr>
            <w:tcW w:w="1078" w:type="dxa"/>
            <w:tcBorders>
              <w:top w:val="nil"/>
              <w:left w:val="nil"/>
              <w:bottom w:val="nil"/>
              <w:right w:val="nil"/>
            </w:tcBorders>
          </w:tcPr>
          <w:p w:rsidR="00027BF9" w:rsidRDefault="00027BF9">
            <w:pPr>
              <w:pStyle w:val="ConsPlusNormal"/>
              <w:jc w:val="center"/>
            </w:pPr>
            <w:r>
              <w:t>99,19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50,19</w:t>
            </w:r>
          </w:p>
        </w:tc>
        <w:tc>
          <w:tcPr>
            <w:tcW w:w="1079" w:type="dxa"/>
            <w:tcBorders>
              <w:top w:val="nil"/>
              <w:left w:val="nil"/>
              <w:bottom w:val="nil"/>
              <w:right w:val="nil"/>
            </w:tcBorders>
          </w:tcPr>
          <w:p w:rsidR="00027BF9" w:rsidRDefault="00027BF9">
            <w:pPr>
              <w:pStyle w:val="ConsPlusNormal"/>
              <w:jc w:val="center"/>
            </w:pPr>
            <w:r>
              <w:t>49</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48</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24</w:t>
            </w:r>
          </w:p>
        </w:tc>
        <w:tc>
          <w:tcPr>
            <w:tcW w:w="1079" w:type="dxa"/>
            <w:tcBorders>
              <w:top w:val="nil"/>
              <w:left w:val="nil"/>
              <w:bottom w:val="nil"/>
              <w:right w:val="nil"/>
            </w:tcBorders>
          </w:tcPr>
          <w:p w:rsidR="00027BF9" w:rsidRDefault="00027BF9">
            <w:pPr>
              <w:pStyle w:val="ConsPlusNormal"/>
              <w:jc w:val="center"/>
            </w:pPr>
            <w:r>
              <w:t>24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51,19</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26,19</w:t>
            </w:r>
          </w:p>
        </w:tc>
        <w:tc>
          <w:tcPr>
            <w:tcW w:w="1079" w:type="dxa"/>
            <w:tcBorders>
              <w:top w:val="nil"/>
              <w:left w:val="nil"/>
              <w:bottom w:val="nil"/>
              <w:right w:val="nil"/>
            </w:tcBorders>
          </w:tcPr>
          <w:p w:rsidR="00027BF9" w:rsidRDefault="00027BF9">
            <w:pPr>
              <w:pStyle w:val="ConsPlusNormal"/>
              <w:jc w:val="center"/>
            </w:pPr>
            <w:r>
              <w:t>25</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25.</w:t>
            </w:r>
          </w:p>
        </w:tc>
        <w:tc>
          <w:tcPr>
            <w:tcW w:w="3061" w:type="dxa"/>
            <w:tcBorders>
              <w:top w:val="nil"/>
              <w:left w:val="nil"/>
              <w:bottom w:val="nil"/>
              <w:right w:val="nil"/>
            </w:tcBorders>
          </w:tcPr>
          <w:p w:rsidR="00027BF9" w:rsidRDefault="00027BF9">
            <w:pPr>
              <w:pStyle w:val="ConsPlusNormal"/>
            </w:pPr>
            <w:r>
              <w:t>Реконструкция зданий по ул. Баррикад, 172 в г. Калуге</w:t>
            </w:r>
          </w:p>
        </w:tc>
        <w:tc>
          <w:tcPr>
            <w:tcW w:w="1078" w:type="dxa"/>
            <w:tcBorders>
              <w:top w:val="nil"/>
              <w:left w:val="nil"/>
              <w:bottom w:val="nil"/>
              <w:right w:val="nil"/>
            </w:tcBorders>
          </w:tcPr>
          <w:p w:rsidR="00027BF9" w:rsidRDefault="00027BF9">
            <w:pPr>
              <w:pStyle w:val="ConsPlusNormal"/>
              <w:jc w:val="center"/>
            </w:pPr>
            <w:r>
              <w:t>млн. единиц</w:t>
            </w:r>
          </w:p>
        </w:tc>
        <w:tc>
          <w:tcPr>
            <w:tcW w:w="1078" w:type="dxa"/>
            <w:tcBorders>
              <w:top w:val="nil"/>
              <w:left w:val="nil"/>
              <w:bottom w:val="nil"/>
              <w:right w:val="nil"/>
            </w:tcBorders>
          </w:tcPr>
          <w:p w:rsidR="00027BF9" w:rsidRDefault="00027BF9">
            <w:pPr>
              <w:pStyle w:val="ConsPlusNormal"/>
              <w:jc w:val="center"/>
            </w:pPr>
            <w:r>
              <w:t>2,5</w:t>
            </w:r>
          </w:p>
        </w:tc>
        <w:tc>
          <w:tcPr>
            <w:tcW w:w="1078" w:type="dxa"/>
            <w:tcBorders>
              <w:top w:val="nil"/>
              <w:left w:val="nil"/>
              <w:bottom w:val="nil"/>
              <w:right w:val="nil"/>
            </w:tcBorders>
          </w:tcPr>
          <w:p w:rsidR="00027BF9" w:rsidRDefault="00027BF9">
            <w:pPr>
              <w:pStyle w:val="ConsPlusNormal"/>
              <w:jc w:val="center"/>
            </w:pPr>
            <w:r>
              <w:t>2013 год</w:t>
            </w:r>
          </w:p>
        </w:tc>
        <w:tc>
          <w:tcPr>
            <w:tcW w:w="1078" w:type="dxa"/>
            <w:tcBorders>
              <w:top w:val="nil"/>
              <w:left w:val="nil"/>
              <w:bottom w:val="nil"/>
              <w:right w:val="nil"/>
            </w:tcBorders>
          </w:tcPr>
          <w:p w:rsidR="00027BF9" w:rsidRDefault="00027BF9">
            <w:pPr>
              <w:pStyle w:val="ConsPlusNormal"/>
              <w:jc w:val="center"/>
            </w:pPr>
            <w:r>
              <w:t>341,3</w:t>
            </w:r>
          </w:p>
        </w:tc>
        <w:tc>
          <w:tcPr>
            <w:tcW w:w="1078" w:type="dxa"/>
            <w:tcBorders>
              <w:top w:val="nil"/>
              <w:left w:val="nil"/>
              <w:bottom w:val="nil"/>
              <w:right w:val="nil"/>
            </w:tcBorders>
          </w:tcPr>
          <w:p w:rsidR="00027BF9" w:rsidRDefault="00027BF9">
            <w:pPr>
              <w:pStyle w:val="ConsPlusNormal"/>
              <w:jc w:val="center"/>
            </w:pPr>
            <w:r>
              <w:t>176,1</w:t>
            </w:r>
          </w:p>
        </w:tc>
        <w:tc>
          <w:tcPr>
            <w:tcW w:w="1078" w:type="dxa"/>
            <w:tcBorders>
              <w:top w:val="nil"/>
              <w:left w:val="nil"/>
              <w:bottom w:val="nil"/>
              <w:right w:val="nil"/>
            </w:tcBorders>
          </w:tcPr>
          <w:p w:rsidR="00027BF9" w:rsidRDefault="00027BF9">
            <w:pPr>
              <w:pStyle w:val="ConsPlusNormal"/>
              <w:jc w:val="center"/>
            </w:pPr>
            <w:r>
              <w:t>165,2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под государственный архив Калужской области - всего</w:t>
            </w:r>
          </w:p>
        </w:tc>
        <w:tc>
          <w:tcPr>
            <w:tcW w:w="1078" w:type="dxa"/>
            <w:tcBorders>
              <w:top w:val="nil"/>
              <w:left w:val="nil"/>
              <w:bottom w:val="nil"/>
              <w:right w:val="nil"/>
            </w:tcBorders>
          </w:tcPr>
          <w:p w:rsidR="00027BF9" w:rsidRDefault="00027BF9">
            <w:pPr>
              <w:pStyle w:val="ConsPlusNormal"/>
              <w:jc w:val="center"/>
            </w:pPr>
            <w:r>
              <w:t>хранения</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241,3</w:t>
            </w:r>
          </w:p>
        </w:tc>
        <w:tc>
          <w:tcPr>
            <w:tcW w:w="1078" w:type="dxa"/>
            <w:tcBorders>
              <w:top w:val="nil"/>
              <w:left w:val="nil"/>
              <w:bottom w:val="nil"/>
              <w:right w:val="nil"/>
            </w:tcBorders>
          </w:tcPr>
          <w:p w:rsidR="00027BF9" w:rsidRDefault="00027BF9">
            <w:pPr>
              <w:pStyle w:val="ConsPlusNormal"/>
              <w:jc w:val="center"/>
            </w:pPr>
            <w:r>
              <w:t>76,1</w:t>
            </w:r>
          </w:p>
        </w:tc>
        <w:tc>
          <w:tcPr>
            <w:tcW w:w="1078" w:type="dxa"/>
            <w:tcBorders>
              <w:top w:val="nil"/>
              <w:left w:val="nil"/>
              <w:bottom w:val="nil"/>
              <w:right w:val="nil"/>
            </w:tcBorders>
          </w:tcPr>
          <w:p w:rsidR="00027BF9" w:rsidRDefault="00027BF9">
            <w:pPr>
              <w:pStyle w:val="ConsPlusNormal"/>
              <w:jc w:val="center"/>
            </w:pPr>
            <w:r>
              <w:t>165,2</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26.</w:t>
            </w:r>
          </w:p>
        </w:tc>
        <w:tc>
          <w:tcPr>
            <w:tcW w:w="3061" w:type="dxa"/>
            <w:tcBorders>
              <w:top w:val="nil"/>
              <w:left w:val="nil"/>
              <w:bottom w:val="nil"/>
              <w:right w:val="nil"/>
            </w:tcBorders>
          </w:tcPr>
          <w:p w:rsidR="00027BF9" w:rsidRDefault="00027BF9">
            <w:pPr>
              <w:pStyle w:val="ConsPlusNormal"/>
            </w:pPr>
            <w:r>
              <w:t>Реконструкция Государственного исторического архива Новгородской области - всего</w:t>
            </w:r>
          </w:p>
        </w:tc>
        <w:tc>
          <w:tcPr>
            <w:tcW w:w="1078" w:type="dxa"/>
            <w:tcBorders>
              <w:top w:val="nil"/>
              <w:left w:val="nil"/>
              <w:bottom w:val="nil"/>
              <w:right w:val="nil"/>
            </w:tcBorders>
          </w:tcPr>
          <w:p w:rsidR="00027BF9" w:rsidRDefault="00027BF9">
            <w:pPr>
              <w:pStyle w:val="ConsPlusNormal"/>
              <w:jc w:val="center"/>
            </w:pPr>
            <w:r>
              <w:t>млн. единиц хранения</w:t>
            </w:r>
          </w:p>
        </w:tc>
        <w:tc>
          <w:tcPr>
            <w:tcW w:w="1078" w:type="dxa"/>
            <w:tcBorders>
              <w:top w:val="nil"/>
              <w:left w:val="nil"/>
              <w:bottom w:val="nil"/>
              <w:right w:val="nil"/>
            </w:tcBorders>
          </w:tcPr>
          <w:p w:rsidR="00027BF9" w:rsidRDefault="00027BF9">
            <w:pPr>
              <w:pStyle w:val="ConsPlusNormal"/>
              <w:jc w:val="center"/>
            </w:pPr>
            <w:r>
              <w:t>1,25</w:t>
            </w:r>
          </w:p>
        </w:tc>
        <w:tc>
          <w:tcPr>
            <w:tcW w:w="1078" w:type="dxa"/>
            <w:tcBorders>
              <w:top w:val="nil"/>
              <w:left w:val="nil"/>
              <w:bottom w:val="nil"/>
              <w:right w:val="nil"/>
            </w:tcBorders>
          </w:tcPr>
          <w:p w:rsidR="00027BF9" w:rsidRDefault="00027BF9">
            <w:pPr>
              <w:pStyle w:val="ConsPlusNormal"/>
              <w:jc w:val="center"/>
            </w:pPr>
            <w:r>
              <w:t>2013 год</w:t>
            </w:r>
          </w:p>
        </w:tc>
        <w:tc>
          <w:tcPr>
            <w:tcW w:w="1078" w:type="dxa"/>
            <w:tcBorders>
              <w:top w:val="nil"/>
              <w:left w:val="nil"/>
              <w:bottom w:val="nil"/>
              <w:right w:val="nil"/>
            </w:tcBorders>
          </w:tcPr>
          <w:p w:rsidR="00027BF9" w:rsidRDefault="00027BF9">
            <w:pPr>
              <w:pStyle w:val="ConsPlusNormal"/>
              <w:jc w:val="center"/>
            </w:pPr>
            <w:r>
              <w:t>379,41</w:t>
            </w:r>
          </w:p>
        </w:tc>
        <w:tc>
          <w:tcPr>
            <w:tcW w:w="1078" w:type="dxa"/>
            <w:tcBorders>
              <w:top w:val="nil"/>
              <w:left w:val="nil"/>
              <w:bottom w:val="nil"/>
              <w:right w:val="nil"/>
            </w:tcBorders>
          </w:tcPr>
          <w:p w:rsidR="00027BF9" w:rsidRDefault="00027BF9">
            <w:pPr>
              <w:pStyle w:val="ConsPlusNormal"/>
              <w:jc w:val="center"/>
            </w:pPr>
            <w:r>
              <w:t>185,4</w:t>
            </w:r>
          </w:p>
        </w:tc>
        <w:tc>
          <w:tcPr>
            <w:tcW w:w="1078" w:type="dxa"/>
            <w:tcBorders>
              <w:top w:val="nil"/>
              <w:left w:val="nil"/>
              <w:bottom w:val="nil"/>
              <w:right w:val="nil"/>
            </w:tcBorders>
          </w:tcPr>
          <w:p w:rsidR="00027BF9" w:rsidRDefault="00027BF9">
            <w:pPr>
              <w:pStyle w:val="ConsPlusNormal"/>
              <w:jc w:val="center"/>
            </w:pPr>
            <w:r>
              <w:t>194,01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160</w:t>
            </w:r>
          </w:p>
        </w:tc>
        <w:tc>
          <w:tcPr>
            <w:tcW w:w="1078" w:type="dxa"/>
            <w:tcBorders>
              <w:top w:val="nil"/>
              <w:left w:val="nil"/>
              <w:bottom w:val="nil"/>
              <w:right w:val="nil"/>
            </w:tcBorders>
          </w:tcPr>
          <w:p w:rsidR="00027BF9" w:rsidRDefault="00027BF9">
            <w:pPr>
              <w:pStyle w:val="ConsPlusNormal"/>
              <w:jc w:val="center"/>
            </w:pPr>
            <w:r>
              <w:t>160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219,41</w:t>
            </w:r>
          </w:p>
        </w:tc>
        <w:tc>
          <w:tcPr>
            <w:tcW w:w="1078" w:type="dxa"/>
            <w:tcBorders>
              <w:top w:val="nil"/>
              <w:left w:val="nil"/>
              <w:bottom w:val="nil"/>
              <w:right w:val="nil"/>
            </w:tcBorders>
          </w:tcPr>
          <w:p w:rsidR="00027BF9" w:rsidRDefault="00027BF9">
            <w:pPr>
              <w:pStyle w:val="ConsPlusNormal"/>
              <w:jc w:val="center"/>
            </w:pPr>
            <w:r>
              <w:t>25,4</w:t>
            </w:r>
          </w:p>
        </w:tc>
        <w:tc>
          <w:tcPr>
            <w:tcW w:w="1078" w:type="dxa"/>
            <w:tcBorders>
              <w:top w:val="nil"/>
              <w:left w:val="nil"/>
              <w:bottom w:val="nil"/>
              <w:right w:val="nil"/>
            </w:tcBorders>
          </w:tcPr>
          <w:p w:rsidR="00027BF9" w:rsidRDefault="00027BF9">
            <w:pPr>
              <w:pStyle w:val="ConsPlusNormal"/>
              <w:jc w:val="center"/>
            </w:pPr>
            <w:r>
              <w:t>194,01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jc w:val="center"/>
            </w:pPr>
            <w:r>
              <w:t>27.</w:t>
            </w:r>
          </w:p>
        </w:tc>
        <w:tc>
          <w:tcPr>
            <w:tcW w:w="3061" w:type="dxa"/>
            <w:tcBorders>
              <w:top w:val="nil"/>
              <w:left w:val="nil"/>
              <w:bottom w:val="nil"/>
              <w:right w:val="nil"/>
            </w:tcBorders>
          </w:tcPr>
          <w:p w:rsidR="00027BF9" w:rsidRDefault="00027BF9">
            <w:pPr>
              <w:pStyle w:val="ConsPlusNormal"/>
            </w:pPr>
            <w:r>
              <w:t xml:space="preserve">Реконструкция части здания - нежилых помещений </w:t>
            </w:r>
            <w:r>
              <w:lastRenderedPageBreak/>
              <w:t xml:space="preserve">Государственного исторического архива Ульяновской области - всего </w:t>
            </w:r>
            <w:hyperlink w:anchor="P2424" w:history="1">
              <w:r>
                <w:rPr>
                  <w:color w:val="0000FF"/>
                </w:rPr>
                <w:t>&lt;3&gt;</w:t>
              </w:r>
            </w:hyperlink>
          </w:p>
        </w:tc>
        <w:tc>
          <w:tcPr>
            <w:tcW w:w="1078" w:type="dxa"/>
            <w:tcBorders>
              <w:top w:val="nil"/>
              <w:left w:val="nil"/>
              <w:bottom w:val="nil"/>
              <w:right w:val="nil"/>
            </w:tcBorders>
          </w:tcPr>
          <w:p w:rsidR="00027BF9" w:rsidRDefault="00027BF9">
            <w:pPr>
              <w:pStyle w:val="ConsPlusNormal"/>
              <w:jc w:val="center"/>
            </w:pPr>
            <w:r>
              <w:lastRenderedPageBreak/>
              <w:t>кв. м</w:t>
            </w:r>
          </w:p>
        </w:tc>
        <w:tc>
          <w:tcPr>
            <w:tcW w:w="1078" w:type="dxa"/>
            <w:tcBorders>
              <w:top w:val="nil"/>
              <w:left w:val="nil"/>
              <w:bottom w:val="nil"/>
              <w:right w:val="nil"/>
            </w:tcBorders>
          </w:tcPr>
          <w:p w:rsidR="00027BF9" w:rsidRDefault="00027BF9">
            <w:pPr>
              <w:pStyle w:val="ConsPlusNormal"/>
              <w:jc w:val="center"/>
            </w:pPr>
            <w:r>
              <w:t>3778,96</w:t>
            </w:r>
          </w:p>
        </w:tc>
        <w:tc>
          <w:tcPr>
            <w:tcW w:w="1078" w:type="dxa"/>
            <w:tcBorders>
              <w:top w:val="nil"/>
              <w:left w:val="nil"/>
              <w:bottom w:val="nil"/>
              <w:right w:val="nil"/>
            </w:tcBorders>
          </w:tcPr>
          <w:p w:rsidR="00027BF9" w:rsidRDefault="00027BF9">
            <w:pPr>
              <w:pStyle w:val="ConsPlusNormal"/>
              <w:jc w:val="center"/>
            </w:pPr>
            <w:r>
              <w:t>2017 год</w:t>
            </w:r>
          </w:p>
        </w:tc>
        <w:tc>
          <w:tcPr>
            <w:tcW w:w="1078" w:type="dxa"/>
            <w:tcBorders>
              <w:top w:val="nil"/>
              <w:left w:val="nil"/>
              <w:bottom w:val="nil"/>
              <w:right w:val="nil"/>
            </w:tcBorders>
          </w:tcPr>
          <w:p w:rsidR="00027BF9" w:rsidRDefault="00027BF9">
            <w:pPr>
              <w:pStyle w:val="ConsPlusNormal"/>
              <w:jc w:val="center"/>
            </w:pPr>
            <w:r>
              <w:t>138,3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38,3</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 субъекта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38,3</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38,3</w:t>
            </w:r>
          </w:p>
        </w:tc>
        <w:tc>
          <w:tcPr>
            <w:tcW w:w="107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Итого по Росархиву</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1073</w:t>
            </w:r>
          </w:p>
        </w:tc>
        <w:tc>
          <w:tcPr>
            <w:tcW w:w="1078" w:type="dxa"/>
            <w:tcBorders>
              <w:top w:val="nil"/>
              <w:left w:val="nil"/>
              <w:bottom w:val="nil"/>
              <w:right w:val="nil"/>
            </w:tcBorders>
          </w:tcPr>
          <w:p w:rsidR="00027BF9" w:rsidRDefault="00027BF9">
            <w:pPr>
              <w:pStyle w:val="ConsPlusNormal"/>
              <w:jc w:val="center"/>
            </w:pPr>
            <w:r>
              <w:t>361,5</w:t>
            </w:r>
          </w:p>
        </w:tc>
        <w:tc>
          <w:tcPr>
            <w:tcW w:w="1078" w:type="dxa"/>
            <w:tcBorders>
              <w:top w:val="nil"/>
              <w:left w:val="nil"/>
              <w:bottom w:val="nil"/>
              <w:right w:val="nil"/>
            </w:tcBorders>
          </w:tcPr>
          <w:p w:rsidR="00027BF9" w:rsidRDefault="00027BF9">
            <w:pPr>
              <w:pStyle w:val="ConsPlusNormal"/>
              <w:jc w:val="center"/>
            </w:pPr>
            <w:r>
              <w:t>359,21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144,49</w:t>
            </w:r>
          </w:p>
        </w:tc>
        <w:tc>
          <w:tcPr>
            <w:tcW w:w="1079" w:type="dxa"/>
            <w:tcBorders>
              <w:top w:val="nil"/>
              <w:left w:val="nil"/>
              <w:bottom w:val="nil"/>
              <w:right w:val="nil"/>
            </w:tcBorders>
          </w:tcPr>
          <w:p w:rsidR="00027BF9" w:rsidRDefault="00027BF9">
            <w:pPr>
              <w:pStyle w:val="ConsPlusNormal"/>
              <w:jc w:val="center"/>
            </w:pPr>
            <w:r>
              <w:t>107,8</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490</w:t>
            </w:r>
          </w:p>
        </w:tc>
        <w:tc>
          <w:tcPr>
            <w:tcW w:w="1078" w:type="dxa"/>
            <w:tcBorders>
              <w:top w:val="nil"/>
              <w:left w:val="nil"/>
              <w:bottom w:val="nil"/>
              <w:right w:val="nil"/>
            </w:tcBorders>
          </w:tcPr>
          <w:p w:rsidR="00027BF9" w:rsidRDefault="00027BF9">
            <w:pPr>
              <w:pStyle w:val="ConsPlusNormal"/>
              <w:jc w:val="center"/>
            </w:pPr>
            <w:r>
              <w:t>260</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100</w:t>
            </w:r>
          </w:p>
        </w:tc>
        <w:tc>
          <w:tcPr>
            <w:tcW w:w="1078" w:type="dxa"/>
            <w:tcBorders>
              <w:top w:val="nil"/>
              <w:left w:val="nil"/>
              <w:bottom w:val="nil"/>
              <w:right w:val="nil"/>
            </w:tcBorders>
          </w:tcPr>
          <w:p w:rsidR="00027BF9" w:rsidRDefault="00027BF9">
            <w:pPr>
              <w:pStyle w:val="ConsPlusNormal"/>
              <w:jc w:val="center"/>
            </w:pPr>
            <w:r>
              <w:t>64</w:t>
            </w:r>
          </w:p>
        </w:tc>
        <w:tc>
          <w:tcPr>
            <w:tcW w:w="1079" w:type="dxa"/>
            <w:tcBorders>
              <w:top w:val="nil"/>
              <w:left w:val="nil"/>
              <w:bottom w:val="nil"/>
              <w:right w:val="nil"/>
            </w:tcBorders>
          </w:tcPr>
          <w:p w:rsidR="00027BF9" w:rsidRDefault="00027BF9">
            <w:pPr>
              <w:pStyle w:val="ConsPlusNormal"/>
              <w:jc w:val="center"/>
            </w:pPr>
            <w:r>
              <w:t>66</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583</w:t>
            </w:r>
          </w:p>
        </w:tc>
        <w:tc>
          <w:tcPr>
            <w:tcW w:w="1078" w:type="dxa"/>
            <w:tcBorders>
              <w:top w:val="nil"/>
              <w:left w:val="nil"/>
              <w:bottom w:val="nil"/>
              <w:right w:val="nil"/>
            </w:tcBorders>
          </w:tcPr>
          <w:p w:rsidR="00027BF9" w:rsidRDefault="00027BF9">
            <w:pPr>
              <w:pStyle w:val="ConsPlusNormal"/>
              <w:jc w:val="center"/>
            </w:pPr>
            <w:r>
              <w:t>101,5</w:t>
            </w:r>
          </w:p>
        </w:tc>
        <w:tc>
          <w:tcPr>
            <w:tcW w:w="1078" w:type="dxa"/>
            <w:tcBorders>
              <w:top w:val="nil"/>
              <w:left w:val="nil"/>
              <w:bottom w:val="nil"/>
              <w:right w:val="nil"/>
            </w:tcBorders>
          </w:tcPr>
          <w:p w:rsidR="00027BF9" w:rsidRDefault="00027BF9">
            <w:pPr>
              <w:pStyle w:val="ConsPlusNormal"/>
              <w:jc w:val="center"/>
            </w:pPr>
            <w:r>
              <w:t>359,21</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w:t>
            </w:r>
          </w:p>
        </w:tc>
        <w:tc>
          <w:tcPr>
            <w:tcW w:w="1078" w:type="dxa"/>
            <w:tcBorders>
              <w:top w:val="nil"/>
              <w:left w:val="nil"/>
              <w:bottom w:val="nil"/>
              <w:right w:val="nil"/>
            </w:tcBorders>
          </w:tcPr>
          <w:p w:rsidR="00027BF9" w:rsidRDefault="00027BF9">
            <w:pPr>
              <w:pStyle w:val="ConsPlusNormal"/>
              <w:jc w:val="center"/>
            </w:pPr>
            <w:r>
              <w:t>80,49</w:t>
            </w:r>
          </w:p>
        </w:tc>
        <w:tc>
          <w:tcPr>
            <w:tcW w:w="1079" w:type="dxa"/>
            <w:tcBorders>
              <w:top w:val="nil"/>
              <w:left w:val="nil"/>
              <w:bottom w:val="nil"/>
              <w:right w:val="nil"/>
            </w:tcBorders>
          </w:tcPr>
          <w:p w:rsidR="00027BF9" w:rsidRDefault="00027BF9">
            <w:pPr>
              <w:pStyle w:val="ConsPlusNormal"/>
              <w:jc w:val="center"/>
            </w:pPr>
            <w:r>
              <w:t>41,8</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pPr>
            <w:r>
              <w:t>Всего</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6300,85</w:t>
            </w:r>
          </w:p>
        </w:tc>
        <w:tc>
          <w:tcPr>
            <w:tcW w:w="1078" w:type="dxa"/>
            <w:tcBorders>
              <w:top w:val="nil"/>
              <w:left w:val="nil"/>
              <w:bottom w:val="nil"/>
              <w:right w:val="nil"/>
            </w:tcBorders>
          </w:tcPr>
          <w:p w:rsidR="00027BF9" w:rsidRDefault="00027BF9">
            <w:pPr>
              <w:pStyle w:val="ConsPlusNormal"/>
              <w:jc w:val="center"/>
            </w:pPr>
            <w:r>
              <w:t>557,51</w:t>
            </w:r>
          </w:p>
        </w:tc>
        <w:tc>
          <w:tcPr>
            <w:tcW w:w="1078" w:type="dxa"/>
            <w:tcBorders>
              <w:top w:val="nil"/>
              <w:left w:val="nil"/>
              <w:bottom w:val="nil"/>
              <w:right w:val="nil"/>
            </w:tcBorders>
          </w:tcPr>
          <w:p w:rsidR="00027BF9" w:rsidRDefault="00027BF9">
            <w:pPr>
              <w:pStyle w:val="ConsPlusNormal"/>
              <w:jc w:val="center"/>
            </w:pPr>
            <w:r>
              <w:t>1077,26</w:t>
            </w:r>
          </w:p>
        </w:tc>
        <w:tc>
          <w:tcPr>
            <w:tcW w:w="1078" w:type="dxa"/>
            <w:tcBorders>
              <w:top w:val="nil"/>
              <w:left w:val="nil"/>
              <w:bottom w:val="nil"/>
              <w:right w:val="nil"/>
            </w:tcBorders>
          </w:tcPr>
          <w:p w:rsidR="00027BF9" w:rsidRDefault="00027BF9">
            <w:pPr>
              <w:pStyle w:val="ConsPlusNormal"/>
              <w:jc w:val="center"/>
            </w:pPr>
            <w:r>
              <w:t>444,06</w:t>
            </w:r>
          </w:p>
        </w:tc>
        <w:tc>
          <w:tcPr>
            <w:tcW w:w="1078" w:type="dxa"/>
            <w:tcBorders>
              <w:top w:val="nil"/>
              <w:left w:val="nil"/>
              <w:bottom w:val="nil"/>
              <w:right w:val="nil"/>
            </w:tcBorders>
          </w:tcPr>
          <w:p w:rsidR="00027BF9" w:rsidRDefault="00027BF9">
            <w:pPr>
              <w:pStyle w:val="ConsPlusNormal"/>
              <w:jc w:val="center"/>
            </w:pPr>
            <w:r>
              <w:t>377,76</w:t>
            </w:r>
          </w:p>
        </w:tc>
        <w:tc>
          <w:tcPr>
            <w:tcW w:w="1078" w:type="dxa"/>
            <w:tcBorders>
              <w:top w:val="nil"/>
              <w:left w:val="nil"/>
              <w:bottom w:val="nil"/>
              <w:right w:val="nil"/>
            </w:tcBorders>
          </w:tcPr>
          <w:p w:rsidR="00027BF9" w:rsidRDefault="00027BF9">
            <w:pPr>
              <w:pStyle w:val="ConsPlusNormal"/>
              <w:jc w:val="center"/>
            </w:pPr>
            <w:r>
              <w:t>1824,47</w:t>
            </w:r>
          </w:p>
        </w:tc>
        <w:tc>
          <w:tcPr>
            <w:tcW w:w="1078" w:type="dxa"/>
            <w:tcBorders>
              <w:top w:val="nil"/>
              <w:left w:val="nil"/>
              <w:bottom w:val="nil"/>
              <w:right w:val="nil"/>
            </w:tcBorders>
          </w:tcPr>
          <w:p w:rsidR="00027BF9" w:rsidRDefault="00027BF9">
            <w:pPr>
              <w:pStyle w:val="ConsPlusNormal"/>
              <w:jc w:val="center"/>
            </w:pPr>
            <w:r>
              <w:t>1302,45</w:t>
            </w:r>
          </w:p>
        </w:tc>
        <w:tc>
          <w:tcPr>
            <w:tcW w:w="1079" w:type="dxa"/>
            <w:tcBorders>
              <w:top w:val="nil"/>
              <w:left w:val="nil"/>
              <w:bottom w:val="nil"/>
              <w:right w:val="nil"/>
            </w:tcBorders>
          </w:tcPr>
          <w:p w:rsidR="00027BF9" w:rsidRDefault="00027BF9">
            <w:pPr>
              <w:pStyle w:val="ConsPlusNormal"/>
              <w:jc w:val="center"/>
            </w:pPr>
            <w:r>
              <w:t>717,34</w:t>
            </w: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в том числе:</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9"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519" w:type="dxa"/>
            <w:tcBorders>
              <w:top w:val="nil"/>
              <w:left w:val="nil"/>
              <w:bottom w:val="nil"/>
              <w:right w:val="nil"/>
            </w:tcBorders>
          </w:tcPr>
          <w:p w:rsidR="00027BF9" w:rsidRDefault="00027BF9">
            <w:pPr>
              <w:pStyle w:val="ConsPlusNormal"/>
            </w:pPr>
          </w:p>
        </w:tc>
        <w:tc>
          <w:tcPr>
            <w:tcW w:w="3061" w:type="dxa"/>
            <w:tcBorders>
              <w:top w:val="nil"/>
              <w:left w:val="nil"/>
              <w:bottom w:val="nil"/>
              <w:right w:val="nil"/>
            </w:tcBorders>
          </w:tcPr>
          <w:p w:rsidR="00027BF9" w:rsidRDefault="00027BF9">
            <w:pPr>
              <w:pStyle w:val="ConsPlusNormal"/>
              <w:ind w:left="283"/>
            </w:pPr>
            <w:r>
              <w:t>федеральный бюджет</w:t>
            </w: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pPr>
          </w:p>
        </w:tc>
        <w:tc>
          <w:tcPr>
            <w:tcW w:w="1078" w:type="dxa"/>
            <w:tcBorders>
              <w:top w:val="nil"/>
              <w:left w:val="nil"/>
              <w:bottom w:val="nil"/>
              <w:right w:val="nil"/>
            </w:tcBorders>
          </w:tcPr>
          <w:p w:rsidR="00027BF9" w:rsidRDefault="00027BF9">
            <w:pPr>
              <w:pStyle w:val="ConsPlusNormal"/>
              <w:jc w:val="center"/>
            </w:pPr>
            <w:r>
              <w:t>4385,04</w:t>
            </w:r>
          </w:p>
        </w:tc>
        <w:tc>
          <w:tcPr>
            <w:tcW w:w="1078" w:type="dxa"/>
            <w:tcBorders>
              <w:top w:val="nil"/>
              <w:left w:val="nil"/>
              <w:bottom w:val="nil"/>
              <w:right w:val="nil"/>
            </w:tcBorders>
          </w:tcPr>
          <w:p w:rsidR="00027BF9" w:rsidRDefault="00027BF9">
            <w:pPr>
              <w:pStyle w:val="ConsPlusNormal"/>
              <w:jc w:val="center"/>
            </w:pPr>
            <w:r>
              <w:t>397,01</w:t>
            </w:r>
          </w:p>
        </w:tc>
        <w:tc>
          <w:tcPr>
            <w:tcW w:w="1078" w:type="dxa"/>
            <w:tcBorders>
              <w:top w:val="nil"/>
              <w:left w:val="nil"/>
              <w:bottom w:val="nil"/>
              <w:right w:val="nil"/>
            </w:tcBorders>
          </w:tcPr>
          <w:p w:rsidR="00027BF9" w:rsidRDefault="00027BF9">
            <w:pPr>
              <w:pStyle w:val="ConsPlusNormal"/>
              <w:jc w:val="center"/>
            </w:pPr>
            <w:r>
              <w:t>501,9</w:t>
            </w:r>
          </w:p>
        </w:tc>
        <w:tc>
          <w:tcPr>
            <w:tcW w:w="1078" w:type="dxa"/>
            <w:tcBorders>
              <w:top w:val="nil"/>
              <w:left w:val="nil"/>
              <w:bottom w:val="nil"/>
              <w:right w:val="nil"/>
            </w:tcBorders>
          </w:tcPr>
          <w:p w:rsidR="00027BF9" w:rsidRDefault="00027BF9">
            <w:pPr>
              <w:pStyle w:val="ConsPlusNormal"/>
              <w:jc w:val="center"/>
            </w:pPr>
            <w:r>
              <w:t>313,77</w:t>
            </w:r>
          </w:p>
        </w:tc>
        <w:tc>
          <w:tcPr>
            <w:tcW w:w="1078" w:type="dxa"/>
            <w:tcBorders>
              <w:top w:val="nil"/>
              <w:left w:val="nil"/>
              <w:bottom w:val="nil"/>
              <w:right w:val="nil"/>
            </w:tcBorders>
          </w:tcPr>
          <w:p w:rsidR="00027BF9" w:rsidRDefault="00027BF9">
            <w:pPr>
              <w:pStyle w:val="ConsPlusNormal"/>
              <w:jc w:val="center"/>
            </w:pPr>
            <w:r>
              <w:t>367,42</w:t>
            </w:r>
          </w:p>
        </w:tc>
        <w:tc>
          <w:tcPr>
            <w:tcW w:w="1078" w:type="dxa"/>
            <w:tcBorders>
              <w:top w:val="nil"/>
              <w:left w:val="nil"/>
              <w:bottom w:val="nil"/>
              <w:right w:val="nil"/>
            </w:tcBorders>
          </w:tcPr>
          <w:p w:rsidR="00027BF9" w:rsidRDefault="00027BF9">
            <w:pPr>
              <w:pStyle w:val="ConsPlusNormal"/>
              <w:jc w:val="center"/>
            </w:pPr>
            <w:r>
              <w:t>1417,09</w:t>
            </w:r>
          </w:p>
        </w:tc>
        <w:tc>
          <w:tcPr>
            <w:tcW w:w="1078" w:type="dxa"/>
            <w:tcBorders>
              <w:top w:val="nil"/>
              <w:left w:val="nil"/>
              <w:bottom w:val="nil"/>
              <w:right w:val="nil"/>
            </w:tcBorders>
          </w:tcPr>
          <w:p w:rsidR="00027BF9" w:rsidRDefault="00027BF9">
            <w:pPr>
              <w:pStyle w:val="ConsPlusNormal"/>
              <w:jc w:val="center"/>
            </w:pPr>
            <w:r>
              <w:t>955,82</w:t>
            </w:r>
          </w:p>
        </w:tc>
        <w:tc>
          <w:tcPr>
            <w:tcW w:w="1079" w:type="dxa"/>
            <w:tcBorders>
              <w:top w:val="nil"/>
              <w:left w:val="nil"/>
              <w:bottom w:val="nil"/>
              <w:right w:val="nil"/>
            </w:tcBorders>
          </w:tcPr>
          <w:p w:rsidR="00027BF9" w:rsidRDefault="00027BF9">
            <w:pPr>
              <w:pStyle w:val="ConsPlusNormal"/>
              <w:jc w:val="center"/>
            </w:pPr>
            <w:r>
              <w:t>432,03</w:t>
            </w:r>
          </w:p>
        </w:tc>
      </w:tr>
      <w:tr w:rsidR="00027BF9">
        <w:tblPrEx>
          <w:tblBorders>
            <w:insideH w:val="none" w:sz="0" w:space="0" w:color="auto"/>
            <w:insideV w:val="none" w:sz="0" w:space="0" w:color="auto"/>
          </w:tblBorders>
        </w:tblPrEx>
        <w:tc>
          <w:tcPr>
            <w:tcW w:w="519" w:type="dxa"/>
            <w:tcBorders>
              <w:top w:val="nil"/>
              <w:left w:val="nil"/>
              <w:bottom w:val="single" w:sz="4" w:space="0" w:color="auto"/>
              <w:right w:val="nil"/>
            </w:tcBorders>
          </w:tcPr>
          <w:p w:rsidR="00027BF9" w:rsidRDefault="00027BF9">
            <w:pPr>
              <w:pStyle w:val="ConsPlusNormal"/>
            </w:pPr>
          </w:p>
        </w:tc>
        <w:tc>
          <w:tcPr>
            <w:tcW w:w="3061" w:type="dxa"/>
            <w:tcBorders>
              <w:top w:val="nil"/>
              <w:left w:val="nil"/>
              <w:bottom w:val="single" w:sz="4" w:space="0" w:color="auto"/>
              <w:right w:val="nil"/>
            </w:tcBorders>
          </w:tcPr>
          <w:p w:rsidR="00027BF9" w:rsidRDefault="00027BF9">
            <w:pPr>
              <w:pStyle w:val="ConsPlusNormal"/>
              <w:ind w:left="283"/>
            </w:pPr>
            <w:r>
              <w:t>бюджеты субъектов Российской Федерации</w:t>
            </w:r>
          </w:p>
        </w:tc>
        <w:tc>
          <w:tcPr>
            <w:tcW w:w="1078" w:type="dxa"/>
            <w:tcBorders>
              <w:top w:val="nil"/>
              <w:left w:val="nil"/>
              <w:bottom w:val="single" w:sz="4" w:space="0" w:color="auto"/>
              <w:right w:val="nil"/>
            </w:tcBorders>
          </w:tcPr>
          <w:p w:rsidR="00027BF9" w:rsidRDefault="00027BF9">
            <w:pPr>
              <w:pStyle w:val="ConsPlusNormal"/>
            </w:pPr>
          </w:p>
        </w:tc>
        <w:tc>
          <w:tcPr>
            <w:tcW w:w="1078" w:type="dxa"/>
            <w:tcBorders>
              <w:top w:val="nil"/>
              <w:left w:val="nil"/>
              <w:bottom w:val="single" w:sz="4" w:space="0" w:color="auto"/>
              <w:right w:val="nil"/>
            </w:tcBorders>
          </w:tcPr>
          <w:p w:rsidR="00027BF9" w:rsidRDefault="00027BF9">
            <w:pPr>
              <w:pStyle w:val="ConsPlusNormal"/>
            </w:pPr>
          </w:p>
        </w:tc>
        <w:tc>
          <w:tcPr>
            <w:tcW w:w="1078" w:type="dxa"/>
            <w:tcBorders>
              <w:top w:val="nil"/>
              <w:left w:val="nil"/>
              <w:bottom w:val="single" w:sz="4" w:space="0" w:color="auto"/>
              <w:right w:val="nil"/>
            </w:tcBorders>
          </w:tcPr>
          <w:p w:rsidR="00027BF9" w:rsidRDefault="00027BF9">
            <w:pPr>
              <w:pStyle w:val="ConsPlusNormal"/>
            </w:pPr>
          </w:p>
        </w:tc>
        <w:tc>
          <w:tcPr>
            <w:tcW w:w="1078" w:type="dxa"/>
            <w:tcBorders>
              <w:top w:val="nil"/>
              <w:left w:val="nil"/>
              <w:bottom w:val="single" w:sz="4" w:space="0" w:color="auto"/>
              <w:right w:val="nil"/>
            </w:tcBorders>
          </w:tcPr>
          <w:p w:rsidR="00027BF9" w:rsidRDefault="00027BF9">
            <w:pPr>
              <w:pStyle w:val="ConsPlusNormal"/>
              <w:jc w:val="center"/>
            </w:pPr>
            <w:r>
              <w:t>1915,81</w:t>
            </w:r>
          </w:p>
        </w:tc>
        <w:tc>
          <w:tcPr>
            <w:tcW w:w="1078" w:type="dxa"/>
            <w:tcBorders>
              <w:top w:val="nil"/>
              <w:left w:val="nil"/>
              <w:bottom w:val="single" w:sz="4" w:space="0" w:color="auto"/>
              <w:right w:val="nil"/>
            </w:tcBorders>
          </w:tcPr>
          <w:p w:rsidR="00027BF9" w:rsidRDefault="00027BF9">
            <w:pPr>
              <w:pStyle w:val="ConsPlusNormal"/>
              <w:jc w:val="center"/>
            </w:pPr>
            <w:r>
              <w:t>160,5</w:t>
            </w:r>
          </w:p>
        </w:tc>
        <w:tc>
          <w:tcPr>
            <w:tcW w:w="1078" w:type="dxa"/>
            <w:tcBorders>
              <w:top w:val="nil"/>
              <w:left w:val="nil"/>
              <w:bottom w:val="single" w:sz="4" w:space="0" w:color="auto"/>
              <w:right w:val="nil"/>
            </w:tcBorders>
          </w:tcPr>
          <w:p w:rsidR="00027BF9" w:rsidRDefault="00027BF9">
            <w:pPr>
              <w:pStyle w:val="ConsPlusNormal"/>
              <w:jc w:val="center"/>
            </w:pPr>
            <w:r>
              <w:t>575,36</w:t>
            </w:r>
          </w:p>
        </w:tc>
        <w:tc>
          <w:tcPr>
            <w:tcW w:w="1078" w:type="dxa"/>
            <w:tcBorders>
              <w:top w:val="nil"/>
              <w:left w:val="nil"/>
              <w:bottom w:val="single" w:sz="4" w:space="0" w:color="auto"/>
              <w:right w:val="nil"/>
            </w:tcBorders>
          </w:tcPr>
          <w:p w:rsidR="00027BF9" w:rsidRDefault="00027BF9">
            <w:pPr>
              <w:pStyle w:val="ConsPlusNormal"/>
              <w:jc w:val="center"/>
            </w:pPr>
            <w:r>
              <w:t>130,29</w:t>
            </w:r>
          </w:p>
        </w:tc>
        <w:tc>
          <w:tcPr>
            <w:tcW w:w="1078" w:type="dxa"/>
            <w:tcBorders>
              <w:top w:val="nil"/>
              <w:left w:val="nil"/>
              <w:bottom w:val="single" w:sz="4" w:space="0" w:color="auto"/>
              <w:right w:val="nil"/>
            </w:tcBorders>
          </w:tcPr>
          <w:p w:rsidR="00027BF9" w:rsidRDefault="00027BF9">
            <w:pPr>
              <w:pStyle w:val="ConsPlusNormal"/>
              <w:jc w:val="center"/>
            </w:pPr>
            <w:r>
              <w:t>10,34</w:t>
            </w:r>
          </w:p>
        </w:tc>
        <w:tc>
          <w:tcPr>
            <w:tcW w:w="1078" w:type="dxa"/>
            <w:tcBorders>
              <w:top w:val="nil"/>
              <w:left w:val="nil"/>
              <w:bottom w:val="single" w:sz="4" w:space="0" w:color="auto"/>
              <w:right w:val="nil"/>
            </w:tcBorders>
          </w:tcPr>
          <w:p w:rsidR="00027BF9" w:rsidRDefault="00027BF9">
            <w:pPr>
              <w:pStyle w:val="ConsPlusNormal"/>
              <w:jc w:val="center"/>
            </w:pPr>
            <w:r>
              <w:t>407,38</w:t>
            </w:r>
          </w:p>
        </w:tc>
        <w:tc>
          <w:tcPr>
            <w:tcW w:w="1078" w:type="dxa"/>
            <w:tcBorders>
              <w:top w:val="nil"/>
              <w:left w:val="nil"/>
              <w:bottom w:val="single" w:sz="4" w:space="0" w:color="auto"/>
              <w:right w:val="nil"/>
            </w:tcBorders>
          </w:tcPr>
          <w:p w:rsidR="00027BF9" w:rsidRDefault="00027BF9">
            <w:pPr>
              <w:pStyle w:val="ConsPlusNormal"/>
              <w:jc w:val="center"/>
            </w:pPr>
            <w:r>
              <w:t>346,63</w:t>
            </w:r>
          </w:p>
        </w:tc>
        <w:tc>
          <w:tcPr>
            <w:tcW w:w="1079" w:type="dxa"/>
            <w:tcBorders>
              <w:top w:val="nil"/>
              <w:left w:val="nil"/>
              <w:bottom w:val="single" w:sz="4" w:space="0" w:color="auto"/>
              <w:right w:val="nil"/>
            </w:tcBorders>
          </w:tcPr>
          <w:p w:rsidR="00027BF9" w:rsidRDefault="00027BF9">
            <w:pPr>
              <w:pStyle w:val="ConsPlusNormal"/>
              <w:jc w:val="center"/>
            </w:pPr>
            <w:r>
              <w:t>285,31</w:t>
            </w:r>
          </w:p>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6" w:name="P2422"/>
      <w:bookmarkEnd w:id="6"/>
      <w:r>
        <w:t>&lt;1&gt; Размеры средств субъектов Российской Федерации в 2015 - 2016 годах приведены в соответствие с фактическим освоением средств в 2015 - 2016 годах. Указанные данные отражены в отчетах о ходе строительства объектов капитального строительства, включенных в федеральную адресную инвестиционную программу на 2015 - 2016 годы.</w:t>
      </w:r>
    </w:p>
    <w:p w:rsidR="00027BF9" w:rsidRDefault="00027BF9">
      <w:pPr>
        <w:pStyle w:val="ConsPlusNormal"/>
        <w:spacing w:before="220"/>
        <w:ind w:firstLine="540"/>
        <w:jc w:val="both"/>
      </w:pPr>
      <w:bookmarkStart w:id="7" w:name="P2423"/>
      <w:bookmarkEnd w:id="7"/>
      <w:r>
        <w:t>&lt;2&gt; Размеры средств субъектов Российской Федерации в 2017 году приведены в соответствие с выписками из бюджетной росписи субъектов Российской Федерации, представленными при заключении соглашений.</w:t>
      </w:r>
    </w:p>
    <w:p w:rsidR="00027BF9" w:rsidRDefault="00027BF9">
      <w:pPr>
        <w:pStyle w:val="ConsPlusNormal"/>
        <w:spacing w:before="220"/>
        <w:ind w:firstLine="540"/>
        <w:jc w:val="both"/>
      </w:pPr>
      <w:bookmarkStart w:id="8" w:name="P2424"/>
      <w:bookmarkEnd w:id="8"/>
      <w:r>
        <w:t>&lt;3&gt; В 2014 году выделялись средства бюджетов субъектов Российской Федерации в размере 2,7 млн. рублей на проектные работы. В 2016 году выделялись средства бюджетов субъектов Российской Федерации в размере 50 млн. рублей на реконструкцию объекта. В паспорте инвестиционного проекта по объекту указанные данные отражены.</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6</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right"/>
      </w:pPr>
    </w:p>
    <w:p w:rsidR="00027BF9" w:rsidRDefault="00027BF9">
      <w:pPr>
        <w:pStyle w:val="ConsPlusTitle"/>
        <w:jc w:val="center"/>
      </w:pPr>
      <w:bookmarkStart w:id="9" w:name="P2434"/>
      <w:bookmarkEnd w:id="9"/>
      <w:r>
        <w:t>ПЕРЕЧЕНЬ</w:t>
      </w:r>
    </w:p>
    <w:p w:rsidR="00027BF9" w:rsidRDefault="00027BF9">
      <w:pPr>
        <w:pStyle w:val="ConsPlusTitle"/>
        <w:jc w:val="center"/>
      </w:pPr>
      <w:r>
        <w:t>МЕРОПРИЯТИЙ И ОБЪЕМЫ ФИНАНСИРОВАНИЯ ФЕДЕРАЛЬНОЙ ЦЕЛЕВОЙ</w:t>
      </w:r>
    </w:p>
    <w:p w:rsidR="00027BF9" w:rsidRDefault="00027BF9">
      <w:pPr>
        <w:pStyle w:val="ConsPlusTitle"/>
        <w:jc w:val="center"/>
      </w:pPr>
      <w:r>
        <w:t>ПРОГРАММЫ "КУЛЬТУРА РОССИИ (2012 - 2018 ГОДЫ)"</w:t>
      </w:r>
    </w:p>
    <w:p w:rsidR="00027BF9" w:rsidRDefault="00027BF9">
      <w:pPr>
        <w:pStyle w:val="ConsPlusTitle"/>
        <w:jc w:val="center"/>
      </w:pPr>
      <w:r>
        <w:t>ПО НАПРАВЛЕНИЯМ, РАЗДЕЛАМ, ПУНКТАМ</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ind w:firstLine="540"/>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417"/>
        <w:gridCol w:w="1077"/>
        <w:gridCol w:w="1134"/>
        <w:gridCol w:w="1134"/>
        <w:gridCol w:w="1077"/>
        <w:gridCol w:w="1077"/>
        <w:gridCol w:w="1077"/>
        <w:gridCol w:w="1077"/>
        <w:gridCol w:w="2665"/>
      </w:tblGrid>
      <w:tr w:rsidR="00027BF9">
        <w:tc>
          <w:tcPr>
            <w:tcW w:w="4139" w:type="dxa"/>
            <w:vMerge w:val="restart"/>
            <w:tcBorders>
              <w:top w:val="single" w:sz="4" w:space="0" w:color="auto"/>
              <w:left w:val="nil"/>
              <w:bottom w:val="single" w:sz="4" w:space="0" w:color="auto"/>
            </w:tcBorders>
          </w:tcPr>
          <w:p w:rsidR="00027BF9" w:rsidRDefault="00027BF9">
            <w:pPr>
              <w:pStyle w:val="ConsPlusNormal"/>
              <w:jc w:val="center"/>
            </w:pPr>
            <w:r>
              <w:t>Наименование мероприятия</w:t>
            </w:r>
          </w:p>
        </w:tc>
        <w:tc>
          <w:tcPr>
            <w:tcW w:w="1417" w:type="dxa"/>
            <w:vMerge w:val="restart"/>
            <w:tcBorders>
              <w:top w:val="single" w:sz="4" w:space="0" w:color="auto"/>
              <w:bottom w:val="single" w:sz="4" w:space="0" w:color="auto"/>
            </w:tcBorders>
          </w:tcPr>
          <w:p w:rsidR="00027BF9" w:rsidRDefault="00027BF9">
            <w:pPr>
              <w:pStyle w:val="ConsPlusNormal"/>
              <w:jc w:val="center"/>
            </w:pPr>
            <w:r>
              <w:t xml:space="preserve">2012 - 2018 </w:t>
            </w:r>
            <w:r>
              <w:lastRenderedPageBreak/>
              <w:t>годы - всего</w:t>
            </w:r>
          </w:p>
        </w:tc>
        <w:tc>
          <w:tcPr>
            <w:tcW w:w="7653" w:type="dxa"/>
            <w:gridSpan w:val="7"/>
            <w:tcBorders>
              <w:top w:val="single" w:sz="4" w:space="0" w:color="auto"/>
              <w:bottom w:val="single" w:sz="4" w:space="0" w:color="auto"/>
            </w:tcBorders>
          </w:tcPr>
          <w:p w:rsidR="00027BF9" w:rsidRDefault="00027BF9">
            <w:pPr>
              <w:pStyle w:val="ConsPlusNormal"/>
              <w:jc w:val="center"/>
            </w:pPr>
            <w:r>
              <w:lastRenderedPageBreak/>
              <w:t>В том числе</w:t>
            </w:r>
          </w:p>
        </w:tc>
        <w:tc>
          <w:tcPr>
            <w:tcW w:w="2665" w:type="dxa"/>
            <w:vMerge w:val="restart"/>
            <w:tcBorders>
              <w:top w:val="single" w:sz="4" w:space="0" w:color="auto"/>
              <w:bottom w:val="single" w:sz="4" w:space="0" w:color="auto"/>
            </w:tcBorders>
          </w:tcPr>
          <w:p w:rsidR="00027BF9" w:rsidRDefault="00027BF9">
            <w:pPr>
              <w:pStyle w:val="ConsPlusNormal"/>
              <w:jc w:val="center"/>
            </w:pPr>
            <w:r>
              <w:t>Ожидаемые результаты</w:t>
            </w:r>
          </w:p>
        </w:tc>
      </w:tr>
      <w:tr w:rsidR="00027BF9">
        <w:tc>
          <w:tcPr>
            <w:tcW w:w="4139" w:type="dxa"/>
            <w:vMerge/>
            <w:tcBorders>
              <w:top w:val="single" w:sz="4" w:space="0" w:color="auto"/>
              <w:left w:val="nil"/>
              <w:bottom w:val="single" w:sz="4" w:space="0" w:color="auto"/>
            </w:tcBorders>
          </w:tcPr>
          <w:p w:rsidR="00027BF9" w:rsidRDefault="00027BF9"/>
        </w:tc>
        <w:tc>
          <w:tcPr>
            <w:tcW w:w="1417" w:type="dxa"/>
            <w:vMerge/>
            <w:tcBorders>
              <w:top w:val="single" w:sz="4" w:space="0" w:color="auto"/>
              <w:bottom w:val="single" w:sz="4" w:space="0" w:color="auto"/>
            </w:tcBorders>
          </w:tcPr>
          <w:p w:rsidR="00027BF9" w:rsidRDefault="00027BF9"/>
        </w:tc>
        <w:tc>
          <w:tcPr>
            <w:tcW w:w="1077" w:type="dxa"/>
            <w:tcBorders>
              <w:top w:val="single" w:sz="4" w:space="0" w:color="auto"/>
              <w:bottom w:val="single" w:sz="4" w:space="0" w:color="auto"/>
            </w:tcBorders>
          </w:tcPr>
          <w:p w:rsidR="00027BF9" w:rsidRDefault="00027BF9">
            <w:pPr>
              <w:pStyle w:val="ConsPlusNormal"/>
              <w:jc w:val="center"/>
            </w:pPr>
            <w:r>
              <w:t>2012 год</w:t>
            </w:r>
          </w:p>
        </w:tc>
        <w:tc>
          <w:tcPr>
            <w:tcW w:w="1134" w:type="dxa"/>
            <w:tcBorders>
              <w:top w:val="single" w:sz="4" w:space="0" w:color="auto"/>
              <w:bottom w:val="single" w:sz="4" w:space="0" w:color="auto"/>
            </w:tcBorders>
          </w:tcPr>
          <w:p w:rsidR="00027BF9" w:rsidRDefault="00027BF9">
            <w:pPr>
              <w:pStyle w:val="ConsPlusNormal"/>
              <w:jc w:val="center"/>
            </w:pPr>
            <w:r>
              <w:t>2013 год</w:t>
            </w:r>
          </w:p>
        </w:tc>
        <w:tc>
          <w:tcPr>
            <w:tcW w:w="1134" w:type="dxa"/>
            <w:tcBorders>
              <w:top w:val="single" w:sz="4" w:space="0" w:color="auto"/>
              <w:bottom w:val="single" w:sz="4" w:space="0" w:color="auto"/>
            </w:tcBorders>
          </w:tcPr>
          <w:p w:rsidR="00027BF9" w:rsidRDefault="00027BF9">
            <w:pPr>
              <w:pStyle w:val="ConsPlusNormal"/>
              <w:jc w:val="center"/>
            </w:pPr>
            <w:r>
              <w:t>2014 год</w:t>
            </w:r>
          </w:p>
        </w:tc>
        <w:tc>
          <w:tcPr>
            <w:tcW w:w="1077" w:type="dxa"/>
            <w:tcBorders>
              <w:top w:val="single" w:sz="4" w:space="0" w:color="auto"/>
              <w:bottom w:val="single" w:sz="4" w:space="0" w:color="auto"/>
            </w:tcBorders>
          </w:tcPr>
          <w:p w:rsidR="00027BF9" w:rsidRDefault="00027BF9">
            <w:pPr>
              <w:pStyle w:val="ConsPlusNormal"/>
              <w:jc w:val="center"/>
            </w:pPr>
            <w:r>
              <w:t>2015 год</w:t>
            </w:r>
          </w:p>
        </w:tc>
        <w:tc>
          <w:tcPr>
            <w:tcW w:w="1077" w:type="dxa"/>
            <w:tcBorders>
              <w:top w:val="single" w:sz="4" w:space="0" w:color="auto"/>
              <w:bottom w:val="single" w:sz="4" w:space="0" w:color="auto"/>
            </w:tcBorders>
          </w:tcPr>
          <w:p w:rsidR="00027BF9" w:rsidRDefault="00027BF9">
            <w:pPr>
              <w:pStyle w:val="ConsPlusNormal"/>
              <w:jc w:val="center"/>
            </w:pPr>
            <w:r>
              <w:t>2016 год</w:t>
            </w:r>
          </w:p>
        </w:tc>
        <w:tc>
          <w:tcPr>
            <w:tcW w:w="1077" w:type="dxa"/>
            <w:tcBorders>
              <w:top w:val="single" w:sz="4" w:space="0" w:color="auto"/>
              <w:bottom w:val="single" w:sz="4" w:space="0" w:color="auto"/>
            </w:tcBorders>
          </w:tcPr>
          <w:p w:rsidR="00027BF9" w:rsidRDefault="00027BF9">
            <w:pPr>
              <w:pStyle w:val="ConsPlusNormal"/>
              <w:jc w:val="center"/>
            </w:pPr>
            <w:r>
              <w:t>2017 год</w:t>
            </w:r>
          </w:p>
        </w:tc>
        <w:tc>
          <w:tcPr>
            <w:tcW w:w="1077" w:type="dxa"/>
            <w:tcBorders>
              <w:top w:val="single" w:sz="4" w:space="0" w:color="auto"/>
              <w:bottom w:val="single" w:sz="4" w:space="0" w:color="auto"/>
            </w:tcBorders>
          </w:tcPr>
          <w:p w:rsidR="00027BF9" w:rsidRDefault="00027BF9">
            <w:pPr>
              <w:pStyle w:val="ConsPlusNormal"/>
              <w:jc w:val="center"/>
            </w:pPr>
            <w:r>
              <w:t>2018 год</w:t>
            </w:r>
          </w:p>
        </w:tc>
        <w:tc>
          <w:tcPr>
            <w:tcW w:w="2665" w:type="dxa"/>
            <w:vMerge/>
            <w:tcBorders>
              <w:top w:val="single" w:sz="4" w:space="0" w:color="auto"/>
              <w:bottom w:val="single" w:sz="4" w:space="0" w:color="auto"/>
            </w:tcBorders>
          </w:tcPr>
          <w:p w:rsidR="00027BF9" w:rsidRDefault="00027BF9"/>
        </w:tc>
      </w:tr>
      <w:tr w:rsidR="00027BF9">
        <w:tblPrEx>
          <w:tblBorders>
            <w:right w:val="none" w:sz="0" w:space="0" w:color="auto"/>
            <w:insideH w:val="none" w:sz="0" w:space="0" w:color="auto"/>
            <w:insideV w:val="none" w:sz="0" w:space="0" w:color="auto"/>
          </w:tblBorders>
        </w:tblPrEx>
        <w:tc>
          <w:tcPr>
            <w:tcW w:w="15874" w:type="dxa"/>
            <w:gridSpan w:val="10"/>
            <w:tcBorders>
              <w:top w:val="single" w:sz="4" w:space="0" w:color="auto"/>
              <w:left w:val="nil"/>
              <w:bottom w:val="nil"/>
              <w:right w:val="nil"/>
            </w:tcBorders>
          </w:tcPr>
          <w:p w:rsidR="00027BF9" w:rsidRDefault="00027BF9">
            <w:pPr>
              <w:pStyle w:val="ConsPlusNormal"/>
              <w:jc w:val="center"/>
            </w:pPr>
            <w:r>
              <w:t>I. Направление по поддержке современного искусства и народного творчества</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Поддержка современного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 Поддержка создания художественного продукта в области театрального искусства - всего</w:t>
            </w:r>
          </w:p>
        </w:tc>
        <w:tc>
          <w:tcPr>
            <w:tcW w:w="1417" w:type="dxa"/>
            <w:tcBorders>
              <w:top w:val="nil"/>
              <w:left w:val="nil"/>
              <w:bottom w:val="nil"/>
              <w:right w:val="nil"/>
            </w:tcBorders>
          </w:tcPr>
          <w:p w:rsidR="00027BF9" w:rsidRDefault="00027BF9">
            <w:pPr>
              <w:pStyle w:val="ConsPlusNormal"/>
              <w:jc w:val="center"/>
            </w:pPr>
            <w:r>
              <w:t>145,63</w:t>
            </w:r>
          </w:p>
        </w:tc>
        <w:tc>
          <w:tcPr>
            <w:tcW w:w="1077" w:type="dxa"/>
            <w:tcBorders>
              <w:top w:val="nil"/>
              <w:left w:val="nil"/>
              <w:bottom w:val="nil"/>
              <w:right w:val="nil"/>
            </w:tcBorders>
          </w:tcPr>
          <w:p w:rsidR="00027BF9" w:rsidRDefault="00027BF9">
            <w:pPr>
              <w:pStyle w:val="ConsPlusNormal"/>
              <w:jc w:val="center"/>
            </w:pPr>
            <w:r>
              <w:t>20,92</w:t>
            </w:r>
          </w:p>
        </w:tc>
        <w:tc>
          <w:tcPr>
            <w:tcW w:w="1134" w:type="dxa"/>
            <w:tcBorders>
              <w:top w:val="nil"/>
              <w:left w:val="nil"/>
              <w:bottom w:val="nil"/>
              <w:right w:val="nil"/>
            </w:tcBorders>
          </w:tcPr>
          <w:p w:rsidR="00027BF9" w:rsidRDefault="00027BF9">
            <w:pPr>
              <w:pStyle w:val="ConsPlusNormal"/>
              <w:jc w:val="center"/>
            </w:pPr>
            <w:r>
              <w:t>26,87</w:t>
            </w:r>
          </w:p>
        </w:tc>
        <w:tc>
          <w:tcPr>
            <w:tcW w:w="1134" w:type="dxa"/>
            <w:tcBorders>
              <w:top w:val="nil"/>
              <w:left w:val="nil"/>
              <w:bottom w:val="nil"/>
              <w:right w:val="nil"/>
            </w:tcBorders>
          </w:tcPr>
          <w:p w:rsidR="00027BF9" w:rsidRDefault="00027BF9">
            <w:pPr>
              <w:pStyle w:val="ConsPlusNormal"/>
              <w:jc w:val="center"/>
            </w:pPr>
            <w:r>
              <w:t>27,71</w:t>
            </w:r>
          </w:p>
        </w:tc>
        <w:tc>
          <w:tcPr>
            <w:tcW w:w="1077" w:type="dxa"/>
            <w:tcBorders>
              <w:top w:val="nil"/>
              <w:left w:val="nil"/>
              <w:bottom w:val="nil"/>
              <w:right w:val="nil"/>
            </w:tcBorders>
          </w:tcPr>
          <w:p w:rsidR="00027BF9" w:rsidRDefault="00027BF9">
            <w:pPr>
              <w:pStyle w:val="ConsPlusNormal"/>
              <w:jc w:val="center"/>
            </w:pPr>
            <w:r>
              <w:t>23,39</w:t>
            </w:r>
          </w:p>
        </w:tc>
        <w:tc>
          <w:tcPr>
            <w:tcW w:w="1077" w:type="dxa"/>
            <w:tcBorders>
              <w:top w:val="nil"/>
              <w:left w:val="nil"/>
              <w:bottom w:val="nil"/>
              <w:right w:val="nil"/>
            </w:tcBorders>
          </w:tcPr>
          <w:p w:rsidR="00027BF9" w:rsidRDefault="00027BF9">
            <w:pPr>
              <w:pStyle w:val="ConsPlusNormal"/>
              <w:jc w:val="center"/>
            </w:pPr>
            <w:r>
              <w:t>20,04</w:t>
            </w:r>
          </w:p>
        </w:tc>
        <w:tc>
          <w:tcPr>
            <w:tcW w:w="1077" w:type="dxa"/>
            <w:tcBorders>
              <w:top w:val="nil"/>
              <w:left w:val="nil"/>
              <w:bottom w:val="nil"/>
              <w:right w:val="nil"/>
            </w:tcBorders>
          </w:tcPr>
          <w:p w:rsidR="00027BF9" w:rsidRDefault="00027BF9">
            <w:pPr>
              <w:pStyle w:val="ConsPlusNormal"/>
              <w:jc w:val="center"/>
            </w:pPr>
            <w:r>
              <w:t>14,7</w:t>
            </w:r>
          </w:p>
        </w:tc>
        <w:tc>
          <w:tcPr>
            <w:tcW w:w="1077" w:type="dxa"/>
            <w:tcBorders>
              <w:top w:val="nil"/>
              <w:left w:val="nil"/>
              <w:bottom w:val="nil"/>
              <w:right w:val="nil"/>
            </w:tcBorders>
          </w:tcPr>
          <w:p w:rsidR="00027BF9" w:rsidRDefault="00027BF9">
            <w:pPr>
              <w:pStyle w:val="ConsPlusNormal"/>
              <w:jc w:val="center"/>
            </w:pPr>
            <w:r>
              <w:t>12</w:t>
            </w:r>
          </w:p>
        </w:tc>
        <w:tc>
          <w:tcPr>
            <w:tcW w:w="2665" w:type="dxa"/>
            <w:vMerge w:val="restart"/>
            <w:tcBorders>
              <w:top w:val="nil"/>
              <w:left w:val="nil"/>
              <w:bottom w:val="nil"/>
              <w:right w:val="nil"/>
            </w:tcBorders>
          </w:tcPr>
          <w:p w:rsidR="00027BF9" w:rsidRDefault="00027BF9">
            <w:pPr>
              <w:pStyle w:val="ConsPlusNormal"/>
            </w:pPr>
            <w:r>
              <w:t>постановка новых и капитальное возобновление ранее созданных драматических спектаклей, всего 4 - 20 постановок, постановка 2 - 8 спектаклей театров юного зрителя и театров кукол, приобретение прав на постановку и исполнение</w:t>
            </w:r>
          </w:p>
          <w:p w:rsidR="00027BF9" w:rsidRDefault="00027BF9">
            <w:pPr>
              <w:pStyle w:val="ConsPlusNormal"/>
            </w:pPr>
            <w:r>
              <w:t>4 - 16 современных российских драматических произведений, проведение 2 - 9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спектаклей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96,01</w:t>
            </w:r>
          </w:p>
        </w:tc>
        <w:tc>
          <w:tcPr>
            <w:tcW w:w="1077" w:type="dxa"/>
            <w:tcBorders>
              <w:top w:val="nil"/>
              <w:left w:val="nil"/>
              <w:bottom w:val="nil"/>
              <w:right w:val="nil"/>
            </w:tcBorders>
          </w:tcPr>
          <w:p w:rsidR="00027BF9" w:rsidRDefault="00027BF9">
            <w:pPr>
              <w:pStyle w:val="ConsPlusNormal"/>
              <w:jc w:val="center"/>
            </w:pPr>
            <w:r>
              <w:t>9</w:t>
            </w:r>
          </w:p>
        </w:tc>
        <w:tc>
          <w:tcPr>
            <w:tcW w:w="1134" w:type="dxa"/>
            <w:tcBorders>
              <w:top w:val="nil"/>
              <w:left w:val="nil"/>
              <w:bottom w:val="nil"/>
              <w:right w:val="nil"/>
            </w:tcBorders>
          </w:tcPr>
          <w:p w:rsidR="00027BF9" w:rsidRDefault="00027BF9">
            <w:pPr>
              <w:pStyle w:val="ConsPlusNormal"/>
              <w:jc w:val="center"/>
            </w:pPr>
            <w:r>
              <w:t>22,2</w:t>
            </w:r>
          </w:p>
        </w:tc>
        <w:tc>
          <w:tcPr>
            <w:tcW w:w="1134" w:type="dxa"/>
            <w:tcBorders>
              <w:top w:val="nil"/>
              <w:left w:val="nil"/>
              <w:bottom w:val="nil"/>
              <w:right w:val="nil"/>
            </w:tcBorders>
          </w:tcPr>
          <w:p w:rsidR="00027BF9" w:rsidRDefault="00027BF9">
            <w:pPr>
              <w:pStyle w:val="ConsPlusNormal"/>
              <w:jc w:val="center"/>
            </w:pPr>
            <w:r>
              <w:t>22,71</w:t>
            </w:r>
          </w:p>
        </w:tc>
        <w:tc>
          <w:tcPr>
            <w:tcW w:w="1077" w:type="dxa"/>
            <w:tcBorders>
              <w:top w:val="nil"/>
              <w:left w:val="nil"/>
              <w:bottom w:val="nil"/>
              <w:right w:val="nil"/>
            </w:tcBorders>
          </w:tcPr>
          <w:p w:rsidR="00027BF9" w:rsidRDefault="00027BF9">
            <w:pPr>
              <w:pStyle w:val="ConsPlusNormal"/>
              <w:jc w:val="center"/>
            </w:pPr>
            <w:r>
              <w:t>11,36</w:t>
            </w:r>
          </w:p>
        </w:tc>
        <w:tc>
          <w:tcPr>
            <w:tcW w:w="1077" w:type="dxa"/>
            <w:tcBorders>
              <w:top w:val="nil"/>
              <w:left w:val="nil"/>
              <w:bottom w:val="nil"/>
              <w:right w:val="nil"/>
            </w:tcBorders>
          </w:tcPr>
          <w:p w:rsidR="00027BF9" w:rsidRDefault="00027BF9">
            <w:pPr>
              <w:pStyle w:val="ConsPlusNormal"/>
              <w:jc w:val="center"/>
            </w:pPr>
            <w:r>
              <w:t>20,04</w:t>
            </w:r>
          </w:p>
        </w:tc>
        <w:tc>
          <w:tcPr>
            <w:tcW w:w="1077" w:type="dxa"/>
            <w:tcBorders>
              <w:top w:val="nil"/>
              <w:left w:val="nil"/>
              <w:bottom w:val="nil"/>
              <w:right w:val="nil"/>
            </w:tcBorders>
          </w:tcPr>
          <w:p w:rsidR="00027BF9" w:rsidRDefault="00027BF9">
            <w:pPr>
              <w:pStyle w:val="ConsPlusNormal"/>
              <w:jc w:val="center"/>
            </w:pPr>
            <w:r>
              <w:t>6,7</w:t>
            </w:r>
          </w:p>
        </w:tc>
        <w:tc>
          <w:tcPr>
            <w:tcW w:w="1077" w:type="dxa"/>
            <w:tcBorders>
              <w:top w:val="nil"/>
              <w:left w:val="nil"/>
              <w:bottom w:val="nil"/>
              <w:right w:val="nil"/>
            </w:tcBorders>
          </w:tcPr>
          <w:p w:rsidR="00027BF9" w:rsidRDefault="00027BF9">
            <w:pPr>
              <w:pStyle w:val="ConsPlusNormal"/>
              <w:jc w:val="center"/>
            </w:pPr>
            <w:r>
              <w:t>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49,62</w:t>
            </w:r>
          </w:p>
        </w:tc>
        <w:tc>
          <w:tcPr>
            <w:tcW w:w="1077" w:type="dxa"/>
            <w:tcBorders>
              <w:top w:val="nil"/>
              <w:left w:val="nil"/>
              <w:bottom w:val="nil"/>
              <w:right w:val="nil"/>
            </w:tcBorders>
          </w:tcPr>
          <w:p w:rsidR="00027BF9" w:rsidRDefault="00027BF9">
            <w:pPr>
              <w:pStyle w:val="ConsPlusNormal"/>
              <w:jc w:val="center"/>
            </w:pPr>
            <w:r>
              <w:t>11,92</w:t>
            </w:r>
          </w:p>
        </w:tc>
        <w:tc>
          <w:tcPr>
            <w:tcW w:w="1134" w:type="dxa"/>
            <w:tcBorders>
              <w:top w:val="nil"/>
              <w:left w:val="nil"/>
              <w:bottom w:val="nil"/>
              <w:right w:val="nil"/>
            </w:tcBorders>
          </w:tcPr>
          <w:p w:rsidR="00027BF9" w:rsidRDefault="00027BF9">
            <w:pPr>
              <w:pStyle w:val="ConsPlusNormal"/>
              <w:jc w:val="center"/>
            </w:pPr>
            <w:r>
              <w:t>4,67</w:t>
            </w:r>
          </w:p>
        </w:tc>
        <w:tc>
          <w:tcPr>
            <w:tcW w:w="1134" w:type="dxa"/>
            <w:tcBorders>
              <w:top w:val="nil"/>
              <w:left w:val="nil"/>
              <w:bottom w:val="nil"/>
              <w:right w:val="nil"/>
            </w:tcBorders>
          </w:tcPr>
          <w:p w:rsidR="00027BF9" w:rsidRDefault="00027BF9">
            <w:pPr>
              <w:pStyle w:val="ConsPlusNormal"/>
              <w:jc w:val="center"/>
            </w:pPr>
            <w:r>
              <w:t>5</w:t>
            </w:r>
          </w:p>
        </w:tc>
        <w:tc>
          <w:tcPr>
            <w:tcW w:w="1077" w:type="dxa"/>
            <w:tcBorders>
              <w:top w:val="nil"/>
              <w:left w:val="nil"/>
              <w:bottom w:val="nil"/>
              <w:right w:val="nil"/>
            </w:tcBorders>
          </w:tcPr>
          <w:p w:rsidR="00027BF9" w:rsidRDefault="00027BF9">
            <w:pPr>
              <w:pStyle w:val="ConsPlusNormal"/>
              <w:jc w:val="center"/>
            </w:pPr>
            <w:r>
              <w:t>12,03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2. Поддержка распространения </w:t>
            </w:r>
            <w:r>
              <w:lastRenderedPageBreak/>
              <w:t>художественного продукта в области театрального искусства - всего</w:t>
            </w:r>
          </w:p>
        </w:tc>
        <w:tc>
          <w:tcPr>
            <w:tcW w:w="1417" w:type="dxa"/>
            <w:tcBorders>
              <w:top w:val="nil"/>
              <w:left w:val="nil"/>
              <w:bottom w:val="nil"/>
              <w:right w:val="nil"/>
            </w:tcBorders>
          </w:tcPr>
          <w:p w:rsidR="00027BF9" w:rsidRDefault="00027BF9">
            <w:pPr>
              <w:pStyle w:val="ConsPlusNormal"/>
              <w:jc w:val="center"/>
            </w:pPr>
            <w:r>
              <w:lastRenderedPageBreak/>
              <w:t>438,27</w:t>
            </w:r>
          </w:p>
        </w:tc>
        <w:tc>
          <w:tcPr>
            <w:tcW w:w="1077" w:type="dxa"/>
            <w:tcBorders>
              <w:top w:val="nil"/>
              <w:left w:val="nil"/>
              <w:bottom w:val="nil"/>
              <w:right w:val="nil"/>
            </w:tcBorders>
          </w:tcPr>
          <w:p w:rsidR="00027BF9" w:rsidRDefault="00027BF9">
            <w:pPr>
              <w:pStyle w:val="ConsPlusNormal"/>
              <w:jc w:val="center"/>
            </w:pPr>
            <w:r>
              <w:t>63,36</w:t>
            </w:r>
          </w:p>
        </w:tc>
        <w:tc>
          <w:tcPr>
            <w:tcW w:w="1134" w:type="dxa"/>
            <w:tcBorders>
              <w:top w:val="nil"/>
              <w:left w:val="nil"/>
              <w:bottom w:val="nil"/>
              <w:right w:val="nil"/>
            </w:tcBorders>
          </w:tcPr>
          <w:p w:rsidR="00027BF9" w:rsidRDefault="00027BF9">
            <w:pPr>
              <w:pStyle w:val="ConsPlusNormal"/>
              <w:jc w:val="center"/>
            </w:pPr>
            <w:r>
              <w:t>88,74</w:t>
            </w:r>
          </w:p>
        </w:tc>
        <w:tc>
          <w:tcPr>
            <w:tcW w:w="1134" w:type="dxa"/>
            <w:tcBorders>
              <w:top w:val="nil"/>
              <w:left w:val="nil"/>
              <w:bottom w:val="nil"/>
              <w:right w:val="nil"/>
            </w:tcBorders>
          </w:tcPr>
          <w:p w:rsidR="00027BF9" w:rsidRDefault="00027BF9">
            <w:pPr>
              <w:pStyle w:val="ConsPlusNormal"/>
              <w:jc w:val="center"/>
            </w:pPr>
            <w:r>
              <w:t>95,02</w:t>
            </w:r>
          </w:p>
        </w:tc>
        <w:tc>
          <w:tcPr>
            <w:tcW w:w="1077" w:type="dxa"/>
            <w:tcBorders>
              <w:top w:val="nil"/>
              <w:left w:val="nil"/>
              <w:bottom w:val="nil"/>
              <w:right w:val="nil"/>
            </w:tcBorders>
          </w:tcPr>
          <w:p w:rsidR="00027BF9" w:rsidRDefault="00027BF9">
            <w:pPr>
              <w:pStyle w:val="ConsPlusNormal"/>
              <w:jc w:val="center"/>
            </w:pPr>
            <w:r>
              <w:t>71,36</w:t>
            </w:r>
          </w:p>
        </w:tc>
        <w:tc>
          <w:tcPr>
            <w:tcW w:w="1077" w:type="dxa"/>
            <w:tcBorders>
              <w:top w:val="nil"/>
              <w:left w:val="nil"/>
              <w:bottom w:val="nil"/>
              <w:right w:val="nil"/>
            </w:tcBorders>
          </w:tcPr>
          <w:p w:rsidR="00027BF9" w:rsidRDefault="00027BF9">
            <w:pPr>
              <w:pStyle w:val="ConsPlusNormal"/>
              <w:jc w:val="center"/>
            </w:pPr>
            <w:r>
              <w:t>39,7</w:t>
            </w:r>
          </w:p>
        </w:tc>
        <w:tc>
          <w:tcPr>
            <w:tcW w:w="1077" w:type="dxa"/>
            <w:tcBorders>
              <w:top w:val="nil"/>
              <w:left w:val="nil"/>
              <w:bottom w:val="nil"/>
              <w:right w:val="nil"/>
            </w:tcBorders>
          </w:tcPr>
          <w:p w:rsidR="00027BF9" w:rsidRDefault="00027BF9">
            <w:pPr>
              <w:pStyle w:val="ConsPlusNormal"/>
              <w:jc w:val="center"/>
            </w:pPr>
            <w:r>
              <w:t>41,44</w:t>
            </w:r>
          </w:p>
        </w:tc>
        <w:tc>
          <w:tcPr>
            <w:tcW w:w="1077" w:type="dxa"/>
            <w:tcBorders>
              <w:top w:val="nil"/>
              <w:left w:val="nil"/>
              <w:bottom w:val="nil"/>
              <w:right w:val="nil"/>
            </w:tcBorders>
          </w:tcPr>
          <w:p w:rsidR="00027BF9" w:rsidRDefault="00027BF9">
            <w:pPr>
              <w:pStyle w:val="ConsPlusNormal"/>
              <w:jc w:val="center"/>
            </w:pPr>
            <w:r>
              <w:t>38,65</w:t>
            </w:r>
          </w:p>
        </w:tc>
        <w:tc>
          <w:tcPr>
            <w:tcW w:w="2665" w:type="dxa"/>
            <w:vMerge w:val="restart"/>
            <w:tcBorders>
              <w:top w:val="nil"/>
              <w:left w:val="nil"/>
              <w:bottom w:val="nil"/>
              <w:right w:val="nil"/>
            </w:tcBorders>
          </w:tcPr>
          <w:p w:rsidR="00027BF9" w:rsidRDefault="00027BF9">
            <w:pPr>
              <w:pStyle w:val="ConsPlusNormal"/>
            </w:pPr>
            <w:r>
              <w:t xml:space="preserve">проведение 2 - 5 </w:t>
            </w:r>
            <w:r>
              <w:lastRenderedPageBreak/>
              <w:t>всероссийских,</w:t>
            </w:r>
          </w:p>
          <w:p w:rsidR="00027BF9" w:rsidRDefault="00027BF9">
            <w:pPr>
              <w:pStyle w:val="ConsPlusNormal"/>
            </w:pPr>
            <w:r>
              <w:t>1 - 4 региональных театральных фестивалей, 1 - 4 фестивалей национальных театров,</w:t>
            </w:r>
          </w:p>
          <w:p w:rsidR="00027BF9" w:rsidRDefault="00027BF9">
            <w:pPr>
              <w:pStyle w:val="ConsPlusNormal"/>
            </w:pPr>
            <w:r>
              <w:t>2 - 5 фестивалей для детей и юношества,</w:t>
            </w:r>
          </w:p>
          <w:p w:rsidR="00027BF9" w:rsidRDefault="00027BF9">
            <w:pPr>
              <w:pStyle w:val="ConsPlusNormal"/>
            </w:pPr>
            <w:r>
              <w:t>2 - 5 международных театральных фестивалей, поддержка не менее</w:t>
            </w:r>
          </w:p>
          <w:p w:rsidR="00027BF9" w:rsidRDefault="00027BF9">
            <w:pPr>
              <w:pStyle w:val="ConsPlusNormal"/>
            </w:pPr>
            <w:r>
              <w:t>6 - 12 гастрольных акций ведущих театров,</w:t>
            </w:r>
          </w:p>
          <w:p w:rsidR="00027BF9" w:rsidRDefault="00027BF9">
            <w:pPr>
              <w:pStyle w:val="ConsPlusNormal"/>
            </w:pPr>
            <w:r>
              <w:t>3 - 6 межрегиональных обменных гастролей театральных коллективов,</w:t>
            </w:r>
          </w:p>
          <w:p w:rsidR="00027BF9" w:rsidRDefault="00027BF9">
            <w:pPr>
              <w:pStyle w:val="ConsPlusNormal"/>
            </w:pPr>
            <w:r>
              <w:t>1 - 6 специальных региональных проектов в малых городах России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271,35</w:t>
            </w:r>
          </w:p>
        </w:tc>
        <w:tc>
          <w:tcPr>
            <w:tcW w:w="1077" w:type="dxa"/>
            <w:tcBorders>
              <w:top w:val="nil"/>
              <w:left w:val="nil"/>
              <w:bottom w:val="nil"/>
              <w:right w:val="nil"/>
            </w:tcBorders>
          </w:tcPr>
          <w:p w:rsidR="00027BF9" w:rsidRDefault="00027BF9">
            <w:pPr>
              <w:pStyle w:val="ConsPlusNormal"/>
              <w:jc w:val="center"/>
            </w:pPr>
            <w:r>
              <w:t>37,81</w:t>
            </w:r>
          </w:p>
        </w:tc>
        <w:tc>
          <w:tcPr>
            <w:tcW w:w="1134" w:type="dxa"/>
            <w:tcBorders>
              <w:top w:val="nil"/>
              <w:left w:val="nil"/>
              <w:bottom w:val="nil"/>
              <w:right w:val="nil"/>
            </w:tcBorders>
          </w:tcPr>
          <w:p w:rsidR="00027BF9" w:rsidRDefault="00027BF9">
            <w:pPr>
              <w:pStyle w:val="ConsPlusNormal"/>
              <w:jc w:val="center"/>
            </w:pPr>
            <w:r>
              <w:t>66,5</w:t>
            </w:r>
          </w:p>
        </w:tc>
        <w:tc>
          <w:tcPr>
            <w:tcW w:w="1134" w:type="dxa"/>
            <w:tcBorders>
              <w:top w:val="nil"/>
              <w:left w:val="nil"/>
              <w:bottom w:val="nil"/>
              <w:right w:val="nil"/>
            </w:tcBorders>
          </w:tcPr>
          <w:p w:rsidR="00027BF9" w:rsidRDefault="00027BF9">
            <w:pPr>
              <w:pStyle w:val="ConsPlusNormal"/>
              <w:jc w:val="center"/>
            </w:pPr>
            <w:r>
              <w:t>69,81</w:t>
            </w:r>
          </w:p>
        </w:tc>
        <w:tc>
          <w:tcPr>
            <w:tcW w:w="1077" w:type="dxa"/>
            <w:tcBorders>
              <w:top w:val="nil"/>
              <w:left w:val="nil"/>
              <w:bottom w:val="nil"/>
              <w:right w:val="nil"/>
            </w:tcBorders>
          </w:tcPr>
          <w:p w:rsidR="00027BF9" w:rsidRDefault="00027BF9">
            <w:pPr>
              <w:pStyle w:val="ConsPlusNormal"/>
              <w:jc w:val="center"/>
            </w:pPr>
            <w:r>
              <w:t>39,72</w:t>
            </w:r>
          </w:p>
        </w:tc>
        <w:tc>
          <w:tcPr>
            <w:tcW w:w="1077" w:type="dxa"/>
            <w:tcBorders>
              <w:top w:val="nil"/>
              <w:left w:val="nil"/>
              <w:bottom w:val="nil"/>
              <w:right w:val="nil"/>
            </w:tcBorders>
          </w:tcPr>
          <w:p w:rsidR="00027BF9" w:rsidRDefault="00027BF9">
            <w:pPr>
              <w:pStyle w:val="ConsPlusNormal"/>
              <w:jc w:val="center"/>
            </w:pPr>
            <w:r>
              <w:t>39,7</w:t>
            </w:r>
          </w:p>
        </w:tc>
        <w:tc>
          <w:tcPr>
            <w:tcW w:w="107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7,51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45,53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8,24</w:t>
            </w:r>
          </w:p>
        </w:tc>
        <w:tc>
          <w:tcPr>
            <w:tcW w:w="1134" w:type="dxa"/>
            <w:tcBorders>
              <w:top w:val="nil"/>
              <w:left w:val="nil"/>
              <w:bottom w:val="nil"/>
              <w:right w:val="nil"/>
            </w:tcBorders>
          </w:tcPr>
          <w:p w:rsidR="00027BF9" w:rsidRDefault="00027BF9">
            <w:pPr>
              <w:pStyle w:val="ConsPlusNormal"/>
              <w:jc w:val="center"/>
            </w:pPr>
            <w:r>
              <w:t>11,01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13,14</w:t>
            </w:r>
          </w:p>
        </w:tc>
        <w:tc>
          <w:tcPr>
            <w:tcW w:w="1077" w:type="dxa"/>
            <w:tcBorders>
              <w:top w:val="nil"/>
              <w:left w:val="nil"/>
              <w:bottom w:val="nil"/>
              <w:right w:val="nil"/>
            </w:tcBorders>
          </w:tcPr>
          <w:p w:rsidR="00027BF9" w:rsidRDefault="00027BF9">
            <w:pPr>
              <w:pStyle w:val="ConsPlusNormal"/>
              <w:jc w:val="center"/>
            </w:pPr>
            <w:r>
              <w:t>13,14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121,39</w:t>
            </w:r>
          </w:p>
        </w:tc>
        <w:tc>
          <w:tcPr>
            <w:tcW w:w="1077" w:type="dxa"/>
            <w:tcBorders>
              <w:top w:val="nil"/>
              <w:left w:val="nil"/>
              <w:bottom w:val="nil"/>
              <w:right w:val="nil"/>
            </w:tcBorders>
          </w:tcPr>
          <w:p w:rsidR="00027BF9" w:rsidRDefault="00027BF9">
            <w:pPr>
              <w:pStyle w:val="ConsPlusNormal"/>
              <w:jc w:val="center"/>
            </w:pPr>
            <w:r>
              <w:t>25,55</w:t>
            </w:r>
          </w:p>
        </w:tc>
        <w:tc>
          <w:tcPr>
            <w:tcW w:w="1134"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14,2</w:t>
            </w:r>
          </w:p>
        </w:tc>
        <w:tc>
          <w:tcPr>
            <w:tcW w:w="1077" w:type="dxa"/>
            <w:tcBorders>
              <w:top w:val="nil"/>
              <w:left w:val="nil"/>
              <w:bottom w:val="nil"/>
              <w:right w:val="nil"/>
            </w:tcBorders>
          </w:tcPr>
          <w:p w:rsidR="00027BF9" w:rsidRDefault="00027BF9">
            <w:pPr>
              <w:pStyle w:val="ConsPlusNormal"/>
              <w:jc w:val="center"/>
            </w:pPr>
            <w:r>
              <w:t>31,64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18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 Поддержка создания художественного продукта в области музыкального искусства - всего</w:t>
            </w:r>
          </w:p>
        </w:tc>
        <w:tc>
          <w:tcPr>
            <w:tcW w:w="1417" w:type="dxa"/>
            <w:tcBorders>
              <w:top w:val="nil"/>
              <w:left w:val="nil"/>
              <w:bottom w:val="nil"/>
              <w:right w:val="nil"/>
            </w:tcBorders>
          </w:tcPr>
          <w:p w:rsidR="00027BF9" w:rsidRDefault="00027BF9">
            <w:pPr>
              <w:pStyle w:val="ConsPlusNormal"/>
              <w:jc w:val="center"/>
            </w:pPr>
            <w:r>
              <w:t>156,24</w:t>
            </w:r>
          </w:p>
        </w:tc>
        <w:tc>
          <w:tcPr>
            <w:tcW w:w="1077" w:type="dxa"/>
            <w:tcBorders>
              <w:top w:val="nil"/>
              <w:left w:val="nil"/>
              <w:bottom w:val="nil"/>
              <w:right w:val="nil"/>
            </w:tcBorders>
          </w:tcPr>
          <w:p w:rsidR="00027BF9" w:rsidRDefault="00027BF9">
            <w:pPr>
              <w:pStyle w:val="ConsPlusNormal"/>
              <w:jc w:val="center"/>
            </w:pPr>
            <w:r>
              <w:t>18,3</w:t>
            </w:r>
          </w:p>
        </w:tc>
        <w:tc>
          <w:tcPr>
            <w:tcW w:w="1134" w:type="dxa"/>
            <w:tcBorders>
              <w:top w:val="nil"/>
              <w:left w:val="nil"/>
              <w:bottom w:val="nil"/>
              <w:right w:val="nil"/>
            </w:tcBorders>
          </w:tcPr>
          <w:p w:rsidR="00027BF9" w:rsidRDefault="00027BF9">
            <w:pPr>
              <w:pStyle w:val="ConsPlusNormal"/>
              <w:jc w:val="center"/>
            </w:pPr>
            <w:r>
              <w:t>26,87</w:t>
            </w:r>
          </w:p>
        </w:tc>
        <w:tc>
          <w:tcPr>
            <w:tcW w:w="1134" w:type="dxa"/>
            <w:tcBorders>
              <w:top w:val="nil"/>
              <w:left w:val="nil"/>
              <w:bottom w:val="nil"/>
              <w:right w:val="nil"/>
            </w:tcBorders>
          </w:tcPr>
          <w:p w:rsidR="00027BF9" w:rsidRDefault="00027BF9">
            <w:pPr>
              <w:pStyle w:val="ConsPlusNormal"/>
              <w:jc w:val="center"/>
            </w:pPr>
            <w:r>
              <w:t>27,71</w:t>
            </w:r>
          </w:p>
        </w:tc>
        <w:tc>
          <w:tcPr>
            <w:tcW w:w="1077" w:type="dxa"/>
            <w:tcBorders>
              <w:top w:val="nil"/>
              <w:left w:val="nil"/>
              <w:bottom w:val="nil"/>
              <w:right w:val="nil"/>
            </w:tcBorders>
          </w:tcPr>
          <w:p w:rsidR="00027BF9" w:rsidRDefault="00027BF9">
            <w:pPr>
              <w:pStyle w:val="ConsPlusNormal"/>
              <w:jc w:val="center"/>
            </w:pPr>
            <w:r>
              <w:t>36</w:t>
            </w:r>
          </w:p>
        </w:tc>
        <w:tc>
          <w:tcPr>
            <w:tcW w:w="1077" w:type="dxa"/>
            <w:tcBorders>
              <w:top w:val="nil"/>
              <w:left w:val="nil"/>
              <w:bottom w:val="nil"/>
              <w:right w:val="nil"/>
            </w:tcBorders>
          </w:tcPr>
          <w:p w:rsidR="00027BF9" w:rsidRDefault="00027BF9">
            <w:pPr>
              <w:pStyle w:val="ConsPlusNormal"/>
              <w:jc w:val="center"/>
            </w:pPr>
            <w:r>
              <w:t>20,66</w:t>
            </w:r>
          </w:p>
        </w:tc>
        <w:tc>
          <w:tcPr>
            <w:tcW w:w="1077" w:type="dxa"/>
            <w:tcBorders>
              <w:top w:val="nil"/>
              <w:left w:val="nil"/>
              <w:bottom w:val="nil"/>
              <w:right w:val="nil"/>
            </w:tcBorders>
          </w:tcPr>
          <w:p w:rsidR="00027BF9" w:rsidRDefault="00027BF9">
            <w:pPr>
              <w:pStyle w:val="ConsPlusNormal"/>
              <w:jc w:val="center"/>
            </w:pPr>
            <w:r>
              <w:t>14,7</w:t>
            </w:r>
          </w:p>
        </w:tc>
        <w:tc>
          <w:tcPr>
            <w:tcW w:w="1077" w:type="dxa"/>
            <w:tcBorders>
              <w:top w:val="nil"/>
              <w:left w:val="nil"/>
              <w:bottom w:val="nil"/>
              <w:right w:val="nil"/>
            </w:tcBorders>
          </w:tcPr>
          <w:p w:rsidR="00027BF9" w:rsidRDefault="00027BF9">
            <w:pPr>
              <w:pStyle w:val="ConsPlusNormal"/>
              <w:jc w:val="center"/>
            </w:pPr>
            <w:r>
              <w:t>12</w:t>
            </w:r>
          </w:p>
        </w:tc>
        <w:tc>
          <w:tcPr>
            <w:tcW w:w="2665" w:type="dxa"/>
            <w:vMerge w:val="restart"/>
            <w:tcBorders>
              <w:top w:val="nil"/>
              <w:left w:val="nil"/>
              <w:bottom w:val="nil"/>
              <w:right w:val="nil"/>
            </w:tcBorders>
          </w:tcPr>
          <w:p w:rsidR="00027BF9" w:rsidRDefault="00027BF9">
            <w:pPr>
              <w:pStyle w:val="ConsPlusNormal"/>
            </w:pPr>
            <w:r>
              <w:t>осуществление новых постановок и капитальное возобновление ранее созданных музыкальных спектаклей (ежегодно 2 - 7 постановок), приобретение прав на постановку и исполнение</w:t>
            </w:r>
          </w:p>
          <w:p w:rsidR="00027BF9" w:rsidRDefault="00027BF9">
            <w:pPr>
              <w:pStyle w:val="ConsPlusNormal"/>
            </w:pPr>
            <w:r>
              <w:t>6 - 50 современных российских музыкальных произведений, ежегодное осуществление</w:t>
            </w:r>
          </w:p>
          <w:p w:rsidR="00027BF9" w:rsidRDefault="00027BF9">
            <w:pPr>
              <w:pStyle w:val="ConsPlusNormal"/>
            </w:pPr>
            <w:r>
              <w:t xml:space="preserve">1 - 4 постановок музыкальных спектаклей для детей и юношества, </w:t>
            </w:r>
            <w:r>
              <w:lastRenderedPageBreak/>
              <w:t>организация и проведение</w:t>
            </w:r>
          </w:p>
          <w:p w:rsidR="00027BF9" w:rsidRDefault="00027BF9">
            <w:pPr>
              <w:pStyle w:val="ConsPlusNormal"/>
            </w:pPr>
            <w:r>
              <w:t>2 - 16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спектаклей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94,43</w:t>
            </w:r>
          </w:p>
        </w:tc>
        <w:tc>
          <w:tcPr>
            <w:tcW w:w="1077" w:type="dxa"/>
            <w:tcBorders>
              <w:top w:val="nil"/>
              <w:left w:val="nil"/>
              <w:bottom w:val="nil"/>
              <w:right w:val="nil"/>
            </w:tcBorders>
          </w:tcPr>
          <w:p w:rsidR="00027BF9" w:rsidRDefault="00027BF9">
            <w:pPr>
              <w:pStyle w:val="ConsPlusNormal"/>
              <w:jc w:val="center"/>
            </w:pPr>
            <w:r>
              <w:t>9</w:t>
            </w:r>
          </w:p>
        </w:tc>
        <w:tc>
          <w:tcPr>
            <w:tcW w:w="1134" w:type="dxa"/>
            <w:tcBorders>
              <w:top w:val="nil"/>
              <w:left w:val="nil"/>
              <w:bottom w:val="nil"/>
              <w:right w:val="nil"/>
            </w:tcBorders>
          </w:tcPr>
          <w:p w:rsidR="00027BF9" w:rsidRDefault="00027BF9">
            <w:pPr>
              <w:pStyle w:val="ConsPlusNormal"/>
              <w:jc w:val="center"/>
            </w:pPr>
            <w:r>
              <w:t>22,2</w:t>
            </w:r>
          </w:p>
        </w:tc>
        <w:tc>
          <w:tcPr>
            <w:tcW w:w="1134" w:type="dxa"/>
            <w:tcBorders>
              <w:top w:val="nil"/>
              <w:left w:val="nil"/>
              <w:bottom w:val="nil"/>
              <w:right w:val="nil"/>
            </w:tcBorders>
          </w:tcPr>
          <w:p w:rsidR="00027BF9" w:rsidRDefault="00027BF9">
            <w:pPr>
              <w:pStyle w:val="ConsPlusNormal"/>
              <w:jc w:val="center"/>
            </w:pPr>
            <w:r>
              <w:t>22,71</w:t>
            </w:r>
          </w:p>
        </w:tc>
        <w:tc>
          <w:tcPr>
            <w:tcW w:w="1077" w:type="dxa"/>
            <w:tcBorders>
              <w:top w:val="nil"/>
              <w:left w:val="nil"/>
              <w:bottom w:val="nil"/>
              <w:right w:val="nil"/>
            </w:tcBorders>
          </w:tcPr>
          <w:p w:rsidR="00027BF9" w:rsidRDefault="00027BF9">
            <w:pPr>
              <w:pStyle w:val="ConsPlusNormal"/>
              <w:jc w:val="center"/>
            </w:pPr>
            <w:r>
              <w:t>9,16</w:t>
            </w:r>
          </w:p>
        </w:tc>
        <w:tc>
          <w:tcPr>
            <w:tcW w:w="1077" w:type="dxa"/>
            <w:tcBorders>
              <w:top w:val="nil"/>
              <w:left w:val="nil"/>
              <w:bottom w:val="nil"/>
              <w:right w:val="nil"/>
            </w:tcBorders>
          </w:tcPr>
          <w:p w:rsidR="00027BF9" w:rsidRDefault="00027BF9">
            <w:pPr>
              <w:pStyle w:val="ConsPlusNormal"/>
              <w:jc w:val="center"/>
            </w:pPr>
            <w:r>
              <w:t>20,66</w:t>
            </w:r>
          </w:p>
        </w:tc>
        <w:tc>
          <w:tcPr>
            <w:tcW w:w="1077" w:type="dxa"/>
            <w:tcBorders>
              <w:top w:val="nil"/>
              <w:left w:val="nil"/>
              <w:bottom w:val="nil"/>
              <w:right w:val="nil"/>
            </w:tcBorders>
          </w:tcPr>
          <w:p w:rsidR="00027BF9" w:rsidRDefault="00027BF9">
            <w:pPr>
              <w:pStyle w:val="ConsPlusNormal"/>
              <w:jc w:val="center"/>
            </w:pPr>
            <w:r>
              <w:t>6,7</w:t>
            </w:r>
          </w:p>
        </w:tc>
        <w:tc>
          <w:tcPr>
            <w:tcW w:w="1077" w:type="dxa"/>
            <w:tcBorders>
              <w:top w:val="nil"/>
              <w:left w:val="nil"/>
              <w:bottom w:val="nil"/>
              <w:right w:val="nil"/>
            </w:tcBorders>
          </w:tcPr>
          <w:p w:rsidR="00027BF9" w:rsidRDefault="00027BF9">
            <w:pPr>
              <w:pStyle w:val="ConsPlusNormal"/>
              <w:jc w:val="center"/>
            </w:pPr>
            <w:r>
              <w:t>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61,81</w:t>
            </w:r>
          </w:p>
        </w:tc>
        <w:tc>
          <w:tcPr>
            <w:tcW w:w="1077" w:type="dxa"/>
            <w:tcBorders>
              <w:top w:val="nil"/>
              <w:left w:val="nil"/>
              <w:bottom w:val="nil"/>
              <w:right w:val="nil"/>
            </w:tcBorders>
          </w:tcPr>
          <w:p w:rsidR="00027BF9" w:rsidRDefault="00027BF9">
            <w:pPr>
              <w:pStyle w:val="ConsPlusNormal"/>
              <w:jc w:val="center"/>
            </w:pPr>
            <w:r>
              <w:t>9,3</w:t>
            </w:r>
          </w:p>
        </w:tc>
        <w:tc>
          <w:tcPr>
            <w:tcW w:w="1134" w:type="dxa"/>
            <w:tcBorders>
              <w:top w:val="nil"/>
              <w:left w:val="nil"/>
              <w:bottom w:val="nil"/>
              <w:right w:val="nil"/>
            </w:tcBorders>
          </w:tcPr>
          <w:p w:rsidR="00027BF9" w:rsidRDefault="00027BF9">
            <w:pPr>
              <w:pStyle w:val="ConsPlusNormal"/>
              <w:jc w:val="center"/>
            </w:pPr>
            <w:r>
              <w:t>4,67</w:t>
            </w:r>
          </w:p>
        </w:tc>
        <w:tc>
          <w:tcPr>
            <w:tcW w:w="1134" w:type="dxa"/>
            <w:tcBorders>
              <w:top w:val="nil"/>
              <w:left w:val="nil"/>
              <w:bottom w:val="nil"/>
              <w:right w:val="nil"/>
            </w:tcBorders>
          </w:tcPr>
          <w:p w:rsidR="00027BF9" w:rsidRDefault="00027BF9">
            <w:pPr>
              <w:pStyle w:val="ConsPlusNormal"/>
              <w:jc w:val="center"/>
            </w:pPr>
            <w:r>
              <w:t>5</w:t>
            </w:r>
          </w:p>
        </w:tc>
        <w:tc>
          <w:tcPr>
            <w:tcW w:w="1077" w:type="dxa"/>
            <w:tcBorders>
              <w:top w:val="nil"/>
              <w:left w:val="nil"/>
              <w:bottom w:val="nil"/>
              <w:right w:val="nil"/>
            </w:tcBorders>
          </w:tcPr>
          <w:p w:rsidR="00027BF9" w:rsidRDefault="00027BF9">
            <w:pPr>
              <w:pStyle w:val="ConsPlusNormal"/>
              <w:jc w:val="center"/>
            </w:pPr>
            <w:r>
              <w:t>26,84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 Поддержка распространения художественного продукта в области музыкального искусства - всего</w:t>
            </w:r>
          </w:p>
        </w:tc>
        <w:tc>
          <w:tcPr>
            <w:tcW w:w="1417" w:type="dxa"/>
            <w:tcBorders>
              <w:top w:val="nil"/>
              <w:left w:val="nil"/>
              <w:bottom w:val="nil"/>
              <w:right w:val="nil"/>
            </w:tcBorders>
          </w:tcPr>
          <w:p w:rsidR="00027BF9" w:rsidRDefault="00027BF9">
            <w:pPr>
              <w:pStyle w:val="ConsPlusNormal"/>
              <w:jc w:val="center"/>
            </w:pPr>
            <w:r>
              <w:t>473,7</w:t>
            </w:r>
          </w:p>
        </w:tc>
        <w:tc>
          <w:tcPr>
            <w:tcW w:w="1077" w:type="dxa"/>
            <w:tcBorders>
              <w:top w:val="nil"/>
              <w:left w:val="nil"/>
              <w:bottom w:val="nil"/>
              <w:right w:val="nil"/>
            </w:tcBorders>
          </w:tcPr>
          <w:p w:rsidR="00027BF9" w:rsidRDefault="00027BF9">
            <w:pPr>
              <w:pStyle w:val="ConsPlusNormal"/>
              <w:jc w:val="center"/>
            </w:pPr>
            <w:r>
              <w:t>87,32</w:t>
            </w:r>
          </w:p>
        </w:tc>
        <w:tc>
          <w:tcPr>
            <w:tcW w:w="1134" w:type="dxa"/>
            <w:tcBorders>
              <w:top w:val="nil"/>
              <w:left w:val="nil"/>
              <w:bottom w:val="nil"/>
              <w:right w:val="nil"/>
            </w:tcBorders>
          </w:tcPr>
          <w:p w:rsidR="00027BF9" w:rsidRDefault="00027BF9">
            <w:pPr>
              <w:pStyle w:val="ConsPlusNormal"/>
              <w:jc w:val="center"/>
            </w:pPr>
            <w:r>
              <w:t>88,34</w:t>
            </w:r>
          </w:p>
        </w:tc>
        <w:tc>
          <w:tcPr>
            <w:tcW w:w="1134" w:type="dxa"/>
            <w:tcBorders>
              <w:top w:val="nil"/>
              <w:left w:val="nil"/>
              <w:bottom w:val="nil"/>
              <w:right w:val="nil"/>
            </w:tcBorders>
          </w:tcPr>
          <w:p w:rsidR="00027BF9" w:rsidRDefault="00027BF9">
            <w:pPr>
              <w:pStyle w:val="ConsPlusNormal"/>
              <w:jc w:val="center"/>
            </w:pPr>
            <w:r>
              <w:t>95,21</w:t>
            </w:r>
          </w:p>
        </w:tc>
        <w:tc>
          <w:tcPr>
            <w:tcW w:w="1077" w:type="dxa"/>
            <w:tcBorders>
              <w:top w:val="nil"/>
              <w:left w:val="nil"/>
              <w:bottom w:val="nil"/>
              <w:right w:val="nil"/>
            </w:tcBorders>
          </w:tcPr>
          <w:p w:rsidR="00027BF9" w:rsidRDefault="00027BF9">
            <w:pPr>
              <w:pStyle w:val="ConsPlusNormal"/>
              <w:jc w:val="center"/>
            </w:pPr>
            <w:r>
              <w:t>78,92</w:t>
            </w:r>
          </w:p>
        </w:tc>
        <w:tc>
          <w:tcPr>
            <w:tcW w:w="1077" w:type="dxa"/>
            <w:tcBorders>
              <w:top w:val="nil"/>
              <w:left w:val="nil"/>
              <w:bottom w:val="nil"/>
              <w:right w:val="nil"/>
            </w:tcBorders>
          </w:tcPr>
          <w:p w:rsidR="00027BF9" w:rsidRDefault="00027BF9">
            <w:pPr>
              <w:pStyle w:val="ConsPlusNormal"/>
              <w:jc w:val="center"/>
            </w:pPr>
            <w:r>
              <w:t>40,82</w:t>
            </w:r>
          </w:p>
        </w:tc>
        <w:tc>
          <w:tcPr>
            <w:tcW w:w="1077" w:type="dxa"/>
            <w:tcBorders>
              <w:top w:val="nil"/>
              <w:left w:val="nil"/>
              <w:bottom w:val="nil"/>
              <w:right w:val="nil"/>
            </w:tcBorders>
          </w:tcPr>
          <w:p w:rsidR="00027BF9" w:rsidRDefault="00027BF9">
            <w:pPr>
              <w:pStyle w:val="ConsPlusNormal"/>
              <w:jc w:val="center"/>
            </w:pPr>
            <w:r>
              <w:t>44,44</w:t>
            </w:r>
          </w:p>
        </w:tc>
        <w:tc>
          <w:tcPr>
            <w:tcW w:w="1077" w:type="dxa"/>
            <w:tcBorders>
              <w:top w:val="nil"/>
              <w:left w:val="nil"/>
              <w:bottom w:val="nil"/>
              <w:right w:val="nil"/>
            </w:tcBorders>
          </w:tcPr>
          <w:p w:rsidR="00027BF9" w:rsidRDefault="00027BF9">
            <w:pPr>
              <w:pStyle w:val="ConsPlusNormal"/>
              <w:jc w:val="center"/>
            </w:pPr>
            <w:r>
              <w:t>38,65</w:t>
            </w:r>
          </w:p>
        </w:tc>
        <w:tc>
          <w:tcPr>
            <w:tcW w:w="2665" w:type="dxa"/>
            <w:vMerge w:val="restart"/>
            <w:tcBorders>
              <w:top w:val="nil"/>
              <w:left w:val="nil"/>
              <w:bottom w:val="nil"/>
              <w:right w:val="nil"/>
            </w:tcBorders>
          </w:tcPr>
          <w:p w:rsidR="00027BF9" w:rsidRDefault="00027BF9">
            <w:pPr>
              <w:pStyle w:val="ConsPlusNormal"/>
            </w:pPr>
            <w:r>
              <w:t>организация и проведение</w:t>
            </w:r>
          </w:p>
          <w:p w:rsidR="00027BF9" w:rsidRDefault="00027BF9">
            <w:pPr>
              <w:pStyle w:val="ConsPlusNormal"/>
            </w:pPr>
            <w:r>
              <w:t>3 - 5 всероссийских и</w:t>
            </w:r>
          </w:p>
          <w:p w:rsidR="00027BF9" w:rsidRDefault="00027BF9">
            <w:pPr>
              <w:pStyle w:val="ConsPlusNormal"/>
            </w:pPr>
            <w:r>
              <w:t>1 - 4 международных музыкальных фестивалей,</w:t>
            </w:r>
          </w:p>
          <w:p w:rsidR="00027BF9" w:rsidRDefault="00027BF9">
            <w:pPr>
              <w:pStyle w:val="ConsPlusNormal"/>
            </w:pPr>
            <w:r>
              <w:t>1 - 5 региональных фестивалей оперного и балетного искусства,</w:t>
            </w:r>
          </w:p>
          <w:p w:rsidR="00027BF9" w:rsidRDefault="00027BF9">
            <w:pPr>
              <w:pStyle w:val="ConsPlusNormal"/>
            </w:pPr>
            <w:r>
              <w:t>1 - 5 фестивалей современного музыкального искусства, поддержка</w:t>
            </w:r>
          </w:p>
          <w:p w:rsidR="00027BF9" w:rsidRDefault="00027BF9">
            <w:pPr>
              <w:pStyle w:val="ConsPlusNormal"/>
            </w:pPr>
            <w:r>
              <w:t>2 - 6 гастролей ведущих музыкальных театров и коллективов в регионах России и 1 - 4 межрегиональных обменных гастролей музыкальных коллективов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262,16</w:t>
            </w:r>
          </w:p>
        </w:tc>
        <w:tc>
          <w:tcPr>
            <w:tcW w:w="1077" w:type="dxa"/>
            <w:tcBorders>
              <w:top w:val="nil"/>
              <w:left w:val="nil"/>
              <w:bottom w:val="nil"/>
              <w:right w:val="nil"/>
            </w:tcBorders>
          </w:tcPr>
          <w:p w:rsidR="00027BF9" w:rsidRDefault="00027BF9">
            <w:pPr>
              <w:pStyle w:val="ConsPlusNormal"/>
              <w:jc w:val="center"/>
            </w:pPr>
            <w:r>
              <w:t>37,81</w:t>
            </w:r>
          </w:p>
        </w:tc>
        <w:tc>
          <w:tcPr>
            <w:tcW w:w="1134" w:type="dxa"/>
            <w:tcBorders>
              <w:top w:val="nil"/>
              <w:left w:val="nil"/>
              <w:bottom w:val="nil"/>
              <w:right w:val="nil"/>
            </w:tcBorders>
          </w:tcPr>
          <w:p w:rsidR="00027BF9" w:rsidRDefault="00027BF9">
            <w:pPr>
              <w:pStyle w:val="ConsPlusNormal"/>
              <w:jc w:val="center"/>
            </w:pPr>
            <w:r>
              <w:t>66,5</w:t>
            </w:r>
          </w:p>
        </w:tc>
        <w:tc>
          <w:tcPr>
            <w:tcW w:w="1134" w:type="dxa"/>
            <w:tcBorders>
              <w:top w:val="nil"/>
              <w:left w:val="nil"/>
              <w:bottom w:val="nil"/>
              <w:right w:val="nil"/>
            </w:tcBorders>
          </w:tcPr>
          <w:p w:rsidR="00027BF9" w:rsidRDefault="00027BF9">
            <w:pPr>
              <w:pStyle w:val="ConsPlusNormal"/>
              <w:jc w:val="center"/>
            </w:pPr>
            <w:r>
              <w:t>69,81</w:t>
            </w:r>
          </w:p>
        </w:tc>
        <w:tc>
          <w:tcPr>
            <w:tcW w:w="1077" w:type="dxa"/>
            <w:tcBorders>
              <w:top w:val="nil"/>
              <w:left w:val="nil"/>
              <w:bottom w:val="nil"/>
              <w:right w:val="nil"/>
            </w:tcBorders>
          </w:tcPr>
          <w:p w:rsidR="00027BF9" w:rsidRDefault="00027BF9">
            <w:pPr>
              <w:pStyle w:val="ConsPlusNormal"/>
              <w:jc w:val="center"/>
            </w:pPr>
            <w:r>
              <w:t>26,41</w:t>
            </w:r>
          </w:p>
        </w:tc>
        <w:tc>
          <w:tcPr>
            <w:tcW w:w="1077" w:type="dxa"/>
            <w:tcBorders>
              <w:top w:val="nil"/>
              <w:left w:val="nil"/>
              <w:bottom w:val="nil"/>
              <w:right w:val="nil"/>
            </w:tcBorders>
          </w:tcPr>
          <w:p w:rsidR="00027BF9" w:rsidRDefault="00027BF9">
            <w:pPr>
              <w:pStyle w:val="ConsPlusNormal"/>
              <w:jc w:val="center"/>
            </w:pPr>
            <w:r>
              <w:t>40,82</w:t>
            </w:r>
          </w:p>
        </w:tc>
        <w:tc>
          <w:tcPr>
            <w:tcW w:w="1077" w:type="dxa"/>
            <w:tcBorders>
              <w:top w:val="nil"/>
              <w:left w:val="nil"/>
              <w:bottom w:val="nil"/>
              <w:right w:val="nil"/>
            </w:tcBorders>
          </w:tcPr>
          <w:p w:rsidR="00027BF9" w:rsidRDefault="00027BF9">
            <w:pPr>
              <w:pStyle w:val="ConsPlusNormal"/>
              <w:jc w:val="center"/>
            </w:pPr>
            <w:r>
              <w:t>13,3</w:t>
            </w:r>
          </w:p>
        </w:tc>
        <w:tc>
          <w:tcPr>
            <w:tcW w:w="1077" w:type="dxa"/>
            <w:tcBorders>
              <w:top w:val="nil"/>
              <w:left w:val="nil"/>
              <w:bottom w:val="nil"/>
              <w:right w:val="nil"/>
            </w:tcBorders>
          </w:tcPr>
          <w:p w:rsidR="00027BF9" w:rsidRDefault="00027BF9">
            <w:pPr>
              <w:pStyle w:val="ConsPlusNormal"/>
              <w:jc w:val="center"/>
            </w:pPr>
            <w:r>
              <w:t>7,51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45,53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8,24</w:t>
            </w:r>
          </w:p>
        </w:tc>
        <w:tc>
          <w:tcPr>
            <w:tcW w:w="1134" w:type="dxa"/>
            <w:tcBorders>
              <w:top w:val="nil"/>
              <w:left w:val="nil"/>
              <w:bottom w:val="nil"/>
              <w:right w:val="nil"/>
            </w:tcBorders>
          </w:tcPr>
          <w:p w:rsidR="00027BF9" w:rsidRDefault="00027BF9">
            <w:pPr>
              <w:pStyle w:val="ConsPlusNormal"/>
              <w:jc w:val="center"/>
            </w:pPr>
            <w:r>
              <w:t>11,01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13,14</w:t>
            </w:r>
          </w:p>
        </w:tc>
        <w:tc>
          <w:tcPr>
            <w:tcW w:w="1077" w:type="dxa"/>
            <w:tcBorders>
              <w:top w:val="nil"/>
              <w:left w:val="nil"/>
              <w:bottom w:val="nil"/>
              <w:right w:val="nil"/>
            </w:tcBorders>
          </w:tcPr>
          <w:p w:rsidR="00027BF9" w:rsidRDefault="00027BF9">
            <w:pPr>
              <w:pStyle w:val="ConsPlusNormal"/>
              <w:jc w:val="center"/>
            </w:pPr>
            <w:r>
              <w:t>13,14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166,01</w:t>
            </w:r>
          </w:p>
        </w:tc>
        <w:tc>
          <w:tcPr>
            <w:tcW w:w="1077" w:type="dxa"/>
            <w:tcBorders>
              <w:top w:val="nil"/>
              <w:left w:val="nil"/>
              <w:bottom w:val="nil"/>
              <w:right w:val="nil"/>
            </w:tcBorders>
          </w:tcPr>
          <w:p w:rsidR="00027BF9" w:rsidRDefault="00027BF9">
            <w:pPr>
              <w:pStyle w:val="ConsPlusNormal"/>
              <w:jc w:val="center"/>
            </w:pPr>
            <w:r>
              <w:t>49,51</w:t>
            </w:r>
          </w:p>
        </w:tc>
        <w:tc>
          <w:tcPr>
            <w:tcW w:w="1134" w:type="dxa"/>
            <w:tcBorders>
              <w:top w:val="nil"/>
              <w:left w:val="nil"/>
              <w:bottom w:val="nil"/>
              <w:right w:val="nil"/>
            </w:tcBorders>
          </w:tcPr>
          <w:p w:rsidR="00027BF9" w:rsidRDefault="00027BF9">
            <w:pPr>
              <w:pStyle w:val="ConsPlusNormal"/>
              <w:jc w:val="center"/>
            </w:pPr>
            <w:r>
              <w:t>13,6</w:t>
            </w:r>
          </w:p>
        </w:tc>
        <w:tc>
          <w:tcPr>
            <w:tcW w:w="1134" w:type="dxa"/>
            <w:tcBorders>
              <w:top w:val="nil"/>
              <w:left w:val="nil"/>
              <w:bottom w:val="nil"/>
              <w:right w:val="nil"/>
            </w:tcBorders>
          </w:tcPr>
          <w:p w:rsidR="00027BF9" w:rsidRDefault="00027BF9">
            <w:pPr>
              <w:pStyle w:val="ConsPlusNormal"/>
              <w:jc w:val="center"/>
            </w:pPr>
            <w:r>
              <w:t>14,39</w:t>
            </w:r>
          </w:p>
        </w:tc>
        <w:tc>
          <w:tcPr>
            <w:tcW w:w="1077" w:type="dxa"/>
            <w:tcBorders>
              <w:top w:val="nil"/>
              <w:left w:val="nil"/>
              <w:bottom w:val="nil"/>
              <w:right w:val="nil"/>
            </w:tcBorders>
          </w:tcPr>
          <w:p w:rsidR="00027BF9" w:rsidRDefault="00027BF9">
            <w:pPr>
              <w:pStyle w:val="ConsPlusNormal"/>
              <w:jc w:val="center"/>
            </w:pPr>
            <w:r>
              <w:t>52,51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18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5. Поддержка создания художественного продукта в области циркового искусства - всего</w:t>
            </w:r>
          </w:p>
        </w:tc>
        <w:tc>
          <w:tcPr>
            <w:tcW w:w="1417" w:type="dxa"/>
            <w:tcBorders>
              <w:top w:val="nil"/>
              <w:left w:val="nil"/>
              <w:bottom w:val="nil"/>
              <w:right w:val="nil"/>
            </w:tcBorders>
          </w:tcPr>
          <w:p w:rsidR="00027BF9" w:rsidRDefault="00027BF9">
            <w:pPr>
              <w:pStyle w:val="ConsPlusNormal"/>
              <w:jc w:val="center"/>
            </w:pPr>
            <w:r>
              <w:t>55,15</w:t>
            </w:r>
          </w:p>
        </w:tc>
        <w:tc>
          <w:tcPr>
            <w:tcW w:w="1077" w:type="dxa"/>
            <w:tcBorders>
              <w:top w:val="nil"/>
              <w:left w:val="nil"/>
              <w:bottom w:val="nil"/>
              <w:right w:val="nil"/>
            </w:tcBorders>
          </w:tcPr>
          <w:p w:rsidR="00027BF9" w:rsidRDefault="00027BF9">
            <w:pPr>
              <w:pStyle w:val="ConsPlusNormal"/>
              <w:jc w:val="center"/>
            </w:pPr>
            <w:r>
              <w:t>6</w:t>
            </w:r>
          </w:p>
        </w:tc>
        <w:tc>
          <w:tcPr>
            <w:tcW w:w="1134" w:type="dxa"/>
            <w:tcBorders>
              <w:top w:val="nil"/>
              <w:left w:val="nil"/>
              <w:bottom w:val="nil"/>
              <w:right w:val="nil"/>
            </w:tcBorders>
          </w:tcPr>
          <w:p w:rsidR="00027BF9" w:rsidRDefault="00027BF9">
            <w:pPr>
              <w:pStyle w:val="ConsPlusNormal"/>
              <w:jc w:val="center"/>
            </w:pPr>
            <w:r>
              <w:t>18,4</w:t>
            </w:r>
          </w:p>
        </w:tc>
        <w:tc>
          <w:tcPr>
            <w:tcW w:w="1134" w:type="dxa"/>
            <w:tcBorders>
              <w:top w:val="nil"/>
              <w:left w:val="nil"/>
              <w:bottom w:val="nil"/>
              <w:right w:val="nil"/>
            </w:tcBorders>
          </w:tcPr>
          <w:p w:rsidR="00027BF9" w:rsidRDefault="00027BF9">
            <w:pPr>
              <w:pStyle w:val="ConsPlusNormal"/>
              <w:jc w:val="center"/>
            </w:pPr>
            <w:r>
              <w:t>17,13</w:t>
            </w:r>
          </w:p>
        </w:tc>
        <w:tc>
          <w:tcPr>
            <w:tcW w:w="1077" w:type="dxa"/>
            <w:tcBorders>
              <w:top w:val="nil"/>
              <w:left w:val="nil"/>
              <w:bottom w:val="nil"/>
              <w:right w:val="nil"/>
            </w:tcBorders>
          </w:tcPr>
          <w:p w:rsidR="00027BF9" w:rsidRDefault="00027BF9">
            <w:pPr>
              <w:pStyle w:val="ConsPlusNormal"/>
              <w:jc w:val="center"/>
            </w:pPr>
            <w:r>
              <w:t>0,02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7,6</w:t>
            </w:r>
          </w:p>
        </w:tc>
        <w:tc>
          <w:tcPr>
            <w:tcW w:w="1077" w:type="dxa"/>
            <w:tcBorders>
              <w:top w:val="nil"/>
              <w:left w:val="nil"/>
              <w:bottom w:val="nil"/>
              <w:right w:val="nil"/>
            </w:tcBorders>
          </w:tcPr>
          <w:p w:rsidR="00027BF9" w:rsidRDefault="00027BF9">
            <w:pPr>
              <w:pStyle w:val="ConsPlusNormal"/>
              <w:jc w:val="center"/>
            </w:pPr>
            <w:r>
              <w:t>6</w:t>
            </w:r>
          </w:p>
        </w:tc>
        <w:tc>
          <w:tcPr>
            <w:tcW w:w="2665" w:type="dxa"/>
            <w:vMerge w:val="restart"/>
            <w:tcBorders>
              <w:top w:val="nil"/>
              <w:left w:val="nil"/>
              <w:bottom w:val="nil"/>
              <w:right w:val="nil"/>
            </w:tcBorders>
          </w:tcPr>
          <w:p w:rsidR="00027BF9" w:rsidRDefault="00027BF9">
            <w:pPr>
              <w:pStyle w:val="ConsPlusNormal"/>
            </w:pPr>
            <w:r>
              <w:t>ежегодно постановка</w:t>
            </w:r>
          </w:p>
          <w:p w:rsidR="00027BF9" w:rsidRDefault="00027BF9">
            <w:pPr>
              <w:pStyle w:val="ConsPlusNormal"/>
            </w:pPr>
            <w:r>
              <w:t>1 - 7 новых и обновление</w:t>
            </w:r>
          </w:p>
          <w:p w:rsidR="00027BF9" w:rsidRDefault="00027BF9">
            <w:pPr>
              <w:pStyle w:val="ConsPlusNormal"/>
            </w:pPr>
            <w:r>
              <w:t>1 - 7 ранее созданных цирковых спектаклей, аттракционов и номеров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37,95</w:t>
            </w:r>
          </w:p>
        </w:tc>
        <w:tc>
          <w:tcPr>
            <w:tcW w:w="1077"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15,2</w:t>
            </w:r>
          </w:p>
        </w:tc>
        <w:tc>
          <w:tcPr>
            <w:tcW w:w="1134" w:type="dxa"/>
            <w:tcBorders>
              <w:top w:val="nil"/>
              <w:left w:val="nil"/>
              <w:bottom w:val="nil"/>
              <w:right w:val="nil"/>
            </w:tcBorders>
          </w:tcPr>
          <w:p w:rsidR="00027BF9" w:rsidRDefault="00027BF9">
            <w:pPr>
              <w:pStyle w:val="ConsPlusNormal"/>
              <w:jc w:val="center"/>
            </w:pPr>
            <w:r>
              <w:t>14,13</w:t>
            </w:r>
          </w:p>
        </w:tc>
        <w:tc>
          <w:tcPr>
            <w:tcW w:w="1077" w:type="dxa"/>
            <w:tcBorders>
              <w:top w:val="nil"/>
              <w:left w:val="nil"/>
              <w:bottom w:val="nil"/>
              <w:right w:val="nil"/>
            </w:tcBorders>
          </w:tcPr>
          <w:p w:rsidR="00027BF9" w:rsidRDefault="00027BF9">
            <w:pPr>
              <w:pStyle w:val="ConsPlusNormal"/>
              <w:jc w:val="center"/>
            </w:pPr>
            <w:r>
              <w:t>0,02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3,6</w:t>
            </w:r>
          </w:p>
        </w:tc>
        <w:tc>
          <w:tcPr>
            <w:tcW w:w="1077" w:type="dxa"/>
            <w:tcBorders>
              <w:top w:val="nil"/>
              <w:left w:val="nil"/>
              <w:bottom w:val="nil"/>
              <w:right w:val="nil"/>
            </w:tcBorders>
          </w:tcPr>
          <w:p w:rsidR="00027BF9" w:rsidRDefault="00027BF9">
            <w:pPr>
              <w:pStyle w:val="ConsPlusNormal"/>
              <w:jc w:val="center"/>
            </w:pPr>
            <w:r>
              <w:t>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17,2</w:t>
            </w:r>
          </w:p>
        </w:tc>
        <w:tc>
          <w:tcPr>
            <w:tcW w:w="1077"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3,2</w:t>
            </w:r>
          </w:p>
        </w:tc>
        <w:tc>
          <w:tcPr>
            <w:tcW w:w="1134"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 Поддержка распространения художественного продукта в области циркового искусства - всего</w:t>
            </w:r>
          </w:p>
        </w:tc>
        <w:tc>
          <w:tcPr>
            <w:tcW w:w="1417" w:type="dxa"/>
            <w:tcBorders>
              <w:top w:val="nil"/>
              <w:left w:val="nil"/>
              <w:bottom w:val="nil"/>
              <w:right w:val="nil"/>
            </w:tcBorders>
          </w:tcPr>
          <w:p w:rsidR="00027BF9" w:rsidRDefault="00027BF9">
            <w:pPr>
              <w:pStyle w:val="ConsPlusNormal"/>
              <w:jc w:val="center"/>
            </w:pPr>
            <w:r>
              <w:t>116,53</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31,27</w:t>
            </w:r>
          </w:p>
        </w:tc>
        <w:tc>
          <w:tcPr>
            <w:tcW w:w="1134" w:type="dxa"/>
            <w:tcBorders>
              <w:top w:val="nil"/>
              <w:left w:val="nil"/>
              <w:bottom w:val="nil"/>
              <w:right w:val="nil"/>
            </w:tcBorders>
          </w:tcPr>
          <w:p w:rsidR="00027BF9" w:rsidRDefault="00027BF9">
            <w:pPr>
              <w:pStyle w:val="ConsPlusNormal"/>
              <w:jc w:val="center"/>
            </w:pPr>
            <w:r>
              <w:t>31,95</w:t>
            </w:r>
          </w:p>
        </w:tc>
        <w:tc>
          <w:tcPr>
            <w:tcW w:w="1077" w:type="dxa"/>
            <w:tcBorders>
              <w:top w:val="nil"/>
              <w:left w:val="nil"/>
              <w:bottom w:val="nil"/>
              <w:right w:val="nil"/>
            </w:tcBorders>
          </w:tcPr>
          <w:p w:rsidR="00027BF9" w:rsidRDefault="00027BF9">
            <w:pPr>
              <w:pStyle w:val="ConsPlusNormal"/>
              <w:jc w:val="center"/>
            </w:pPr>
            <w:r>
              <w:t>6,1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19,48</w:t>
            </w:r>
          </w:p>
        </w:tc>
        <w:tc>
          <w:tcPr>
            <w:tcW w:w="1077" w:type="dxa"/>
            <w:tcBorders>
              <w:top w:val="nil"/>
              <w:left w:val="nil"/>
              <w:bottom w:val="nil"/>
              <w:right w:val="nil"/>
            </w:tcBorders>
          </w:tcPr>
          <w:p w:rsidR="00027BF9" w:rsidRDefault="00027BF9">
            <w:pPr>
              <w:pStyle w:val="ConsPlusNormal"/>
              <w:jc w:val="center"/>
            </w:pPr>
            <w:r>
              <w:t>17,72</w:t>
            </w:r>
          </w:p>
        </w:tc>
        <w:tc>
          <w:tcPr>
            <w:tcW w:w="2665" w:type="dxa"/>
            <w:vMerge w:val="restart"/>
            <w:tcBorders>
              <w:top w:val="nil"/>
              <w:left w:val="nil"/>
              <w:bottom w:val="nil"/>
              <w:right w:val="nil"/>
            </w:tcBorders>
          </w:tcPr>
          <w:p w:rsidR="00027BF9" w:rsidRDefault="00027BF9">
            <w:pPr>
              <w:pStyle w:val="ConsPlusNormal"/>
            </w:pPr>
            <w:r>
              <w:t>организация и проведение ежегодно</w:t>
            </w:r>
          </w:p>
          <w:p w:rsidR="00027BF9" w:rsidRDefault="00027BF9">
            <w:pPr>
              <w:pStyle w:val="ConsPlusNormal"/>
            </w:pPr>
            <w:r>
              <w:t>1 - 3 всемирных фестивалей циркового искусства,</w:t>
            </w:r>
          </w:p>
          <w:p w:rsidR="00027BF9" w:rsidRDefault="00027BF9">
            <w:pPr>
              <w:pStyle w:val="ConsPlusNormal"/>
            </w:pPr>
            <w:r>
              <w:t>1 всероссийского,</w:t>
            </w:r>
          </w:p>
          <w:p w:rsidR="00027BF9" w:rsidRDefault="00027BF9">
            <w:pPr>
              <w:pStyle w:val="ConsPlusNormal"/>
            </w:pPr>
            <w:r>
              <w:t>1 регионального и</w:t>
            </w:r>
          </w:p>
          <w:p w:rsidR="00027BF9" w:rsidRDefault="00027BF9">
            <w:pPr>
              <w:pStyle w:val="ConsPlusNormal"/>
            </w:pPr>
            <w:r>
              <w:t>1 - 2 международных цирковых фестивалей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55,38</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19,95</w:t>
            </w:r>
          </w:p>
        </w:tc>
        <w:tc>
          <w:tcPr>
            <w:tcW w:w="1134" w:type="dxa"/>
            <w:tcBorders>
              <w:top w:val="nil"/>
              <w:left w:val="nil"/>
              <w:bottom w:val="nil"/>
              <w:right w:val="nil"/>
            </w:tcBorders>
          </w:tcPr>
          <w:p w:rsidR="00027BF9" w:rsidRDefault="00027BF9">
            <w:pPr>
              <w:pStyle w:val="ConsPlusNormal"/>
              <w:jc w:val="center"/>
            </w:pPr>
            <w:r>
              <w:t>18,17</w:t>
            </w:r>
          </w:p>
        </w:tc>
        <w:tc>
          <w:tcPr>
            <w:tcW w:w="1077" w:type="dxa"/>
            <w:tcBorders>
              <w:top w:val="nil"/>
              <w:left w:val="nil"/>
              <w:bottom w:val="nil"/>
              <w:right w:val="nil"/>
            </w:tcBorders>
          </w:tcPr>
          <w:p w:rsidR="00027BF9" w:rsidRDefault="00027BF9">
            <w:pPr>
              <w:pStyle w:val="ConsPlusNormal"/>
              <w:jc w:val="center"/>
            </w:pPr>
            <w:r>
              <w:t>6,1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3,96</w:t>
            </w:r>
          </w:p>
        </w:tc>
        <w:tc>
          <w:tcPr>
            <w:tcW w:w="1077" w:type="dxa"/>
            <w:tcBorders>
              <w:top w:val="nil"/>
              <w:left w:val="nil"/>
              <w:bottom w:val="nil"/>
              <w:right w:val="nil"/>
            </w:tcBorders>
          </w:tcPr>
          <w:p w:rsidR="00027BF9" w:rsidRDefault="00027BF9">
            <w:pPr>
              <w:pStyle w:val="ConsPlusNormal"/>
              <w:jc w:val="center"/>
            </w:pPr>
            <w:r>
              <w:t>2,2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39,15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7,12</w:t>
            </w:r>
          </w:p>
        </w:tc>
        <w:tc>
          <w:tcPr>
            <w:tcW w:w="1134" w:type="dxa"/>
            <w:tcBorders>
              <w:top w:val="nil"/>
              <w:left w:val="nil"/>
              <w:bottom w:val="nil"/>
              <w:right w:val="nil"/>
            </w:tcBorders>
          </w:tcPr>
          <w:p w:rsidR="00027BF9" w:rsidRDefault="00027BF9">
            <w:pPr>
              <w:pStyle w:val="ConsPlusNormal"/>
              <w:jc w:val="center"/>
            </w:pPr>
            <w:r>
              <w:t>9,78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11,12</w:t>
            </w:r>
          </w:p>
        </w:tc>
        <w:tc>
          <w:tcPr>
            <w:tcW w:w="1077" w:type="dxa"/>
            <w:tcBorders>
              <w:top w:val="nil"/>
              <w:left w:val="nil"/>
              <w:bottom w:val="nil"/>
              <w:right w:val="nil"/>
            </w:tcBorders>
          </w:tcPr>
          <w:p w:rsidR="00027BF9" w:rsidRDefault="00027BF9">
            <w:pPr>
              <w:pStyle w:val="ConsPlusNormal"/>
              <w:jc w:val="center"/>
            </w:pPr>
            <w:r>
              <w:t>11,12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22</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4,2</w:t>
            </w:r>
          </w:p>
        </w:tc>
        <w:tc>
          <w:tcPr>
            <w:tcW w:w="1134"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4,4</w:t>
            </w:r>
          </w:p>
        </w:tc>
        <w:tc>
          <w:tcPr>
            <w:tcW w:w="1077" w:type="dxa"/>
            <w:tcBorders>
              <w:top w:val="nil"/>
              <w:left w:val="nil"/>
              <w:bottom w:val="nil"/>
              <w:right w:val="nil"/>
            </w:tcBorders>
          </w:tcPr>
          <w:p w:rsidR="00027BF9" w:rsidRDefault="00027BF9">
            <w:pPr>
              <w:pStyle w:val="ConsPlusNormal"/>
              <w:jc w:val="center"/>
            </w:pPr>
            <w:r>
              <w:t>4,4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 Поддержка всероссийских и региональных творческих проектов в области современного изобразительного искусства, фотографии, дизайна, архитектуры, включая поддержку творческих проектов молодых авторов, - всего</w:t>
            </w:r>
          </w:p>
        </w:tc>
        <w:tc>
          <w:tcPr>
            <w:tcW w:w="1417" w:type="dxa"/>
            <w:tcBorders>
              <w:top w:val="nil"/>
              <w:left w:val="nil"/>
              <w:bottom w:val="nil"/>
              <w:right w:val="nil"/>
            </w:tcBorders>
          </w:tcPr>
          <w:p w:rsidR="00027BF9" w:rsidRDefault="00027BF9">
            <w:pPr>
              <w:pStyle w:val="ConsPlusNormal"/>
              <w:jc w:val="center"/>
            </w:pPr>
            <w:r>
              <w:t>165,23</w:t>
            </w:r>
          </w:p>
        </w:tc>
        <w:tc>
          <w:tcPr>
            <w:tcW w:w="1077" w:type="dxa"/>
            <w:tcBorders>
              <w:top w:val="nil"/>
              <w:left w:val="nil"/>
              <w:bottom w:val="nil"/>
              <w:right w:val="nil"/>
            </w:tcBorders>
          </w:tcPr>
          <w:p w:rsidR="00027BF9" w:rsidRDefault="00027BF9">
            <w:pPr>
              <w:pStyle w:val="ConsPlusNormal"/>
              <w:jc w:val="center"/>
            </w:pPr>
            <w:r>
              <w:t>11,82</w:t>
            </w:r>
          </w:p>
        </w:tc>
        <w:tc>
          <w:tcPr>
            <w:tcW w:w="1134" w:type="dxa"/>
            <w:tcBorders>
              <w:top w:val="nil"/>
              <w:left w:val="nil"/>
              <w:bottom w:val="nil"/>
              <w:right w:val="nil"/>
            </w:tcBorders>
          </w:tcPr>
          <w:p w:rsidR="00027BF9" w:rsidRDefault="00027BF9">
            <w:pPr>
              <w:pStyle w:val="ConsPlusNormal"/>
              <w:jc w:val="center"/>
            </w:pPr>
            <w:r>
              <w:t>24,15</w:t>
            </w:r>
          </w:p>
        </w:tc>
        <w:tc>
          <w:tcPr>
            <w:tcW w:w="1134" w:type="dxa"/>
            <w:tcBorders>
              <w:top w:val="nil"/>
              <w:left w:val="nil"/>
              <w:bottom w:val="nil"/>
              <w:right w:val="nil"/>
            </w:tcBorders>
          </w:tcPr>
          <w:p w:rsidR="00027BF9" w:rsidRDefault="00027BF9">
            <w:pPr>
              <w:pStyle w:val="ConsPlusNormal"/>
              <w:jc w:val="center"/>
            </w:pPr>
            <w:r>
              <w:t>33,25</w:t>
            </w:r>
          </w:p>
        </w:tc>
        <w:tc>
          <w:tcPr>
            <w:tcW w:w="1077" w:type="dxa"/>
            <w:tcBorders>
              <w:top w:val="nil"/>
              <w:left w:val="nil"/>
              <w:bottom w:val="nil"/>
              <w:right w:val="nil"/>
            </w:tcBorders>
          </w:tcPr>
          <w:p w:rsidR="00027BF9" w:rsidRDefault="00027BF9">
            <w:pPr>
              <w:pStyle w:val="ConsPlusNormal"/>
              <w:jc w:val="center"/>
            </w:pPr>
            <w:r>
              <w:t>59,3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20,2</w:t>
            </w:r>
          </w:p>
        </w:tc>
        <w:tc>
          <w:tcPr>
            <w:tcW w:w="1077" w:type="dxa"/>
            <w:tcBorders>
              <w:top w:val="nil"/>
              <w:left w:val="nil"/>
              <w:bottom w:val="nil"/>
              <w:right w:val="nil"/>
            </w:tcBorders>
          </w:tcPr>
          <w:p w:rsidR="00027BF9" w:rsidRDefault="00027BF9">
            <w:pPr>
              <w:pStyle w:val="ConsPlusNormal"/>
              <w:jc w:val="center"/>
            </w:pPr>
            <w:r>
              <w:t>16,51</w:t>
            </w:r>
          </w:p>
        </w:tc>
        <w:tc>
          <w:tcPr>
            <w:tcW w:w="2665" w:type="dxa"/>
            <w:vMerge w:val="restart"/>
            <w:tcBorders>
              <w:top w:val="nil"/>
              <w:left w:val="nil"/>
              <w:bottom w:val="nil"/>
              <w:right w:val="nil"/>
            </w:tcBorders>
          </w:tcPr>
          <w:p w:rsidR="00027BF9" w:rsidRDefault="00027BF9">
            <w:pPr>
              <w:pStyle w:val="ConsPlusNormal"/>
            </w:pPr>
            <w:r>
              <w:t xml:space="preserve">оказание поддержки до 22 всероссийским и региональным творческим проектам и до 18 проектам молодых авторов в области современного изобразительного </w:t>
            </w:r>
            <w:r>
              <w:lastRenderedPageBreak/>
              <w:t>искусства, фотографии, дизайна, архитектуры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77,86</w:t>
            </w:r>
          </w:p>
        </w:tc>
        <w:tc>
          <w:tcPr>
            <w:tcW w:w="1077" w:type="dxa"/>
            <w:tcBorders>
              <w:top w:val="nil"/>
              <w:left w:val="nil"/>
              <w:bottom w:val="nil"/>
              <w:right w:val="nil"/>
            </w:tcBorders>
          </w:tcPr>
          <w:p w:rsidR="00027BF9" w:rsidRDefault="00027BF9">
            <w:pPr>
              <w:pStyle w:val="ConsPlusNormal"/>
              <w:jc w:val="center"/>
            </w:pPr>
            <w:r>
              <w:t>8,2</w:t>
            </w:r>
          </w:p>
        </w:tc>
        <w:tc>
          <w:tcPr>
            <w:tcW w:w="1134" w:type="dxa"/>
            <w:tcBorders>
              <w:top w:val="nil"/>
              <w:left w:val="nil"/>
              <w:bottom w:val="nil"/>
              <w:right w:val="nil"/>
            </w:tcBorders>
          </w:tcPr>
          <w:p w:rsidR="00027BF9" w:rsidRDefault="00027BF9">
            <w:pPr>
              <w:pStyle w:val="ConsPlusNormal"/>
              <w:jc w:val="center"/>
            </w:pPr>
            <w:r>
              <w:t>19,95</w:t>
            </w:r>
          </w:p>
        </w:tc>
        <w:tc>
          <w:tcPr>
            <w:tcW w:w="1134" w:type="dxa"/>
            <w:tcBorders>
              <w:top w:val="nil"/>
              <w:left w:val="nil"/>
              <w:bottom w:val="nil"/>
              <w:right w:val="nil"/>
            </w:tcBorders>
          </w:tcPr>
          <w:p w:rsidR="00027BF9" w:rsidRDefault="00027BF9">
            <w:pPr>
              <w:pStyle w:val="ConsPlusNormal"/>
              <w:jc w:val="center"/>
            </w:pPr>
            <w:r>
              <w:t>27,25</w:t>
            </w:r>
          </w:p>
        </w:tc>
        <w:tc>
          <w:tcPr>
            <w:tcW w:w="1077" w:type="dxa"/>
            <w:tcBorders>
              <w:top w:val="nil"/>
              <w:left w:val="nil"/>
              <w:bottom w:val="nil"/>
              <w:right w:val="nil"/>
            </w:tcBorders>
          </w:tcPr>
          <w:p w:rsidR="00027BF9" w:rsidRDefault="00027BF9">
            <w:pPr>
              <w:pStyle w:val="ConsPlusNormal"/>
              <w:jc w:val="center"/>
            </w:pPr>
            <w:r>
              <w:t>9,75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8,2</w:t>
            </w:r>
          </w:p>
        </w:tc>
        <w:tc>
          <w:tcPr>
            <w:tcW w:w="1077" w:type="dxa"/>
            <w:tcBorders>
              <w:top w:val="nil"/>
              <w:left w:val="nil"/>
              <w:bottom w:val="nil"/>
              <w:right w:val="nil"/>
            </w:tcBorders>
          </w:tcPr>
          <w:p w:rsidR="00027BF9" w:rsidRDefault="00027BF9">
            <w:pPr>
              <w:pStyle w:val="ConsPlusNormal"/>
              <w:jc w:val="center"/>
            </w:pPr>
            <w:r>
              <w:t>4,51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87,37</w:t>
            </w:r>
          </w:p>
        </w:tc>
        <w:tc>
          <w:tcPr>
            <w:tcW w:w="1077" w:type="dxa"/>
            <w:tcBorders>
              <w:top w:val="nil"/>
              <w:left w:val="nil"/>
              <w:bottom w:val="nil"/>
              <w:right w:val="nil"/>
            </w:tcBorders>
          </w:tcPr>
          <w:p w:rsidR="00027BF9" w:rsidRDefault="00027BF9">
            <w:pPr>
              <w:pStyle w:val="ConsPlusNormal"/>
              <w:jc w:val="center"/>
            </w:pPr>
            <w:r>
              <w:t>3,62</w:t>
            </w:r>
          </w:p>
        </w:tc>
        <w:tc>
          <w:tcPr>
            <w:tcW w:w="1134" w:type="dxa"/>
            <w:tcBorders>
              <w:top w:val="nil"/>
              <w:left w:val="nil"/>
              <w:bottom w:val="nil"/>
              <w:right w:val="nil"/>
            </w:tcBorders>
          </w:tcPr>
          <w:p w:rsidR="00027BF9" w:rsidRDefault="00027BF9">
            <w:pPr>
              <w:pStyle w:val="ConsPlusNormal"/>
              <w:jc w:val="center"/>
            </w:pPr>
            <w:r>
              <w:t>4,2</w:t>
            </w:r>
          </w:p>
        </w:tc>
        <w:tc>
          <w:tcPr>
            <w:tcW w:w="1134" w:type="dxa"/>
            <w:tcBorders>
              <w:top w:val="nil"/>
              <w:left w:val="nil"/>
              <w:bottom w:val="nil"/>
              <w:right w:val="nil"/>
            </w:tcBorders>
          </w:tcPr>
          <w:p w:rsidR="00027BF9" w:rsidRDefault="00027BF9">
            <w:pPr>
              <w:pStyle w:val="ConsPlusNormal"/>
              <w:jc w:val="center"/>
            </w:pPr>
            <w:r>
              <w:t>6</w:t>
            </w:r>
          </w:p>
        </w:tc>
        <w:tc>
          <w:tcPr>
            <w:tcW w:w="1077" w:type="dxa"/>
            <w:tcBorders>
              <w:top w:val="nil"/>
              <w:left w:val="nil"/>
              <w:bottom w:val="nil"/>
              <w:right w:val="nil"/>
            </w:tcBorders>
          </w:tcPr>
          <w:p w:rsidR="00027BF9" w:rsidRDefault="00027BF9">
            <w:pPr>
              <w:pStyle w:val="ConsPlusNormal"/>
              <w:jc w:val="center"/>
            </w:pPr>
            <w:r>
              <w:t>49,55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12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 Поддержка выставочных проектов в области современного народного искусства - всего</w:t>
            </w:r>
          </w:p>
        </w:tc>
        <w:tc>
          <w:tcPr>
            <w:tcW w:w="1417" w:type="dxa"/>
            <w:tcBorders>
              <w:top w:val="nil"/>
              <w:left w:val="nil"/>
              <w:bottom w:val="nil"/>
              <w:right w:val="nil"/>
            </w:tcBorders>
          </w:tcPr>
          <w:p w:rsidR="00027BF9" w:rsidRDefault="00027BF9">
            <w:pPr>
              <w:pStyle w:val="ConsPlusNormal"/>
              <w:jc w:val="center"/>
            </w:pPr>
            <w:r>
              <w:t>15,8</w:t>
            </w:r>
          </w:p>
        </w:tc>
        <w:tc>
          <w:tcPr>
            <w:tcW w:w="1077" w:type="dxa"/>
            <w:tcBorders>
              <w:top w:val="nil"/>
              <w:left w:val="nil"/>
              <w:bottom w:val="nil"/>
              <w:right w:val="nil"/>
            </w:tcBorders>
          </w:tcPr>
          <w:p w:rsidR="00027BF9" w:rsidRDefault="00027BF9">
            <w:pPr>
              <w:pStyle w:val="ConsPlusNormal"/>
              <w:jc w:val="center"/>
            </w:pPr>
            <w:r>
              <w:t>2,83</w:t>
            </w:r>
          </w:p>
        </w:tc>
        <w:tc>
          <w:tcPr>
            <w:tcW w:w="1134"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2,77</w:t>
            </w:r>
          </w:p>
        </w:tc>
        <w:tc>
          <w:tcPr>
            <w:tcW w:w="1077" w:type="dxa"/>
            <w:tcBorders>
              <w:top w:val="nil"/>
              <w:left w:val="nil"/>
              <w:bottom w:val="nil"/>
              <w:right w:val="nil"/>
            </w:tcBorders>
          </w:tcPr>
          <w:p w:rsidR="00027BF9" w:rsidRDefault="00027BF9">
            <w:pPr>
              <w:pStyle w:val="ConsPlusNormal"/>
              <w:jc w:val="center"/>
            </w:pPr>
            <w:r>
              <w:t>1,72</w:t>
            </w:r>
          </w:p>
        </w:tc>
        <w:tc>
          <w:tcPr>
            <w:tcW w:w="1077" w:type="dxa"/>
            <w:tcBorders>
              <w:top w:val="nil"/>
              <w:left w:val="nil"/>
              <w:bottom w:val="nil"/>
              <w:right w:val="nil"/>
            </w:tcBorders>
          </w:tcPr>
          <w:p w:rsidR="00027BF9" w:rsidRDefault="00027BF9">
            <w:pPr>
              <w:pStyle w:val="ConsPlusNormal"/>
              <w:jc w:val="center"/>
            </w:pPr>
            <w:r>
              <w:t>2,1</w:t>
            </w:r>
          </w:p>
        </w:tc>
        <w:tc>
          <w:tcPr>
            <w:tcW w:w="1077"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1,8</w:t>
            </w:r>
          </w:p>
        </w:tc>
        <w:tc>
          <w:tcPr>
            <w:tcW w:w="2665" w:type="dxa"/>
            <w:vMerge w:val="restart"/>
            <w:tcBorders>
              <w:top w:val="nil"/>
              <w:left w:val="nil"/>
              <w:bottom w:val="nil"/>
              <w:right w:val="nil"/>
            </w:tcBorders>
          </w:tcPr>
          <w:p w:rsidR="00027BF9" w:rsidRDefault="00027BF9">
            <w:pPr>
              <w:pStyle w:val="ConsPlusNormal"/>
            </w:pPr>
            <w:r>
              <w:t>оказание поддержки не менее 4 выставочным проектам в области современного народного искусства в год</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10,49</w:t>
            </w:r>
          </w:p>
        </w:tc>
        <w:tc>
          <w:tcPr>
            <w:tcW w:w="1077" w:type="dxa"/>
            <w:tcBorders>
              <w:top w:val="nil"/>
              <w:left w:val="nil"/>
              <w:bottom w:val="nil"/>
              <w:right w:val="nil"/>
            </w:tcBorders>
          </w:tcPr>
          <w:p w:rsidR="00027BF9" w:rsidRDefault="00027BF9">
            <w:pPr>
              <w:pStyle w:val="ConsPlusNormal"/>
              <w:jc w:val="center"/>
            </w:pPr>
            <w:r>
              <w:t>1,8</w:t>
            </w:r>
          </w:p>
        </w:tc>
        <w:tc>
          <w:tcPr>
            <w:tcW w:w="1134"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2,27</w:t>
            </w:r>
          </w:p>
        </w:tc>
        <w:tc>
          <w:tcPr>
            <w:tcW w:w="1077" w:type="dxa"/>
            <w:tcBorders>
              <w:top w:val="nil"/>
              <w:left w:val="nil"/>
              <w:bottom w:val="nil"/>
              <w:right w:val="nil"/>
            </w:tcBorders>
          </w:tcPr>
          <w:p w:rsidR="00027BF9" w:rsidRDefault="00027BF9">
            <w:pPr>
              <w:pStyle w:val="ConsPlusNormal"/>
              <w:jc w:val="center"/>
            </w:pPr>
            <w:r>
              <w:t>0,74</w:t>
            </w:r>
          </w:p>
        </w:tc>
        <w:tc>
          <w:tcPr>
            <w:tcW w:w="1077" w:type="dxa"/>
            <w:tcBorders>
              <w:top w:val="nil"/>
              <w:left w:val="nil"/>
              <w:bottom w:val="nil"/>
              <w:right w:val="nil"/>
            </w:tcBorders>
          </w:tcPr>
          <w:p w:rsidR="00027BF9" w:rsidRDefault="00027BF9">
            <w:pPr>
              <w:pStyle w:val="ConsPlusNormal"/>
              <w:jc w:val="center"/>
            </w:pPr>
            <w:r>
              <w:t>2,1</w:t>
            </w:r>
          </w:p>
        </w:tc>
        <w:tc>
          <w:tcPr>
            <w:tcW w:w="1077" w:type="dxa"/>
            <w:tcBorders>
              <w:top w:val="nil"/>
              <w:left w:val="nil"/>
              <w:bottom w:val="nil"/>
              <w:right w:val="nil"/>
            </w:tcBorders>
          </w:tcPr>
          <w:p w:rsidR="00027BF9" w:rsidRDefault="00027BF9">
            <w:pPr>
              <w:pStyle w:val="ConsPlusNormal"/>
              <w:jc w:val="center"/>
            </w:pPr>
            <w:r>
              <w:t>1,08</w:t>
            </w:r>
          </w:p>
        </w:tc>
        <w:tc>
          <w:tcPr>
            <w:tcW w:w="1077" w:type="dxa"/>
            <w:tcBorders>
              <w:top w:val="nil"/>
              <w:left w:val="nil"/>
              <w:bottom w:val="nil"/>
              <w:right w:val="nil"/>
            </w:tcBorders>
          </w:tcPr>
          <w:p w:rsidR="00027BF9" w:rsidRDefault="00027BF9">
            <w:pPr>
              <w:pStyle w:val="ConsPlusNormal"/>
              <w:jc w:val="center"/>
            </w:pPr>
            <w:r>
              <w:t>0,6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5,31</w:t>
            </w:r>
          </w:p>
        </w:tc>
        <w:tc>
          <w:tcPr>
            <w:tcW w:w="1077" w:type="dxa"/>
            <w:tcBorders>
              <w:top w:val="nil"/>
              <w:left w:val="nil"/>
              <w:bottom w:val="nil"/>
              <w:right w:val="nil"/>
            </w:tcBorders>
          </w:tcPr>
          <w:p w:rsidR="00027BF9" w:rsidRDefault="00027BF9">
            <w:pPr>
              <w:pStyle w:val="ConsPlusNormal"/>
              <w:jc w:val="center"/>
            </w:pPr>
            <w:r>
              <w:t>1,03</w:t>
            </w:r>
          </w:p>
        </w:tc>
        <w:tc>
          <w:tcPr>
            <w:tcW w:w="1134" w:type="dxa"/>
            <w:tcBorders>
              <w:top w:val="nil"/>
              <w:left w:val="nil"/>
              <w:bottom w:val="nil"/>
              <w:right w:val="nil"/>
            </w:tcBorders>
          </w:tcPr>
          <w:p w:rsidR="00027BF9" w:rsidRDefault="00027BF9">
            <w:pPr>
              <w:pStyle w:val="ConsPlusNormal"/>
              <w:jc w:val="center"/>
            </w:pPr>
            <w:r>
              <w:t>0,4</w:t>
            </w:r>
          </w:p>
        </w:tc>
        <w:tc>
          <w:tcPr>
            <w:tcW w:w="1134" w:type="dxa"/>
            <w:tcBorders>
              <w:top w:val="nil"/>
              <w:left w:val="nil"/>
              <w:bottom w:val="nil"/>
              <w:right w:val="nil"/>
            </w:tcBorders>
          </w:tcPr>
          <w:p w:rsidR="00027BF9" w:rsidRDefault="00027BF9">
            <w:pPr>
              <w:pStyle w:val="ConsPlusNormal"/>
              <w:jc w:val="center"/>
            </w:pPr>
            <w:r>
              <w:t>0,5</w:t>
            </w:r>
          </w:p>
        </w:tc>
        <w:tc>
          <w:tcPr>
            <w:tcW w:w="1077" w:type="dxa"/>
            <w:tcBorders>
              <w:top w:val="nil"/>
              <w:left w:val="nil"/>
              <w:bottom w:val="nil"/>
              <w:right w:val="nil"/>
            </w:tcBorders>
          </w:tcPr>
          <w:p w:rsidR="00027BF9" w:rsidRDefault="00027BF9">
            <w:pPr>
              <w:pStyle w:val="ConsPlusNormal"/>
              <w:jc w:val="center"/>
            </w:pPr>
            <w:r>
              <w:t>0,98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1,2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 Проведение творческих мероприятий в рамках празднования памятных дат в истории и культуре России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5,03</w:t>
            </w:r>
          </w:p>
        </w:tc>
        <w:tc>
          <w:tcPr>
            <w:tcW w:w="1077" w:type="dxa"/>
            <w:tcBorders>
              <w:top w:val="nil"/>
              <w:left w:val="nil"/>
              <w:bottom w:val="nil"/>
              <w:right w:val="nil"/>
            </w:tcBorders>
          </w:tcPr>
          <w:p w:rsidR="00027BF9" w:rsidRDefault="00027BF9">
            <w:pPr>
              <w:pStyle w:val="ConsPlusNormal"/>
              <w:jc w:val="center"/>
            </w:pPr>
            <w:r>
              <w:t>1,63</w:t>
            </w:r>
          </w:p>
        </w:tc>
        <w:tc>
          <w:tcPr>
            <w:tcW w:w="1134" w:type="dxa"/>
            <w:tcBorders>
              <w:top w:val="nil"/>
              <w:left w:val="nil"/>
              <w:bottom w:val="nil"/>
              <w:right w:val="nil"/>
            </w:tcBorders>
          </w:tcPr>
          <w:p w:rsidR="00027BF9" w:rsidRDefault="00027BF9">
            <w:pPr>
              <w:pStyle w:val="ConsPlusNormal"/>
              <w:jc w:val="center"/>
            </w:pPr>
            <w:r>
              <w:t>0,9</w:t>
            </w:r>
          </w:p>
        </w:tc>
        <w:tc>
          <w:tcPr>
            <w:tcW w:w="1134" w:type="dxa"/>
            <w:tcBorders>
              <w:top w:val="nil"/>
              <w:left w:val="nil"/>
              <w:bottom w:val="nil"/>
              <w:right w:val="nil"/>
            </w:tcBorders>
          </w:tcPr>
          <w:p w:rsidR="00027BF9" w:rsidRDefault="00027BF9">
            <w:pPr>
              <w:pStyle w:val="ConsPlusNormal"/>
              <w:jc w:val="center"/>
            </w:pPr>
            <w:r>
              <w:t>0,96</w:t>
            </w:r>
          </w:p>
        </w:tc>
        <w:tc>
          <w:tcPr>
            <w:tcW w:w="1077" w:type="dxa"/>
            <w:tcBorders>
              <w:top w:val="nil"/>
              <w:left w:val="nil"/>
              <w:bottom w:val="nil"/>
              <w:right w:val="nil"/>
            </w:tcBorders>
          </w:tcPr>
          <w:p w:rsidR="00027BF9" w:rsidRDefault="00027BF9">
            <w:pPr>
              <w:pStyle w:val="ConsPlusNormal"/>
              <w:jc w:val="center"/>
            </w:pPr>
            <w:r>
              <w:t>0,5</w:t>
            </w:r>
          </w:p>
        </w:tc>
        <w:tc>
          <w:tcPr>
            <w:tcW w:w="1077" w:type="dxa"/>
            <w:tcBorders>
              <w:top w:val="nil"/>
              <w:left w:val="nil"/>
              <w:bottom w:val="nil"/>
              <w:right w:val="nil"/>
            </w:tcBorders>
          </w:tcPr>
          <w:p w:rsidR="00027BF9" w:rsidRDefault="00027BF9">
            <w:pPr>
              <w:pStyle w:val="ConsPlusNormal"/>
              <w:jc w:val="center"/>
            </w:pPr>
            <w:r>
              <w:t>0,64</w:t>
            </w:r>
          </w:p>
        </w:tc>
        <w:tc>
          <w:tcPr>
            <w:tcW w:w="1077" w:type="dxa"/>
            <w:tcBorders>
              <w:top w:val="nil"/>
              <w:left w:val="nil"/>
              <w:bottom w:val="nil"/>
              <w:right w:val="nil"/>
            </w:tcBorders>
          </w:tcPr>
          <w:p w:rsidR="00027BF9" w:rsidRDefault="00027BF9">
            <w:pPr>
              <w:pStyle w:val="ConsPlusNormal"/>
              <w:jc w:val="center"/>
            </w:pPr>
            <w:r>
              <w:t>0,25</w:t>
            </w:r>
          </w:p>
        </w:tc>
        <w:tc>
          <w:tcPr>
            <w:tcW w:w="1077" w:type="dxa"/>
            <w:tcBorders>
              <w:top w:val="nil"/>
              <w:left w:val="nil"/>
              <w:bottom w:val="nil"/>
              <w:right w:val="nil"/>
            </w:tcBorders>
          </w:tcPr>
          <w:p w:rsidR="00027BF9" w:rsidRDefault="00027BF9">
            <w:pPr>
              <w:pStyle w:val="ConsPlusNormal"/>
              <w:jc w:val="center"/>
            </w:pPr>
            <w:r>
              <w:t>0,15</w:t>
            </w:r>
          </w:p>
        </w:tc>
        <w:tc>
          <w:tcPr>
            <w:tcW w:w="2665" w:type="dxa"/>
            <w:vMerge w:val="restart"/>
            <w:tcBorders>
              <w:top w:val="nil"/>
              <w:left w:val="nil"/>
              <w:bottom w:val="nil"/>
              <w:right w:val="nil"/>
            </w:tcBorders>
          </w:tcPr>
          <w:p w:rsidR="00027BF9" w:rsidRDefault="00027BF9">
            <w:pPr>
              <w:pStyle w:val="ConsPlusNormal"/>
            </w:pPr>
            <w:r>
              <w:t>в 2012 году - подготовка и проведение фестиваля "Смоленский ковчег".</w:t>
            </w:r>
          </w:p>
          <w:p w:rsidR="00027BF9" w:rsidRDefault="00027BF9">
            <w:pPr>
              <w:pStyle w:val="ConsPlusNormal"/>
            </w:pPr>
            <w:r>
              <w:t>В 2013 году - подготовка и проведение Международного театрального фестиваля "Академия" и Международного фестиваля кукольных театров.</w:t>
            </w:r>
          </w:p>
          <w:p w:rsidR="00027BF9" w:rsidRDefault="00027BF9">
            <w:pPr>
              <w:pStyle w:val="ConsPlusNormal"/>
            </w:pPr>
            <w:r>
              <w:t xml:space="preserve">В 2014 году совместно с Минрегионом России - организация и проведение Всероссийского фестиваля "Манящие миры. </w:t>
            </w:r>
            <w:r>
              <w:lastRenderedPageBreak/>
              <w:t>Этническая Россия" и Всероссийского фестиваля художественного творчества коренных малочисленных народов Севера, Сибири и Дальнего Востока Российской Федерации "Северное сияние", а также проведение празднования 200-летия со дня рождения М.Ю. Лермонтова (будет осуществлена постановка спектакля).</w:t>
            </w:r>
          </w:p>
          <w:p w:rsidR="00027BF9" w:rsidRDefault="00027BF9">
            <w:pPr>
              <w:pStyle w:val="ConsPlusNormal"/>
            </w:pPr>
            <w:r>
              <w:t>В 2015 - 2016 годах планируется подготовка и проведение празднования 250-летия со дня рождения Н.М. Карамзина, в рамках которого будет организован и проведен театральный фестиваль.</w:t>
            </w:r>
          </w:p>
          <w:p w:rsidR="00027BF9" w:rsidRDefault="00027BF9">
            <w:pPr>
              <w:pStyle w:val="ConsPlusNormal"/>
            </w:pPr>
            <w:r>
              <w:t xml:space="preserve">В 2016 году будут организованы и проведены театральный фестиваль и торжественные мероприятия. Также на исполнении находятся нормативные правовые акты по проведению в рамках празднования </w:t>
            </w:r>
            <w:r>
              <w:lastRenderedPageBreak/>
              <w:t>памятных дат в истории и культуре России следующих мероприятий:</w:t>
            </w:r>
          </w:p>
          <w:p w:rsidR="00027BF9" w:rsidRDefault="00027BF9">
            <w:pPr>
              <w:pStyle w:val="ConsPlusNormal"/>
            </w:pPr>
            <w:r>
              <w:t>празднование 150-летия со дня рождения К.С. Станиславского;</w:t>
            </w:r>
          </w:p>
          <w:p w:rsidR="00027BF9" w:rsidRDefault="00027BF9">
            <w:pPr>
              <w:pStyle w:val="ConsPlusNormal"/>
            </w:pPr>
            <w:r>
              <w:t>200-летия И.А. Гончарова, 1000-летия единения мордовского народа, 200-летия победы России в Отечественной войне 1812 года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0,6</w:t>
            </w:r>
          </w:p>
        </w:tc>
        <w:tc>
          <w:tcPr>
            <w:tcW w:w="1134" w:type="dxa"/>
            <w:tcBorders>
              <w:top w:val="nil"/>
              <w:left w:val="nil"/>
              <w:bottom w:val="nil"/>
              <w:right w:val="nil"/>
            </w:tcBorders>
          </w:tcPr>
          <w:p w:rsidR="00027BF9" w:rsidRDefault="00027BF9">
            <w:pPr>
              <w:pStyle w:val="ConsPlusNormal"/>
              <w:jc w:val="center"/>
            </w:pPr>
            <w:r>
              <w:t>0,9</w:t>
            </w:r>
          </w:p>
        </w:tc>
        <w:tc>
          <w:tcPr>
            <w:tcW w:w="1134" w:type="dxa"/>
            <w:tcBorders>
              <w:top w:val="nil"/>
              <w:left w:val="nil"/>
              <w:bottom w:val="nil"/>
              <w:right w:val="nil"/>
            </w:tcBorders>
          </w:tcPr>
          <w:p w:rsidR="00027BF9" w:rsidRDefault="00027BF9">
            <w:pPr>
              <w:pStyle w:val="ConsPlusNormal"/>
              <w:jc w:val="center"/>
            </w:pPr>
            <w:r>
              <w:t>0,96</w:t>
            </w:r>
          </w:p>
        </w:tc>
        <w:tc>
          <w:tcPr>
            <w:tcW w:w="1077" w:type="dxa"/>
            <w:tcBorders>
              <w:top w:val="nil"/>
              <w:left w:val="nil"/>
              <w:bottom w:val="nil"/>
              <w:right w:val="nil"/>
            </w:tcBorders>
          </w:tcPr>
          <w:p w:rsidR="00027BF9" w:rsidRDefault="00027BF9">
            <w:pPr>
              <w:pStyle w:val="ConsPlusNormal"/>
              <w:jc w:val="center"/>
            </w:pPr>
            <w:r>
              <w:t>0,5</w:t>
            </w:r>
          </w:p>
        </w:tc>
        <w:tc>
          <w:tcPr>
            <w:tcW w:w="1077" w:type="dxa"/>
            <w:tcBorders>
              <w:top w:val="nil"/>
              <w:left w:val="nil"/>
              <w:bottom w:val="nil"/>
              <w:right w:val="nil"/>
            </w:tcBorders>
          </w:tcPr>
          <w:p w:rsidR="00027BF9" w:rsidRDefault="00027BF9">
            <w:pPr>
              <w:pStyle w:val="ConsPlusNormal"/>
              <w:jc w:val="center"/>
            </w:pPr>
            <w:r>
              <w:t>0,64</w:t>
            </w:r>
          </w:p>
        </w:tc>
        <w:tc>
          <w:tcPr>
            <w:tcW w:w="1077" w:type="dxa"/>
            <w:tcBorders>
              <w:top w:val="nil"/>
              <w:left w:val="nil"/>
              <w:bottom w:val="nil"/>
              <w:right w:val="nil"/>
            </w:tcBorders>
          </w:tcPr>
          <w:p w:rsidR="00027BF9" w:rsidRDefault="00027BF9">
            <w:pPr>
              <w:pStyle w:val="ConsPlusNormal"/>
              <w:jc w:val="center"/>
            </w:pPr>
            <w:r>
              <w:t>0,25</w:t>
            </w:r>
          </w:p>
        </w:tc>
        <w:tc>
          <w:tcPr>
            <w:tcW w:w="1077" w:type="dxa"/>
            <w:tcBorders>
              <w:top w:val="nil"/>
              <w:left w:val="nil"/>
              <w:bottom w:val="nil"/>
              <w:right w:val="nil"/>
            </w:tcBorders>
          </w:tcPr>
          <w:p w:rsidR="00027BF9" w:rsidRDefault="00027BF9">
            <w:pPr>
              <w:pStyle w:val="ConsPlusNormal"/>
              <w:jc w:val="center"/>
            </w:pPr>
            <w:r>
              <w:t>0,15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1,03</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10. Организация и проведение всероссийских исполнительских конкурсов - всего</w:t>
            </w:r>
          </w:p>
        </w:tc>
        <w:tc>
          <w:tcPr>
            <w:tcW w:w="1417" w:type="dxa"/>
            <w:tcBorders>
              <w:top w:val="nil"/>
              <w:left w:val="nil"/>
              <w:bottom w:val="nil"/>
              <w:right w:val="nil"/>
            </w:tcBorders>
          </w:tcPr>
          <w:p w:rsidR="00027BF9" w:rsidRDefault="00027BF9">
            <w:pPr>
              <w:pStyle w:val="ConsPlusNormal"/>
              <w:jc w:val="center"/>
            </w:pPr>
            <w:r>
              <w:t>65,26</w:t>
            </w:r>
          </w:p>
        </w:tc>
        <w:tc>
          <w:tcPr>
            <w:tcW w:w="1077" w:type="dxa"/>
            <w:tcBorders>
              <w:top w:val="nil"/>
              <w:left w:val="nil"/>
              <w:bottom w:val="nil"/>
              <w:right w:val="nil"/>
            </w:tcBorders>
          </w:tcPr>
          <w:p w:rsidR="00027BF9" w:rsidRDefault="00027BF9">
            <w:pPr>
              <w:pStyle w:val="ConsPlusNormal"/>
              <w:jc w:val="center"/>
            </w:pPr>
            <w:r>
              <w:t>5,14</w:t>
            </w:r>
          </w:p>
        </w:tc>
        <w:tc>
          <w:tcPr>
            <w:tcW w:w="1134" w:type="dxa"/>
            <w:tcBorders>
              <w:top w:val="nil"/>
              <w:left w:val="nil"/>
              <w:bottom w:val="nil"/>
              <w:right w:val="nil"/>
            </w:tcBorders>
          </w:tcPr>
          <w:p w:rsidR="00027BF9" w:rsidRDefault="00027BF9">
            <w:pPr>
              <w:pStyle w:val="ConsPlusNormal"/>
              <w:jc w:val="center"/>
            </w:pPr>
            <w:r>
              <w:t>12,65</w:t>
            </w:r>
          </w:p>
        </w:tc>
        <w:tc>
          <w:tcPr>
            <w:tcW w:w="1134" w:type="dxa"/>
            <w:tcBorders>
              <w:top w:val="nil"/>
              <w:left w:val="nil"/>
              <w:bottom w:val="nil"/>
              <w:right w:val="nil"/>
            </w:tcBorders>
          </w:tcPr>
          <w:p w:rsidR="00027BF9" w:rsidRDefault="00027BF9">
            <w:pPr>
              <w:pStyle w:val="ConsPlusNormal"/>
              <w:jc w:val="center"/>
            </w:pPr>
            <w:r>
              <w:t>13,3</w:t>
            </w:r>
          </w:p>
        </w:tc>
        <w:tc>
          <w:tcPr>
            <w:tcW w:w="1077" w:type="dxa"/>
            <w:tcBorders>
              <w:top w:val="nil"/>
              <w:left w:val="nil"/>
              <w:bottom w:val="nil"/>
              <w:right w:val="nil"/>
            </w:tcBorders>
          </w:tcPr>
          <w:p w:rsidR="00027BF9" w:rsidRDefault="00027BF9">
            <w:pPr>
              <w:pStyle w:val="ConsPlusNormal"/>
              <w:jc w:val="center"/>
            </w:pPr>
            <w:r>
              <w:t>16,04</w:t>
            </w:r>
          </w:p>
        </w:tc>
        <w:tc>
          <w:tcPr>
            <w:tcW w:w="1077" w:type="dxa"/>
            <w:tcBorders>
              <w:top w:val="nil"/>
              <w:left w:val="nil"/>
              <w:bottom w:val="nil"/>
              <w:right w:val="nil"/>
            </w:tcBorders>
          </w:tcPr>
          <w:p w:rsidR="00027BF9" w:rsidRDefault="00027BF9">
            <w:pPr>
              <w:pStyle w:val="ConsPlusNormal"/>
              <w:jc w:val="center"/>
            </w:pPr>
            <w:r>
              <w:t>7,25</w:t>
            </w:r>
          </w:p>
        </w:tc>
        <w:tc>
          <w:tcPr>
            <w:tcW w:w="1077" w:type="dxa"/>
            <w:tcBorders>
              <w:top w:val="nil"/>
              <w:left w:val="nil"/>
              <w:bottom w:val="nil"/>
              <w:right w:val="nil"/>
            </w:tcBorders>
          </w:tcPr>
          <w:p w:rsidR="00027BF9" w:rsidRDefault="00027BF9">
            <w:pPr>
              <w:pStyle w:val="ConsPlusNormal"/>
              <w:jc w:val="center"/>
            </w:pPr>
            <w:r>
              <w:t>6,08</w:t>
            </w:r>
          </w:p>
        </w:tc>
        <w:tc>
          <w:tcPr>
            <w:tcW w:w="1077" w:type="dxa"/>
            <w:tcBorders>
              <w:top w:val="nil"/>
              <w:left w:val="nil"/>
              <w:bottom w:val="nil"/>
              <w:right w:val="nil"/>
            </w:tcBorders>
          </w:tcPr>
          <w:p w:rsidR="00027BF9" w:rsidRDefault="00027BF9">
            <w:pPr>
              <w:pStyle w:val="ConsPlusNormal"/>
              <w:jc w:val="center"/>
            </w:pPr>
            <w:r>
              <w:t>4,8</w:t>
            </w:r>
          </w:p>
        </w:tc>
        <w:tc>
          <w:tcPr>
            <w:tcW w:w="2665" w:type="dxa"/>
            <w:vMerge w:val="restart"/>
            <w:tcBorders>
              <w:top w:val="nil"/>
              <w:left w:val="nil"/>
              <w:bottom w:val="nil"/>
              <w:right w:val="nil"/>
            </w:tcBorders>
          </w:tcPr>
          <w:p w:rsidR="00027BF9" w:rsidRDefault="00027BF9">
            <w:pPr>
              <w:pStyle w:val="ConsPlusNormal"/>
            </w:pPr>
            <w:r>
              <w:t>ежегодное проведение</w:t>
            </w:r>
          </w:p>
          <w:p w:rsidR="00027BF9" w:rsidRDefault="00027BF9">
            <w:pPr>
              <w:pStyle w:val="ConsPlusNormal"/>
            </w:pPr>
            <w:r>
              <w:t>2 - 7 всероссийских исполнительских конкурсов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42,54</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10,45</w:t>
            </w:r>
          </w:p>
        </w:tc>
        <w:tc>
          <w:tcPr>
            <w:tcW w:w="1134" w:type="dxa"/>
            <w:tcBorders>
              <w:top w:val="nil"/>
              <w:left w:val="nil"/>
              <w:bottom w:val="nil"/>
              <w:right w:val="nil"/>
            </w:tcBorders>
          </w:tcPr>
          <w:p w:rsidR="00027BF9" w:rsidRDefault="00027BF9">
            <w:pPr>
              <w:pStyle w:val="ConsPlusNormal"/>
              <w:jc w:val="center"/>
            </w:pPr>
            <w:r>
              <w:t>10,9</w:t>
            </w:r>
          </w:p>
        </w:tc>
        <w:tc>
          <w:tcPr>
            <w:tcW w:w="1077" w:type="dxa"/>
            <w:tcBorders>
              <w:top w:val="nil"/>
              <w:left w:val="nil"/>
              <w:bottom w:val="nil"/>
              <w:right w:val="nil"/>
            </w:tcBorders>
          </w:tcPr>
          <w:p w:rsidR="00027BF9" w:rsidRDefault="00027BF9">
            <w:pPr>
              <w:pStyle w:val="ConsPlusNormal"/>
              <w:jc w:val="center"/>
            </w:pPr>
            <w:r>
              <w:t>5,46</w:t>
            </w:r>
          </w:p>
        </w:tc>
        <w:tc>
          <w:tcPr>
            <w:tcW w:w="1077" w:type="dxa"/>
            <w:tcBorders>
              <w:top w:val="nil"/>
              <w:left w:val="nil"/>
              <w:bottom w:val="nil"/>
              <w:right w:val="nil"/>
            </w:tcBorders>
          </w:tcPr>
          <w:p w:rsidR="00027BF9" w:rsidRDefault="00027BF9">
            <w:pPr>
              <w:pStyle w:val="ConsPlusNormal"/>
              <w:jc w:val="center"/>
            </w:pPr>
            <w:r>
              <w:t>7,25</w:t>
            </w:r>
          </w:p>
        </w:tc>
        <w:tc>
          <w:tcPr>
            <w:tcW w:w="1077" w:type="dxa"/>
            <w:tcBorders>
              <w:top w:val="nil"/>
              <w:left w:val="nil"/>
              <w:bottom w:val="nil"/>
              <w:right w:val="nil"/>
            </w:tcBorders>
          </w:tcPr>
          <w:p w:rsidR="00027BF9" w:rsidRDefault="00027BF9">
            <w:pPr>
              <w:pStyle w:val="ConsPlusNormal"/>
              <w:jc w:val="center"/>
            </w:pPr>
            <w:r>
              <w:t>2,88</w:t>
            </w:r>
          </w:p>
        </w:tc>
        <w:tc>
          <w:tcPr>
            <w:tcW w:w="1077" w:type="dxa"/>
            <w:tcBorders>
              <w:top w:val="nil"/>
              <w:left w:val="nil"/>
              <w:bottom w:val="nil"/>
              <w:right w:val="nil"/>
            </w:tcBorders>
          </w:tcPr>
          <w:p w:rsidR="00027BF9" w:rsidRDefault="00027BF9">
            <w:pPr>
              <w:pStyle w:val="ConsPlusNormal"/>
              <w:jc w:val="center"/>
            </w:pPr>
            <w:r>
              <w:t>1,6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22,72</w:t>
            </w:r>
          </w:p>
        </w:tc>
        <w:tc>
          <w:tcPr>
            <w:tcW w:w="1077" w:type="dxa"/>
            <w:tcBorders>
              <w:top w:val="nil"/>
              <w:left w:val="nil"/>
              <w:bottom w:val="nil"/>
              <w:right w:val="nil"/>
            </w:tcBorders>
          </w:tcPr>
          <w:p w:rsidR="00027BF9" w:rsidRDefault="00027BF9">
            <w:pPr>
              <w:pStyle w:val="ConsPlusNormal"/>
              <w:jc w:val="center"/>
            </w:pPr>
            <w:r>
              <w:t>1,14</w:t>
            </w:r>
          </w:p>
        </w:tc>
        <w:tc>
          <w:tcPr>
            <w:tcW w:w="1134" w:type="dxa"/>
            <w:tcBorders>
              <w:top w:val="nil"/>
              <w:left w:val="nil"/>
              <w:bottom w:val="nil"/>
              <w:right w:val="nil"/>
            </w:tcBorders>
          </w:tcPr>
          <w:p w:rsidR="00027BF9" w:rsidRDefault="00027BF9">
            <w:pPr>
              <w:pStyle w:val="ConsPlusNormal"/>
              <w:jc w:val="center"/>
            </w:pPr>
            <w:r>
              <w:t>2,2</w:t>
            </w:r>
          </w:p>
        </w:tc>
        <w:tc>
          <w:tcPr>
            <w:tcW w:w="1134" w:type="dxa"/>
            <w:tcBorders>
              <w:top w:val="nil"/>
              <w:left w:val="nil"/>
              <w:bottom w:val="nil"/>
              <w:right w:val="nil"/>
            </w:tcBorders>
          </w:tcPr>
          <w:p w:rsidR="00027BF9" w:rsidRDefault="00027BF9">
            <w:pPr>
              <w:pStyle w:val="ConsPlusNormal"/>
              <w:jc w:val="center"/>
            </w:pPr>
            <w:r>
              <w:t>2,4</w:t>
            </w:r>
          </w:p>
        </w:tc>
        <w:tc>
          <w:tcPr>
            <w:tcW w:w="1077" w:type="dxa"/>
            <w:tcBorders>
              <w:top w:val="nil"/>
              <w:left w:val="nil"/>
              <w:bottom w:val="nil"/>
              <w:right w:val="nil"/>
            </w:tcBorders>
          </w:tcPr>
          <w:p w:rsidR="00027BF9" w:rsidRDefault="00027BF9">
            <w:pPr>
              <w:pStyle w:val="ConsPlusNormal"/>
              <w:jc w:val="center"/>
            </w:pPr>
            <w:r>
              <w:t>10,58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3,2</w:t>
            </w:r>
          </w:p>
        </w:tc>
        <w:tc>
          <w:tcPr>
            <w:tcW w:w="1077" w:type="dxa"/>
            <w:tcBorders>
              <w:top w:val="nil"/>
              <w:left w:val="nil"/>
              <w:bottom w:val="nil"/>
              <w:right w:val="nil"/>
            </w:tcBorders>
          </w:tcPr>
          <w:p w:rsidR="00027BF9" w:rsidRDefault="00027BF9">
            <w:pPr>
              <w:pStyle w:val="ConsPlusNormal"/>
              <w:jc w:val="center"/>
            </w:pPr>
            <w:r>
              <w:t>3,2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 Поддержка дебютных проектов молодых авторов и исполнителей - всего</w:t>
            </w:r>
          </w:p>
        </w:tc>
        <w:tc>
          <w:tcPr>
            <w:tcW w:w="1417" w:type="dxa"/>
            <w:tcBorders>
              <w:top w:val="nil"/>
              <w:left w:val="nil"/>
              <w:bottom w:val="nil"/>
              <w:right w:val="nil"/>
            </w:tcBorders>
          </w:tcPr>
          <w:p w:rsidR="00027BF9" w:rsidRDefault="00027BF9">
            <w:pPr>
              <w:pStyle w:val="ConsPlusNormal"/>
              <w:jc w:val="center"/>
            </w:pPr>
            <w:r>
              <w:t>104,14</w:t>
            </w:r>
          </w:p>
        </w:tc>
        <w:tc>
          <w:tcPr>
            <w:tcW w:w="1077" w:type="dxa"/>
            <w:tcBorders>
              <w:top w:val="nil"/>
              <w:left w:val="nil"/>
              <w:bottom w:val="nil"/>
              <w:right w:val="nil"/>
            </w:tcBorders>
          </w:tcPr>
          <w:p w:rsidR="00027BF9" w:rsidRDefault="00027BF9">
            <w:pPr>
              <w:pStyle w:val="ConsPlusNormal"/>
              <w:jc w:val="center"/>
            </w:pPr>
            <w:r>
              <w:t>5,21</w:t>
            </w:r>
          </w:p>
        </w:tc>
        <w:tc>
          <w:tcPr>
            <w:tcW w:w="1134"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27,71</w:t>
            </w:r>
          </w:p>
        </w:tc>
        <w:tc>
          <w:tcPr>
            <w:tcW w:w="1077" w:type="dxa"/>
            <w:tcBorders>
              <w:top w:val="nil"/>
              <w:left w:val="nil"/>
              <w:bottom w:val="nil"/>
              <w:right w:val="nil"/>
            </w:tcBorders>
          </w:tcPr>
          <w:p w:rsidR="00027BF9" w:rsidRDefault="00027BF9">
            <w:pPr>
              <w:pStyle w:val="ConsPlusNormal"/>
              <w:jc w:val="center"/>
            </w:pPr>
            <w:r>
              <w:t>14,44</w:t>
            </w:r>
          </w:p>
        </w:tc>
        <w:tc>
          <w:tcPr>
            <w:tcW w:w="1077"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11,91</w:t>
            </w:r>
          </w:p>
        </w:tc>
        <w:tc>
          <w:tcPr>
            <w:tcW w:w="1077" w:type="dxa"/>
            <w:tcBorders>
              <w:top w:val="nil"/>
              <w:left w:val="nil"/>
              <w:bottom w:val="nil"/>
              <w:right w:val="nil"/>
            </w:tcBorders>
          </w:tcPr>
          <w:p w:rsidR="00027BF9" w:rsidRDefault="00027BF9">
            <w:pPr>
              <w:pStyle w:val="ConsPlusNormal"/>
              <w:jc w:val="center"/>
            </w:pPr>
            <w:r>
              <w:t>9,87</w:t>
            </w:r>
          </w:p>
        </w:tc>
        <w:tc>
          <w:tcPr>
            <w:tcW w:w="2665" w:type="dxa"/>
            <w:vMerge w:val="restart"/>
            <w:tcBorders>
              <w:top w:val="nil"/>
              <w:left w:val="nil"/>
              <w:bottom w:val="nil"/>
              <w:right w:val="nil"/>
            </w:tcBorders>
          </w:tcPr>
          <w:p w:rsidR="00027BF9" w:rsidRDefault="00027BF9">
            <w:pPr>
              <w:pStyle w:val="ConsPlusNormal"/>
            </w:pPr>
            <w:r>
              <w:t>ежегодное проведение конкурса по поддержке молодых режиссеров,</w:t>
            </w:r>
          </w:p>
          <w:p w:rsidR="00027BF9" w:rsidRDefault="00027BF9">
            <w:pPr>
              <w:pStyle w:val="ConsPlusNormal"/>
            </w:pPr>
            <w:r>
              <w:t>1 - 10 смотров студийных работ,</w:t>
            </w:r>
          </w:p>
          <w:p w:rsidR="00027BF9" w:rsidRDefault="00027BF9">
            <w:pPr>
              <w:pStyle w:val="ConsPlusNormal"/>
            </w:pPr>
            <w:r>
              <w:t xml:space="preserve">1 - 16 новых спектаклей, концертных и цирковых программ с участием дебютантов. Фестиваль "Будущее театральной </w:t>
            </w:r>
            <w:r>
              <w:lastRenderedPageBreak/>
              <w:t>России" будет проводиться ежегодно с 2013 года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72,68</w:t>
            </w:r>
          </w:p>
        </w:tc>
        <w:tc>
          <w:tcPr>
            <w:tcW w:w="1077"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22,71</w:t>
            </w:r>
          </w:p>
        </w:tc>
        <w:tc>
          <w:tcPr>
            <w:tcW w:w="1077" w:type="dxa"/>
            <w:tcBorders>
              <w:top w:val="nil"/>
              <w:left w:val="nil"/>
              <w:bottom w:val="nil"/>
              <w:right w:val="nil"/>
            </w:tcBorders>
          </w:tcPr>
          <w:p w:rsidR="00027BF9" w:rsidRDefault="00027BF9">
            <w:pPr>
              <w:pStyle w:val="ConsPlusNormal"/>
              <w:jc w:val="center"/>
            </w:pPr>
            <w:r>
              <w:t>7,63</w:t>
            </w:r>
          </w:p>
        </w:tc>
        <w:tc>
          <w:tcPr>
            <w:tcW w:w="1077"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5,19</w:t>
            </w:r>
          </w:p>
        </w:tc>
        <w:tc>
          <w:tcPr>
            <w:tcW w:w="1077" w:type="dxa"/>
            <w:tcBorders>
              <w:top w:val="nil"/>
              <w:left w:val="nil"/>
              <w:bottom w:val="nil"/>
              <w:right w:val="nil"/>
            </w:tcBorders>
          </w:tcPr>
          <w:p w:rsidR="00027BF9" w:rsidRDefault="00027BF9">
            <w:pPr>
              <w:pStyle w:val="ConsPlusNormal"/>
              <w:jc w:val="center"/>
            </w:pPr>
            <w:r>
              <w:t>3,15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31,46</w:t>
            </w:r>
          </w:p>
        </w:tc>
        <w:tc>
          <w:tcPr>
            <w:tcW w:w="1077" w:type="dxa"/>
            <w:tcBorders>
              <w:top w:val="nil"/>
              <w:left w:val="nil"/>
              <w:bottom w:val="nil"/>
              <w:right w:val="nil"/>
            </w:tcBorders>
          </w:tcPr>
          <w:p w:rsidR="00027BF9" w:rsidRDefault="00027BF9">
            <w:pPr>
              <w:pStyle w:val="ConsPlusNormal"/>
              <w:jc w:val="center"/>
            </w:pPr>
            <w:r>
              <w:t>2,21</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5</w:t>
            </w:r>
          </w:p>
        </w:tc>
        <w:tc>
          <w:tcPr>
            <w:tcW w:w="1077" w:type="dxa"/>
            <w:tcBorders>
              <w:top w:val="nil"/>
              <w:left w:val="nil"/>
              <w:bottom w:val="nil"/>
              <w:right w:val="nil"/>
            </w:tcBorders>
          </w:tcPr>
          <w:p w:rsidR="00027BF9" w:rsidRDefault="00027BF9">
            <w:pPr>
              <w:pStyle w:val="ConsPlusNormal"/>
              <w:jc w:val="center"/>
            </w:pPr>
            <w:r>
              <w:t>6,81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6,72</w:t>
            </w:r>
          </w:p>
        </w:tc>
        <w:tc>
          <w:tcPr>
            <w:tcW w:w="1077" w:type="dxa"/>
            <w:tcBorders>
              <w:top w:val="nil"/>
              <w:left w:val="nil"/>
              <w:bottom w:val="nil"/>
              <w:right w:val="nil"/>
            </w:tcBorders>
          </w:tcPr>
          <w:p w:rsidR="00027BF9" w:rsidRDefault="00027BF9">
            <w:pPr>
              <w:pStyle w:val="ConsPlusNormal"/>
              <w:jc w:val="center"/>
            </w:pPr>
            <w:r>
              <w:t>6,72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12. Поддержка реализации инновационных проектов в области современного искусства</w:t>
            </w:r>
          </w:p>
        </w:tc>
        <w:tc>
          <w:tcPr>
            <w:tcW w:w="1417" w:type="dxa"/>
            <w:tcBorders>
              <w:top w:val="nil"/>
              <w:left w:val="nil"/>
              <w:bottom w:val="nil"/>
              <w:right w:val="nil"/>
            </w:tcBorders>
          </w:tcPr>
          <w:p w:rsidR="00027BF9" w:rsidRDefault="00027BF9">
            <w:pPr>
              <w:pStyle w:val="ConsPlusNormal"/>
              <w:jc w:val="center"/>
            </w:pPr>
            <w:r>
              <w:t>231,4</w:t>
            </w:r>
          </w:p>
        </w:tc>
        <w:tc>
          <w:tcPr>
            <w:tcW w:w="1077" w:type="dxa"/>
            <w:tcBorders>
              <w:top w:val="nil"/>
              <w:left w:val="nil"/>
              <w:bottom w:val="nil"/>
              <w:right w:val="nil"/>
            </w:tcBorders>
          </w:tcPr>
          <w:p w:rsidR="00027BF9" w:rsidRDefault="00027BF9">
            <w:pPr>
              <w:pStyle w:val="ConsPlusNormal"/>
              <w:jc w:val="center"/>
            </w:pPr>
            <w:r>
              <w:t>63,44</w:t>
            </w:r>
          </w:p>
        </w:tc>
        <w:tc>
          <w:tcPr>
            <w:tcW w:w="1134" w:type="dxa"/>
            <w:tcBorders>
              <w:top w:val="nil"/>
              <w:left w:val="nil"/>
              <w:bottom w:val="nil"/>
              <w:right w:val="nil"/>
            </w:tcBorders>
          </w:tcPr>
          <w:p w:rsidR="00027BF9" w:rsidRDefault="00027BF9">
            <w:pPr>
              <w:pStyle w:val="ConsPlusNormal"/>
              <w:jc w:val="center"/>
            </w:pPr>
            <w:r>
              <w:t>40,8</w:t>
            </w:r>
          </w:p>
        </w:tc>
        <w:tc>
          <w:tcPr>
            <w:tcW w:w="1134" w:type="dxa"/>
            <w:tcBorders>
              <w:top w:val="nil"/>
              <w:left w:val="nil"/>
              <w:bottom w:val="nil"/>
              <w:right w:val="nil"/>
            </w:tcBorders>
          </w:tcPr>
          <w:p w:rsidR="00027BF9" w:rsidRDefault="00027BF9">
            <w:pPr>
              <w:pStyle w:val="ConsPlusNormal"/>
              <w:jc w:val="center"/>
            </w:pPr>
            <w:r>
              <w:t>48,03</w:t>
            </w:r>
          </w:p>
        </w:tc>
        <w:tc>
          <w:tcPr>
            <w:tcW w:w="1077" w:type="dxa"/>
            <w:tcBorders>
              <w:top w:val="nil"/>
              <w:left w:val="nil"/>
              <w:bottom w:val="nil"/>
              <w:right w:val="nil"/>
            </w:tcBorders>
          </w:tcPr>
          <w:p w:rsidR="00027BF9" w:rsidRDefault="00027BF9">
            <w:pPr>
              <w:pStyle w:val="ConsPlusNormal"/>
              <w:jc w:val="center"/>
            </w:pPr>
            <w:r>
              <w:t>17,03</w:t>
            </w:r>
          </w:p>
        </w:tc>
        <w:tc>
          <w:tcPr>
            <w:tcW w:w="1077" w:type="dxa"/>
            <w:tcBorders>
              <w:top w:val="nil"/>
              <w:left w:val="nil"/>
              <w:bottom w:val="nil"/>
              <w:right w:val="nil"/>
            </w:tcBorders>
          </w:tcPr>
          <w:p w:rsidR="00027BF9" w:rsidRDefault="00027BF9">
            <w:pPr>
              <w:pStyle w:val="ConsPlusNormal"/>
              <w:jc w:val="center"/>
            </w:pPr>
            <w:r>
              <w:t>16,22</w:t>
            </w:r>
          </w:p>
        </w:tc>
        <w:tc>
          <w:tcPr>
            <w:tcW w:w="1077" w:type="dxa"/>
            <w:tcBorders>
              <w:top w:val="nil"/>
              <w:left w:val="nil"/>
              <w:bottom w:val="nil"/>
              <w:right w:val="nil"/>
            </w:tcBorders>
          </w:tcPr>
          <w:p w:rsidR="00027BF9" w:rsidRDefault="00027BF9">
            <w:pPr>
              <w:pStyle w:val="ConsPlusNormal"/>
              <w:jc w:val="center"/>
            </w:pPr>
            <w:r>
              <w:t>25,78</w:t>
            </w:r>
          </w:p>
        </w:tc>
        <w:tc>
          <w:tcPr>
            <w:tcW w:w="1077" w:type="dxa"/>
            <w:tcBorders>
              <w:top w:val="nil"/>
              <w:left w:val="nil"/>
              <w:bottom w:val="nil"/>
              <w:right w:val="nil"/>
            </w:tcBorders>
          </w:tcPr>
          <w:p w:rsidR="00027BF9" w:rsidRDefault="00027BF9">
            <w:pPr>
              <w:pStyle w:val="ConsPlusNormal"/>
              <w:jc w:val="center"/>
            </w:pPr>
            <w:r>
              <w:t>20,1</w:t>
            </w:r>
          </w:p>
        </w:tc>
        <w:tc>
          <w:tcPr>
            <w:tcW w:w="2665" w:type="dxa"/>
            <w:vMerge w:val="restart"/>
            <w:tcBorders>
              <w:top w:val="nil"/>
              <w:left w:val="nil"/>
              <w:bottom w:val="nil"/>
              <w:right w:val="nil"/>
            </w:tcBorders>
          </w:tcPr>
          <w:p w:rsidR="00027BF9" w:rsidRDefault="00027BF9">
            <w:pPr>
              <w:pStyle w:val="ConsPlusNormal"/>
            </w:pPr>
            <w:r>
              <w:t>поддержка 1 - 2 театральных и 2 - 4 музыкальных инновационных проектов ежегодно</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142,28</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30,4</w:t>
            </w:r>
          </w:p>
        </w:tc>
        <w:tc>
          <w:tcPr>
            <w:tcW w:w="1134" w:type="dxa"/>
            <w:tcBorders>
              <w:top w:val="nil"/>
              <w:left w:val="nil"/>
              <w:bottom w:val="nil"/>
              <w:right w:val="nil"/>
            </w:tcBorders>
          </w:tcPr>
          <w:p w:rsidR="00027BF9" w:rsidRDefault="00027BF9">
            <w:pPr>
              <w:pStyle w:val="ConsPlusNormal"/>
              <w:jc w:val="center"/>
            </w:pPr>
            <w:r>
              <w:t>35,43</w:t>
            </w:r>
          </w:p>
        </w:tc>
        <w:tc>
          <w:tcPr>
            <w:tcW w:w="1077" w:type="dxa"/>
            <w:tcBorders>
              <w:top w:val="nil"/>
              <w:left w:val="nil"/>
              <w:bottom w:val="nil"/>
              <w:right w:val="nil"/>
            </w:tcBorders>
          </w:tcPr>
          <w:p w:rsidR="00027BF9" w:rsidRDefault="00027BF9">
            <w:pPr>
              <w:pStyle w:val="ConsPlusNormal"/>
              <w:jc w:val="center"/>
            </w:pPr>
            <w:r>
              <w:t>6,35</w:t>
            </w:r>
          </w:p>
        </w:tc>
        <w:tc>
          <w:tcPr>
            <w:tcW w:w="1077" w:type="dxa"/>
            <w:tcBorders>
              <w:top w:val="nil"/>
              <w:left w:val="nil"/>
              <w:bottom w:val="nil"/>
              <w:right w:val="nil"/>
            </w:tcBorders>
          </w:tcPr>
          <w:p w:rsidR="00027BF9" w:rsidRDefault="00027BF9">
            <w:pPr>
              <w:pStyle w:val="ConsPlusNormal"/>
              <w:jc w:val="center"/>
            </w:pPr>
            <w:r>
              <w:t>16,22</w:t>
            </w:r>
          </w:p>
        </w:tc>
        <w:tc>
          <w:tcPr>
            <w:tcW w:w="1077" w:type="dxa"/>
            <w:tcBorders>
              <w:top w:val="nil"/>
              <w:left w:val="nil"/>
              <w:bottom w:val="nil"/>
              <w:right w:val="nil"/>
            </w:tcBorders>
          </w:tcPr>
          <w:p w:rsidR="00027BF9" w:rsidRDefault="00027BF9">
            <w:pPr>
              <w:pStyle w:val="ConsPlusNormal"/>
              <w:jc w:val="center"/>
            </w:pPr>
            <w:r>
              <w:t>9,78</w:t>
            </w:r>
          </w:p>
        </w:tc>
        <w:tc>
          <w:tcPr>
            <w:tcW w:w="1077" w:type="dxa"/>
            <w:tcBorders>
              <w:top w:val="nil"/>
              <w:left w:val="nil"/>
              <w:bottom w:val="nil"/>
              <w:right w:val="nil"/>
            </w:tcBorders>
          </w:tcPr>
          <w:p w:rsidR="00027BF9" w:rsidRDefault="00027BF9">
            <w:pPr>
              <w:pStyle w:val="ConsPlusNormal"/>
              <w:jc w:val="center"/>
            </w:pPr>
            <w:r>
              <w:t>4,1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89,12</w:t>
            </w:r>
          </w:p>
        </w:tc>
        <w:tc>
          <w:tcPr>
            <w:tcW w:w="1077" w:type="dxa"/>
            <w:tcBorders>
              <w:top w:val="nil"/>
              <w:left w:val="nil"/>
              <w:bottom w:val="nil"/>
              <w:right w:val="nil"/>
            </w:tcBorders>
          </w:tcPr>
          <w:p w:rsidR="00027BF9" w:rsidRDefault="00027BF9">
            <w:pPr>
              <w:pStyle w:val="ConsPlusNormal"/>
              <w:jc w:val="center"/>
            </w:pPr>
            <w:r>
              <w:t>23,44</w:t>
            </w:r>
          </w:p>
        </w:tc>
        <w:tc>
          <w:tcPr>
            <w:tcW w:w="1134" w:type="dxa"/>
            <w:tcBorders>
              <w:top w:val="nil"/>
              <w:left w:val="nil"/>
              <w:bottom w:val="nil"/>
              <w:right w:val="nil"/>
            </w:tcBorders>
          </w:tcPr>
          <w:p w:rsidR="00027BF9" w:rsidRDefault="00027BF9">
            <w:pPr>
              <w:pStyle w:val="ConsPlusNormal"/>
              <w:jc w:val="center"/>
            </w:pPr>
            <w:r>
              <w:t>10,4</w:t>
            </w:r>
          </w:p>
        </w:tc>
        <w:tc>
          <w:tcPr>
            <w:tcW w:w="1134" w:type="dxa"/>
            <w:tcBorders>
              <w:top w:val="nil"/>
              <w:left w:val="nil"/>
              <w:bottom w:val="nil"/>
              <w:right w:val="nil"/>
            </w:tcBorders>
          </w:tcPr>
          <w:p w:rsidR="00027BF9" w:rsidRDefault="00027BF9">
            <w:pPr>
              <w:pStyle w:val="ConsPlusNormal"/>
              <w:jc w:val="center"/>
            </w:pPr>
            <w:r>
              <w:t>12,6</w:t>
            </w:r>
          </w:p>
        </w:tc>
        <w:tc>
          <w:tcPr>
            <w:tcW w:w="1077" w:type="dxa"/>
            <w:tcBorders>
              <w:top w:val="nil"/>
              <w:left w:val="nil"/>
              <w:bottom w:val="nil"/>
              <w:right w:val="nil"/>
            </w:tcBorders>
          </w:tcPr>
          <w:p w:rsidR="00027BF9" w:rsidRDefault="00027BF9">
            <w:pPr>
              <w:pStyle w:val="ConsPlusNormal"/>
              <w:jc w:val="center"/>
            </w:pPr>
            <w:r>
              <w:t>10,68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16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13. Мониторинг деятельности организаций исполнительских искусств в том числе:</w:t>
            </w:r>
          </w:p>
        </w:tc>
        <w:tc>
          <w:tcPr>
            <w:tcW w:w="1417" w:type="dxa"/>
            <w:tcBorders>
              <w:top w:val="nil"/>
              <w:left w:val="nil"/>
              <w:bottom w:val="nil"/>
              <w:right w:val="nil"/>
            </w:tcBorders>
          </w:tcPr>
          <w:p w:rsidR="00027BF9" w:rsidRDefault="00027BF9">
            <w:pPr>
              <w:pStyle w:val="ConsPlusNormal"/>
              <w:jc w:val="center"/>
            </w:pPr>
            <w:r>
              <w:t>16,2</w:t>
            </w:r>
          </w:p>
        </w:tc>
        <w:tc>
          <w:tcPr>
            <w:tcW w:w="1077" w:type="dxa"/>
            <w:tcBorders>
              <w:top w:val="nil"/>
              <w:left w:val="nil"/>
              <w:bottom w:val="nil"/>
              <w:right w:val="nil"/>
            </w:tcBorders>
          </w:tcPr>
          <w:p w:rsidR="00027BF9" w:rsidRDefault="00027BF9">
            <w:pPr>
              <w:pStyle w:val="ConsPlusNormal"/>
              <w:jc w:val="center"/>
            </w:pPr>
            <w:r>
              <w:t>2,05</w:t>
            </w:r>
          </w:p>
        </w:tc>
        <w:tc>
          <w:tcPr>
            <w:tcW w:w="1134" w:type="dxa"/>
            <w:tcBorders>
              <w:top w:val="nil"/>
              <w:left w:val="nil"/>
              <w:bottom w:val="nil"/>
              <w:right w:val="nil"/>
            </w:tcBorders>
          </w:tcPr>
          <w:p w:rsidR="00027BF9" w:rsidRDefault="00027BF9">
            <w:pPr>
              <w:pStyle w:val="ConsPlusNormal"/>
              <w:jc w:val="center"/>
            </w:pPr>
            <w:r>
              <w:t>3,8</w:t>
            </w:r>
          </w:p>
        </w:tc>
        <w:tc>
          <w:tcPr>
            <w:tcW w:w="1134" w:type="dxa"/>
            <w:tcBorders>
              <w:top w:val="nil"/>
              <w:left w:val="nil"/>
              <w:bottom w:val="nil"/>
              <w:right w:val="nil"/>
            </w:tcBorders>
          </w:tcPr>
          <w:p w:rsidR="00027BF9" w:rsidRDefault="00027BF9">
            <w:pPr>
              <w:pStyle w:val="ConsPlusNormal"/>
              <w:jc w:val="center"/>
            </w:pPr>
            <w:r>
              <w:t>3,63</w:t>
            </w:r>
          </w:p>
        </w:tc>
        <w:tc>
          <w:tcPr>
            <w:tcW w:w="1077" w:type="dxa"/>
            <w:tcBorders>
              <w:top w:val="nil"/>
              <w:left w:val="nil"/>
              <w:bottom w:val="nil"/>
              <w:right w:val="nil"/>
            </w:tcBorders>
          </w:tcPr>
          <w:p w:rsidR="00027BF9" w:rsidRDefault="00027BF9">
            <w:pPr>
              <w:pStyle w:val="ConsPlusNormal"/>
              <w:jc w:val="center"/>
            </w:pPr>
            <w:r>
              <w:t>3,56</w:t>
            </w:r>
          </w:p>
        </w:tc>
        <w:tc>
          <w:tcPr>
            <w:tcW w:w="107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1,08</w:t>
            </w:r>
          </w:p>
        </w:tc>
        <w:tc>
          <w:tcPr>
            <w:tcW w:w="1077" w:type="dxa"/>
            <w:tcBorders>
              <w:top w:val="nil"/>
              <w:left w:val="nil"/>
              <w:bottom w:val="nil"/>
              <w:right w:val="nil"/>
            </w:tcBorders>
          </w:tcPr>
          <w:p w:rsidR="00027BF9" w:rsidRDefault="00027BF9">
            <w:pPr>
              <w:pStyle w:val="ConsPlusNormal"/>
              <w:jc w:val="center"/>
            </w:pPr>
            <w:r>
              <w:t>0,6</w:t>
            </w:r>
          </w:p>
        </w:tc>
        <w:tc>
          <w:tcPr>
            <w:tcW w:w="2665" w:type="dxa"/>
            <w:vMerge w:val="restart"/>
            <w:tcBorders>
              <w:top w:val="nil"/>
              <w:left w:val="nil"/>
              <w:bottom w:val="nil"/>
              <w:right w:val="nil"/>
            </w:tcBorders>
          </w:tcPr>
          <w:p w:rsidR="00027BF9" w:rsidRDefault="00027BF9">
            <w:pPr>
              <w:pStyle w:val="ConsPlusNormal"/>
            </w:pPr>
            <w:r>
              <w:t>проведение ежегодного комплексного мониторинга организаций, мероприятия которых получили поддержку в рамках Программы (от 5 до 10 проектов), а также мониторинга отдельных направлений исполнительских искусств с целью повышения эффективности оказания поддержки в рамках Программы (от 1 до 5 проектов)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15,69</w:t>
            </w:r>
          </w:p>
        </w:tc>
        <w:tc>
          <w:tcPr>
            <w:tcW w:w="1077"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3,8</w:t>
            </w:r>
          </w:p>
        </w:tc>
        <w:tc>
          <w:tcPr>
            <w:tcW w:w="1134" w:type="dxa"/>
            <w:tcBorders>
              <w:top w:val="nil"/>
              <w:left w:val="nil"/>
              <w:bottom w:val="nil"/>
              <w:right w:val="nil"/>
            </w:tcBorders>
          </w:tcPr>
          <w:p w:rsidR="00027BF9" w:rsidRDefault="00027BF9">
            <w:pPr>
              <w:pStyle w:val="ConsPlusNormal"/>
              <w:jc w:val="center"/>
            </w:pPr>
            <w:r>
              <w:t>3,63</w:t>
            </w:r>
          </w:p>
        </w:tc>
        <w:tc>
          <w:tcPr>
            <w:tcW w:w="1077" w:type="dxa"/>
            <w:tcBorders>
              <w:top w:val="nil"/>
              <w:left w:val="nil"/>
              <w:bottom w:val="nil"/>
              <w:right w:val="nil"/>
            </w:tcBorders>
          </w:tcPr>
          <w:p w:rsidR="00027BF9" w:rsidRDefault="00027BF9">
            <w:pPr>
              <w:pStyle w:val="ConsPlusNormal"/>
              <w:jc w:val="center"/>
            </w:pPr>
            <w:r>
              <w:t>3,1</w:t>
            </w:r>
          </w:p>
        </w:tc>
        <w:tc>
          <w:tcPr>
            <w:tcW w:w="107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1,08</w:t>
            </w:r>
          </w:p>
        </w:tc>
        <w:tc>
          <w:tcPr>
            <w:tcW w:w="1077" w:type="dxa"/>
            <w:tcBorders>
              <w:top w:val="nil"/>
              <w:left w:val="nil"/>
              <w:bottom w:val="nil"/>
              <w:right w:val="nil"/>
            </w:tcBorders>
          </w:tcPr>
          <w:p w:rsidR="00027BF9" w:rsidRDefault="00027BF9">
            <w:pPr>
              <w:pStyle w:val="ConsPlusNormal"/>
              <w:jc w:val="center"/>
            </w:pPr>
            <w:r>
              <w:t>0,6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0,51</w:t>
            </w:r>
          </w:p>
        </w:tc>
        <w:tc>
          <w:tcPr>
            <w:tcW w:w="1077" w:type="dxa"/>
            <w:tcBorders>
              <w:top w:val="nil"/>
              <w:left w:val="nil"/>
              <w:bottom w:val="nil"/>
              <w:right w:val="nil"/>
            </w:tcBorders>
          </w:tcPr>
          <w:p w:rsidR="00027BF9" w:rsidRDefault="00027BF9">
            <w:pPr>
              <w:pStyle w:val="ConsPlusNormal"/>
              <w:jc w:val="center"/>
            </w:pPr>
            <w:r>
              <w:t>0,05</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0,46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14. Поддержка издания социально значимой литературы - федеральный </w:t>
            </w:r>
            <w:r>
              <w:lastRenderedPageBreak/>
              <w:t>бюджет (Роспечать) (субсидии юридическим лицам)</w:t>
            </w:r>
          </w:p>
        </w:tc>
        <w:tc>
          <w:tcPr>
            <w:tcW w:w="1417" w:type="dxa"/>
            <w:tcBorders>
              <w:top w:val="nil"/>
              <w:left w:val="nil"/>
              <w:bottom w:val="nil"/>
              <w:right w:val="nil"/>
            </w:tcBorders>
          </w:tcPr>
          <w:p w:rsidR="00027BF9" w:rsidRDefault="00027BF9">
            <w:pPr>
              <w:pStyle w:val="ConsPlusNormal"/>
              <w:jc w:val="center"/>
            </w:pPr>
            <w:r>
              <w:lastRenderedPageBreak/>
              <w:t>911,81</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142,49</w:t>
            </w:r>
          </w:p>
        </w:tc>
        <w:tc>
          <w:tcPr>
            <w:tcW w:w="1077" w:type="dxa"/>
            <w:tcBorders>
              <w:top w:val="nil"/>
              <w:left w:val="nil"/>
              <w:bottom w:val="nil"/>
              <w:right w:val="nil"/>
            </w:tcBorders>
          </w:tcPr>
          <w:p w:rsidR="00027BF9" w:rsidRDefault="00027BF9">
            <w:pPr>
              <w:pStyle w:val="ConsPlusNormal"/>
              <w:jc w:val="center"/>
            </w:pPr>
            <w:r>
              <w:t>137,22</w:t>
            </w:r>
          </w:p>
        </w:tc>
        <w:tc>
          <w:tcPr>
            <w:tcW w:w="1077" w:type="dxa"/>
            <w:tcBorders>
              <w:top w:val="nil"/>
              <w:left w:val="nil"/>
              <w:bottom w:val="nil"/>
              <w:right w:val="nil"/>
            </w:tcBorders>
          </w:tcPr>
          <w:p w:rsidR="00027BF9" w:rsidRDefault="00027BF9">
            <w:pPr>
              <w:pStyle w:val="ConsPlusNormal"/>
              <w:jc w:val="center"/>
            </w:pPr>
            <w:r>
              <w:t>116,1</w:t>
            </w:r>
          </w:p>
        </w:tc>
        <w:tc>
          <w:tcPr>
            <w:tcW w:w="1077" w:type="dxa"/>
            <w:tcBorders>
              <w:top w:val="nil"/>
              <w:left w:val="nil"/>
              <w:bottom w:val="nil"/>
              <w:right w:val="nil"/>
            </w:tcBorders>
          </w:tcPr>
          <w:p w:rsidR="00027BF9" w:rsidRDefault="00027BF9">
            <w:pPr>
              <w:pStyle w:val="ConsPlusNormal"/>
              <w:jc w:val="center"/>
            </w:pPr>
            <w:r>
              <w:t>110</w:t>
            </w:r>
          </w:p>
        </w:tc>
        <w:tc>
          <w:tcPr>
            <w:tcW w:w="1077" w:type="dxa"/>
            <w:tcBorders>
              <w:top w:val="nil"/>
              <w:left w:val="nil"/>
              <w:bottom w:val="nil"/>
              <w:right w:val="nil"/>
            </w:tcBorders>
          </w:tcPr>
          <w:p w:rsidR="00027BF9" w:rsidRDefault="00027BF9">
            <w:pPr>
              <w:pStyle w:val="ConsPlusNormal"/>
              <w:jc w:val="center"/>
            </w:pPr>
            <w:r>
              <w:t>106</w:t>
            </w:r>
          </w:p>
        </w:tc>
        <w:tc>
          <w:tcPr>
            <w:tcW w:w="2665" w:type="dxa"/>
            <w:tcBorders>
              <w:top w:val="nil"/>
              <w:left w:val="nil"/>
              <w:bottom w:val="nil"/>
              <w:right w:val="nil"/>
            </w:tcBorders>
          </w:tcPr>
          <w:p w:rsidR="00027BF9" w:rsidRDefault="00027BF9">
            <w:pPr>
              <w:pStyle w:val="ConsPlusNormal"/>
            </w:pPr>
            <w:r>
              <w:t xml:space="preserve">поддержка выпуска не менее 550 названий </w:t>
            </w:r>
            <w:r>
              <w:lastRenderedPageBreak/>
              <w:t>книжной продукции в год</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15. Организация и проведение Всероссийского конкурса на лучшее литературное произведение для детей и юношества - федеральный бюджет (Роспечать) (прочие нужды)</w:t>
            </w:r>
          </w:p>
        </w:tc>
        <w:tc>
          <w:tcPr>
            <w:tcW w:w="1417" w:type="dxa"/>
            <w:tcBorders>
              <w:top w:val="nil"/>
              <w:left w:val="nil"/>
              <w:bottom w:val="nil"/>
              <w:right w:val="nil"/>
            </w:tcBorders>
          </w:tcPr>
          <w:p w:rsidR="00027BF9" w:rsidRDefault="00027BF9">
            <w:pPr>
              <w:pStyle w:val="ConsPlusNormal"/>
              <w:jc w:val="center"/>
            </w:pPr>
            <w:r>
              <w:t>43,97</w:t>
            </w:r>
          </w:p>
        </w:tc>
        <w:tc>
          <w:tcPr>
            <w:tcW w:w="1077"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6,66</w:t>
            </w:r>
          </w:p>
        </w:tc>
        <w:tc>
          <w:tcPr>
            <w:tcW w:w="1077" w:type="dxa"/>
            <w:tcBorders>
              <w:top w:val="nil"/>
              <w:left w:val="nil"/>
              <w:bottom w:val="nil"/>
              <w:right w:val="nil"/>
            </w:tcBorders>
          </w:tcPr>
          <w:p w:rsidR="00027BF9" w:rsidRDefault="00027BF9">
            <w:pPr>
              <w:pStyle w:val="ConsPlusNormal"/>
              <w:jc w:val="center"/>
            </w:pPr>
            <w:r>
              <w:t>6,5</w:t>
            </w:r>
          </w:p>
        </w:tc>
        <w:tc>
          <w:tcPr>
            <w:tcW w:w="1077" w:type="dxa"/>
            <w:tcBorders>
              <w:top w:val="nil"/>
              <w:left w:val="nil"/>
              <w:bottom w:val="nil"/>
              <w:right w:val="nil"/>
            </w:tcBorders>
          </w:tcPr>
          <w:p w:rsidR="00027BF9" w:rsidRDefault="00027BF9">
            <w:pPr>
              <w:pStyle w:val="ConsPlusNormal"/>
              <w:jc w:val="center"/>
            </w:pPr>
            <w:r>
              <w:t>5,51</w:t>
            </w:r>
          </w:p>
        </w:tc>
        <w:tc>
          <w:tcPr>
            <w:tcW w:w="1077" w:type="dxa"/>
            <w:tcBorders>
              <w:top w:val="nil"/>
              <w:left w:val="nil"/>
              <w:bottom w:val="nil"/>
              <w:right w:val="nil"/>
            </w:tcBorders>
          </w:tcPr>
          <w:p w:rsidR="00027BF9" w:rsidRDefault="00027BF9">
            <w:pPr>
              <w:pStyle w:val="ConsPlusNormal"/>
              <w:jc w:val="center"/>
            </w:pPr>
            <w:r>
              <w:t>5,8</w:t>
            </w:r>
          </w:p>
        </w:tc>
        <w:tc>
          <w:tcPr>
            <w:tcW w:w="1077" w:type="dxa"/>
            <w:tcBorders>
              <w:top w:val="nil"/>
              <w:left w:val="nil"/>
              <w:bottom w:val="nil"/>
              <w:right w:val="nil"/>
            </w:tcBorders>
          </w:tcPr>
          <w:p w:rsidR="00027BF9" w:rsidRDefault="00027BF9">
            <w:pPr>
              <w:pStyle w:val="ConsPlusNormal"/>
              <w:jc w:val="center"/>
            </w:pPr>
            <w:r>
              <w:t>5,5</w:t>
            </w:r>
          </w:p>
        </w:tc>
        <w:tc>
          <w:tcPr>
            <w:tcW w:w="2665" w:type="dxa"/>
            <w:tcBorders>
              <w:top w:val="nil"/>
              <w:left w:val="nil"/>
              <w:bottom w:val="nil"/>
              <w:right w:val="nil"/>
            </w:tcBorders>
          </w:tcPr>
          <w:p w:rsidR="00027BF9" w:rsidRDefault="00027BF9">
            <w:pPr>
              <w:pStyle w:val="ConsPlusNormal"/>
            </w:pPr>
            <w:r>
              <w:t>привлечение молодых талантливых писателей к написанию детских книг. Ежегодный выпуск детских книг для детских библиотек тиражом не менее 1 тыс. экземпляров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2 944,36</w:t>
            </w:r>
          </w:p>
        </w:tc>
        <w:tc>
          <w:tcPr>
            <w:tcW w:w="1077" w:type="dxa"/>
            <w:tcBorders>
              <w:top w:val="nil"/>
              <w:left w:val="nil"/>
              <w:bottom w:val="nil"/>
              <w:right w:val="nil"/>
            </w:tcBorders>
          </w:tcPr>
          <w:p w:rsidR="00027BF9" w:rsidRDefault="00027BF9">
            <w:pPr>
              <w:pStyle w:val="ConsPlusNormal"/>
              <w:jc w:val="center"/>
            </w:pPr>
            <w:r>
              <w:t>455,02</w:t>
            </w:r>
          </w:p>
        </w:tc>
        <w:tc>
          <w:tcPr>
            <w:tcW w:w="1134" w:type="dxa"/>
            <w:tcBorders>
              <w:top w:val="nil"/>
              <w:left w:val="nil"/>
              <w:bottom w:val="nil"/>
              <w:right w:val="nil"/>
            </w:tcBorders>
          </w:tcPr>
          <w:p w:rsidR="00027BF9" w:rsidRDefault="00027BF9">
            <w:pPr>
              <w:pStyle w:val="ConsPlusNormal"/>
              <w:jc w:val="center"/>
            </w:pPr>
            <w:r>
              <w:t>545,09</w:t>
            </w:r>
          </w:p>
        </w:tc>
        <w:tc>
          <w:tcPr>
            <w:tcW w:w="1134" w:type="dxa"/>
            <w:tcBorders>
              <w:top w:val="nil"/>
              <w:left w:val="nil"/>
              <w:bottom w:val="nil"/>
              <w:right w:val="nil"/>
            </w:tcBorders>
          </w:tcPr>
          <w:p w:rsidR="00027BF9" w:rsidRDefault="00027BF9">
            <w:pPr>
              <w:pStyle w:val="ConsPlusNormal"/>
              <w:jc w:val="center"/>
            </w:pPr>
            <w:r>
              <w:t>573,53</w:t>
            </w:r>
          </w:p>
        </w:tc>
        <w:tc>
          <w:tcPr>
            <w:tcW w:w="1077" w:type="dxa"/>
            <w:tcBorders>
              <w:top w:val="nil"/>
              <w:left w:val="nil"/>
              <w:bottom w:val="nil"/>
              <w:right w:val="nil"/>
            </w:tcBorders>
          </w:tcPr>
          <w:p w:rsidR="00027BF9" w:rsidRDefault="00027BF9">
            <w:pPr>
              <w:pStyle w:val="ConsPlusNormal"/>
              <w:jc w:val="center"/>
            </w:pPr>
            <w:r>
              <w:t>472,1</w:t>
            </w:r>
          </w:p>
        </w:tc>
        <w:tc>
          <w:tcPr>
            <w:tcW w:w="1077" w:type="dxa"/>
            <w:tcBorders>
              <w:top w:val="nil"/>
              <w:left w:val="nil"/>
              <w:bottom w:val="nil"/>
              <w:right w:val="nil"/>
            </w:tcBorders>
          </w:tcPr>
          <w:p w:rsidR="00027BF9" w:rsidRDefault="00027BF9">
            <w:pPr>
              <w:pStyle w:val="ConsPlusNormal"/>
              <w:jc w:val="center"/>
            </w:pPr>
            <w:r>
              <w:t>282,52</w:t>
            </w:r>
          </w:p>
        </w:tc>
        <w:tc>
          <w:tcPr>
            <w:tcW w:w="1077" w:type="dxa"/>
            <w:tcBorders>
              <w:top w:val="nil"/>
              <w:left w:val="nil"/>
              <w:bottom w:val="nil"/>
              <w:right w:val="nil"/>
            </w:tcBorders>
          </w:tcPr>
          <w:p w:rsidR="00027BF9" w:rsidRDefault="00027BF9">
            <w:pPr>
              <w:pStyle w:val="ConsPlusNormal"/>
              <w:jc w:val="center"/>
            </w:pPr>
            <w:r>
              <w:t>325,74</w:t>
            </w:r>
          </w:p>
        </w:tc>
        <w:tc>
          <w:tcPr>
            <w:tcW w:w="1077" w:type="dxa"/>
            <w:tcBorders>
              <w:top w:val="nil"/>
              <w:left w:val="nil"/>
              <w:bottom w:val="nil"/>
              <w:right w:val="nil"/>
            </w:tcBorders>
          </w:tcPr>
          <w:p w:rsidR="00027BF9" w:rsidRDefault="00027BF9">
            <w:pPr>
              <w:pStyle w:val="ConsPlusNormal"/>
              <w:jc w:val="center"/>
            </w:pPr>
            <w:r>
              <w:t>290,35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2 138,6</w:t>
            </w:r>
          </w:p>
        </w:tc>
        <w:tc>
          <w:tcPr>
            <w:tcW w:w="1077" w:type="dxa"/>
            <w:tcBorders>
              <w:top w:val="nil"/>
              <w:left w:val="nil"/>
              <w:bottom w:val="nil"/>
              <w:right w:val="nil"/>
            </w:tcBorders>
          </w:tcPr>
          <w:p w:rsidR="00027BF9" w:rsidRDefault="00027BF9">
            <w:pPr>
              <w:pStyle w:val="ConsPlusNormal"/>
              <w:jc w:val="center"/>
            </w:pPr>
            <w:r>
              <w:t>318,22</w:t>
            </w:r>
          </w:p>
        </w:tc>
        <w:tc>
          <w:tcPr>
            <w:tcW w:w="1134" w:type="dxa"/>
            <w:tcBorders>
              <w:top w:val="nil"/>
              <w:left w:val="nil"/>
              <w:bottom w:val="nil"/>
              <w:right w:val="nil"/>
            </w:tcBorders>
          </w:tcPr>
          <w:p w:rsidR="00027BF9" w:rsidRDefault="00027BF9">
            <w:pPr>
              <w:pStyle w:val="ConsPlusNormal"/>
              <w:jc w:val="center"/>
            </w:pPr>
            <w:r>
              <w:t>455,95</w:t>
            </w:r>
          </w:p>
        </w:tc>
        <w:tc>
          <w:tcPr>
            <w:tcW w:w="1134" w:type="dxa"/>
            <w:tcBorders>
              <w:top w:val="nil"/>
              <w:left w:val="nil"/>
              <w:bottom w:val="nil"/>
              <w:right w:val="nil"/>
            </w:tcBorders>
          </w:tcPr>
          <w:p w:rsidR="00027BF9" w:rsidRDefault="00027BF9">
            <w:pPr>
              <w:pStyle w:val="ConsPlusNormal"/>
              <w:jc w:val="center"/>
            </w:pPr>
            <w:r>
              <w:t>469,64</w:t>
            </w:r>
          </w:p>
        </w:tc>
        <w:tc>
          <w:tcPr>
            <w:tcW w:w="1077" w:type="dxa"/>
            <w:tcBorders>
              <w:top w:val="nil"/>
              <w:left w:val="nil"/>
              <w:bottom w:val="nil"/>
              <w:right w:val="nil"/>
            </w:tcBorders>
          </w:tcPr>
          <w:p w:rsidR="00027BF9" w:rsidRDefault="00027BF9">
            <w:pPr>
              <w:pStyle w:val="ConsPlusNormal"/>
              <w:jc w:val="center"/>
            </w:pPr>
            <w:r>
              <w:t>270,02</w:t>
            </w:r>
          </w:p>
        </w:tc>
        <w:tc>
          <w:tcPr>
            <w:tcW w:w="1077" w:type="dxa"/>
            <w:tcBorders>
              <w:top w:val="nil"/>
              <w:left w:val="nil"/>
              <w:bottom w:val="nil"/>
              <w:right w:val="nil"/>
            </w:tcBorders>
          </w:tcPr>
          <w:p w:rsidR="00027BF9" w:rsidRDefault="00027BF9">
            <w:pPr>
              <w:pStyle w:val="ConsPlusNormal"/>
              <w:jc w:val="center"/>
            </w:pPr>
            <w:r>
              <w:t>282,52</w:t>
            </w:r>
          </w:p>
        </w:tc>
        <w:tc>
          <w:tcPr>
            <w:tcW w:w="1077" w:type="dxa"/>
            <w:tcBorders>
              <w:top w:val="nil"/>
              <w:left w:val="nil"/>
              <w:bottom w:val="nil"/>
              <w:right w:val="nil"/>
            </w:tcBorders>
          </w:tcPr>
          <w:p w:rsidR="00027BF9" w:rsidRDefault="00027BF9">
            <w:pPr>
              <w:pStyle w:val="ConsPlusNormal"/>
              <w:jc w:val="center"/>
            </w:pPr>
            <w:r>
              <w:t>188,82</w:t>
            </w:r>
          </w:p>
        </w:tc>
        <w:tc>
          <w:tcPr>
            <w:tcW w:w="1077" w:type="dxa"/>
            <w:tcBorders>
              <w:top w:val="nil"/>
              <w:left w:val="nil"/>
              <w:bottom w:val="nil"/>
              <w:right w:val="nil"/>
            </w:tcBorders>
          </w:tcPr>
          <w:p w:rsidR="00027BF9" w:rsidRDefault="00027BF9">
            <w:pPr>
              <w:pStyle w:val="ConsPlusNormal"/>
              <w:jc w:val="center"/>
            </w:pPr>
            <w:r>
              <w:t>153,43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1 182,82</w:t>
            </w:r>
          </w:p>
        </w:tc>
        <w:tc>
          <w:tcPr>
            <w:tcW w:w="1077" w:type="dxa"/>
            <w:tcBorders>
              <w:top w:val="nil"/>
              <w:left w:val="nil"/>
              <w:bottom w:val="nil"/>
              <w:right w:val="nil"/>
            </w:tcBorders>
          </w:tcPr>
          <w:p w:rsidR="00027BF9" w:rsidRDefault="00027BF9">
            <w:pPr>
              <w:pStyle w:val="ConsPlusNormal"/>
              <w:jc w:val="center"/>
            </w:pPr>
            <w:r>
              <w:t>161,22</w:t>
            </w:r>
          </w:p>
        </w:tc>
        <w:tc>
          <w:tcPr>
            <w:tcW w:w="1134" w:type="dxa"/>
            <w:tcBorders>
              <w:top w:val="nil"/>
              <w:left w:val="nil"/>
              <w:bottom w:val="nil"/>
              <w:right w:val="nil"/>
            </w:tcBorders>
          </w:tcPr>
          <w:p w:rsidR="00027BF9" w:rsidRDefault="00027BF9">
            <w:pPr>
              <w:pStyle w:val="ConsPlusNormal"/>
              <w:jc w:val="center"/>
            </w:pPr>
            <w:r>
              <w:t>298,95</w:t>
            </w:r>
          </w:p>
        </w:tc>
        <w:tc>
          <w:tcPr>
            <w:tcW w:w="1134" w:type="dxa"/>
            <w:tcBorders>
              <w:top w:val="nil"/>
              <w:left w:val="nil"/>
              <w:bottom w:val="nil"/>
              <w:right w:val="nil"/>
            </w:tcBorders>
          </w:tcPr>
          <w:p w:rsidR="00027BF9" w:rsidRDefault="00027BF9">
            <w:pPr>
              <w:pStyle w:val="ConsPlusNormal"/>
              <w:jc w:val="center"/>
            </w:pPr>
            <w:r>
              <w:t>320,49</w:t>
            </w:r>
          </w:p>
        </w:tc>
        <w:tc>
          <w:tcPr>
            <w:tcW w:w="1077" w:type="dxa"/>
            <w:tcBorders>
              <w:top w:val="nil"/>
              <w:left w:val="nil"/>
              <w:bottom w:val="nil"/>
              <w:right w:val="nil"/>
            </w:tcBorders>
          </w:tcPr>
          <w:p w:rsidR="00027BF9" w:rsidRDefault="00027BF9">
            <w:pPr>
              <w:pStyle w:val="ConsPlusNormal"/>
              <w:jc w:val="center"/>
            </w:pPr>
            <w:r>
              <w:t>126,3</w:t>
            </w:r>
          </w:p>
        </w:tc>
        <w:tc>
          <w:tcPr>
            <w:tcW w:w="1077" w:type="dxa"/>
            <w:tcBorders>
              <w:top w:val="nil"/>
              <w:left w:val="nil"/>
              <w:bottom w:val="nil"/>
              <w:right w:val="nil"/>
            </w:tcBorders>
          </w:tcPr>
          <w:p w:rsidR="00027BF9" w:rsidRDefault="00027BF9">
            <w:pPr>
              <w:pStyle w:val="ConsPlusNormal"/>
              <w:jc w:val="center"/>
            </w:pPr>
            <w:r>
              <w:t>160,91</w:t>
            </w:r>
          </w:p>
        </w:tc>
        <w:tc>
          <w:tcPr>
            <w:tcW w:w="1077" w:type="dxa"/>
            <w:tcBorders>
              <w:top w:val="nil"/>
              <w:left w:val="nil"/>
              <w:bottom w:val="nil"/>
              <w:right w:val="nil"/>
            </w:tcBorders>
          </w:tcPr>
          <w:p w:rsidR="00027BF9" w:rsidRDefault="00027BF9">
            <w:pPr>
              <w:pStyle w:val="ConsPlusNormal"/>
              <w:jc w:val="center"/>
            </w:pPr>
            <w:r>
              <w:t>73,02</w:t>
            </w:r>
          </w:p>
        </w:tc>
        <w:tc>
          <w:tcPr>
            <w:tcW w:w="1077" w:type="dxa"/>
            <w:tcBorders>
              <w:top w:val="nil"/>
              <w:left w:val="nil"/>
              <w:bottom w:val="nil"/>
              <w:right w:val="nil"/>
            </w:tcBorders>
          </w:tcPr>
          <w:p w:rsidR="00027BF9" w:rsidRDefault="00027BF9">
            <w:pPr>
              <w:pStyle w:val="ConsPlusNormal"/>
              <w:jc w:val="center"/>
            </w:pPr>
            <w:r>
              <w:t>41,93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955,78</w:t>
            </w:r>
          </w:p>
        </w:tc>
        <w:tc>
          <w:tcPr>
            <w:tcW w:w="1077" w:type="dxa"/>
            <w:tcBorders>
              <w:top w:val="nil"/>
              <w:left w:val="nil"/>
              <w:bottom w:val="nil"/>
              <w:right w:val="nil"/>
            </w:tcBorders>
          </w:tcPr>
          <w:p w:rsidR="00027BF9" w:rsidRDefault="00027BF9">
            <w:pPr>
              <w:pStyle w:val="ConsPlusNormal"/>
              <w:jc w:val="center"/>
            </w:pPr>
            <w:r>
              <w:t>157</w:t>
            </w:r>
          </w:p>
        </w:tc>
        <w:tc>
          <w:tcPr>
            <w:tcW w:w="1134" w:type="dxa"/>
            <w:tcBorders>
              <w:top w:val="nil"/>
              <w:left w:val="nil"/>
              <w:bottom w:val="nil"/>
              <w:right w:val="nil"/>
            </w:tcBorders>
          </w:tcPr>
          <w:p w:rsidR="00027BF9" w:rsidRDefault="00027BF9">
            <w:pPr>
              <w:pStyle w:val="ConsPlusNormal"/>
              <w:jc w:val="center"/>
            </w:pPr>
            <w:r>
              <w:t>157</w:t>
            </w:r>
          </w:p>
        </w:tc>
        <w:tc>
          <w:tcPr>
            <w:tcW w:w="1134" w:type="dxa"/>
            <w:tcBorders>
              <w:top w:val="nil"/>
              <w:left w:val="nil"/>
              <w:bottom w:val="nil"/>
              <w:right w:val="nil"/>
            </w:tcBorders>
          </w:tcPr>
          <w:p w:rsidR="00027BF9" w:rsidRDefault="00027BF9">
            <w:pPr>
              <w:pStyle w:val="ConsPlusNormal"/>
              <w:jc w:val="center"/>
            </w:pPr>
            <w:r>
              <w:t>149,15</w:t>
            </w:r>
          </w:p>
        </w:tc>
        <w:tc>
          <w:tcPr>
            <w:tcW w:w="1077" w:type="dxa"/>
            <w:tcBorders>
              <w:top w:val="nil"/>
              <w:left w:val="nil"/>
              <w:bottom w:val="nil"/>
              <w:right w:val="nil"/>
            </w:tcBorders>
          </w:tcPr>
          <w:p w:rsidR="00027BF9" w:rsidRDefault="00027BF9">
            <w:pPr>
              <w:pStyle w:val="ConsPlusNormal"/>
              <w:jc w:val="center"/>
            </w:pPr>
            <w:r>
              <w:t>143,72</w:t>
            </w:r>
          </w:p>
        </w:tc>
        <w:tc>
          <w:tcPr>
            <w:tcW w:w="1077" w:type="dxa"/>
            <w:tcBorders>
              <w:top w:val="nil"/>
              <w:left w:val="nil"/>
              <w:bottom w:val="nil"/>
              <w:right w:val="nil"/>
            </w:tcBorders>
          </w:tcPr>
          <w:p w:rsidR="00027BF9" w:rsidRDefault="00027BF9">
            <w:pPr>
              <w:pStyle w:val="ConsPlusNormal"/>
              <w:jc w:val="center"/>
            </w:pPr>
            <w:r>
              <w:t>121,61</w:t>
            </w:r>
          </w:p>
        </w:tc>
        <w:tc>
          <w:tcPr>
            <w:tcW w:w="1077" w:type="dxa"/>
            <w:tcBorders>
              <w:top w:val="nil"/>
              <w:left w:val="nil"/>
              <w:bottom w:val="nil"/>
              <w:right w:val="nil"/>
            </w:tcBorders>
          </w:tcPr>
          <w:p w:rsidR="00027BF9" w:rsidRDefault="00027BF9">
            <w:pPr>
              <w:pStyle w:val="ConsPlusNormal"/>
              <w:jc w:val="center"/>
            </w:pPr>
            <w:r>
              <w:t>115,8</w:t>
            </w:r>
          </w:p>
        </w:tc>
        <w:tc>
          <w:tcPr>
            <w:tcW w:w="1077" w:type="dxa"/>
            <w:tcBorders>
              <w:top w:val="nil"/>
              <w:left w:val="nil"/>
              <w:bottom w:val="nil"/>
              <w:right w:val="nil"/>
            </w:tcBorders>
          </w:tcPr>
          <w:p w:rsidR="00027BF9" w:rsidRDefault="00027BF9">
            <w:pPr>
              <w:pStyle w:val="ConsPlusNormal"/>
              <w:jc w:val="center"/>
            </w:pPr>
            <w:r>
              <w:t>111,5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43,97</w:t>
            </w:r>
          </w:p>
        </w:tc>
        <w:tc>
          <w:tcPr>
            <w:tcW w:w="1077"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6,66</w:t>
            </w:r>
          </w:p>
        </w:tc>
        <w:tc>
          <w:tcPr>
            <w:tcW w:w="1077" w:type="dxa"/>
            <w:tcBorders>
              <w:top w:val="nil"/>
              <w:left w:val="nil"/>
              <w:bottom w:val="nil"/>
              <w:right w:val="nil"/>
            </w:tcBorders>
          </w:tcPr>
          <w:p w:rsidR="00027BF9" w:rsidRDefault="00027BF9">
            <w:pPr>
              <w:pStyle w:val="ConsPlusNormal"/>
              <w:jc w:val="center"/>
            </w:pPr>
            <w:r>
              <w:t>6,5</w:t>
            </w:r>
          </w:p>
        </w:tc>
        <w:tc>
          <w:tcPr>
            <w:tcW w:w="1077" w:type="dxa"/>
            <w:tcBorders>
              <w:top w:val="nil"/>
              <w:left w:val="nil"/>
              <w:bottom w:val="nil"/>
              <w:right w:val="nil"/>
            </w:tcBorders>
          </w:tcPr>
          <w:p w:rsidR="00027BF9" w:rsidRDefault="00027BF9">
            <w:pPr>
              <w:pStyle w:val="ConsPlusNormal"/>
              <w:jc w:val="center"/>
            </w:pPr>
            <w:r>
              <w:t>5,51</w:t>
            </w:r>
          </w:p>
        </w:tc>
        <w:tc>
          <w:tcPr>
            <w:tcW w:w="1077" w:type="dxa"/>
            <w:tcBorders>
              <w:top w:val="nil"/>
              <w:left w:val="nil"/>
              <w:bottom w:val="nil"/>
              <w:right w:val="nil"/>
            </w:tcBorders>
          </w:tcPr>
          <w:p w:rsidR="00027BF9" w:rsidRDefault="00027BF9">
            <w:pPr>
              <w:pStyle w:val="ConsPlusNormal"/>
              <w:jc w:val="center"/>
            </w:pPr>
            <w:r>
              <w:t>5,8</w:t>
            </w:r>
          </w:p>
        </w:tc>
        <w:tc>
          <w:tcPr>
            <w:tcW w:w="1077" w:type="dxa"/>
            <w:tcBorders>
              <w:top w:val="nil"/>
              <w:left w:val="nil"/>
              <w:bottom w:val="nil"/>
              <w:right w:val="nil"/>
            </w:tcBorders>
          </w:tcPr>
          <w:p w:rsidR="00027BF9" w:rsidRDefault="00027BF9">
            <w:pPr>
              <w:pStyle w:val="ConsPlusNormal"/>
              <w:jc w:val="center"/>
            </w:pPr>
            <w:r>
              <w:t>5,5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911,81</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142,49</w:t>
            </w:r>
          </w:p>
        </w:tc>
        <w:tc>
          <w:tcPr>
            <w:tcW w:w="1077" w:type="dxa"/>
            <w:tcBorders>
              <w:top w:val="nil"/>
              <w:left w:val="nil"/>
              <w:bottom w:val="nil"/>
              <w:right w:val="nil"/>
            </w:tcBorders>
          </w:tcPr>
          <w:p w:rsidR="00027BF9" w:rsidRDefault="00027BF9">
            <w:pPr>
              <w:pStyle w:val="ConsPlusNormal"/>
              <w:jc w:val="center"/>
            </w:pPr>
            <w:r>
              <w:t>137,22</w:t>
            </w:r>
          </w:p>
        </w:tc>
        <w:tc>
          <w:tcPr>
            <w:tcW w:w="1077" w:type="dxa"/>
            <w:tcBorders>
              <w:top w:val="nil"/>
              <w:left w:val="nil"/>
              <w:bottom w:val="nil"/>
              <w:right w:val="nil"/>
            </w:tcBorders>
          </w:tcPr>
          <w:p w:rsidR="00027BF9" w:rsidRDefault="00027BF9">
            <w:pPr>
              <w:pStyle w:val="ConsPlusNormal"/>
              <w:jc w:val="center"/>
            </w:pPr>
            <w:r>
              <w:t>116,1</w:t>
            </w:r>
          </w:p>
        </w:tc>
        <w:tc>
          <w:tcPr>
            <w:tcW w:w="1077" w:type="dxa"/>
            <w:tcBorders>
              <w:top w:val="nil"/>
              <w:left w:val="nil"/>
              <w:bottom w:val="nil"/>
              <w:right w:val="nil"/>
            </w:tcBorders>
          </w:tcPr>
          <w:p w:rsidR="00027BF9" w:rsidRDefault="00027BF9">
            <w:pPr>
              <w:pStyle w:val="ConsPlusNormal"/>
              <w:jc w:val="center"/>
            </w:pPr>
            <w:r>
              <w:t>110</w:t>
            </w:r>
          </w:p>
        </w:tc>
        <w:tc>
          <w:tcPr>
            <w:tcW w:w="1077" w:type="dxa"/>
            <w:tcBorders>
              <w:top w:val="nil"/>
              <w:left w:val="nil"/>
              <w:bottom w:val="nil"/>
              <w:right w:val="nil"/>
            </w:tcBorders>
          </w:tcPr>
          <w:p w:rsidR="00027BF9" w:rsidRDefault="00027BF9">
            <w:pPr>
              <w:pStyle w:val="ConsPlusNormal"/>
              <w:jc w:val="center"/>
            </w:pPr>
            <w:r>
              <w:t>106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130,21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23,6</w:t>
            </w:r>
          </w:p>
        </w:tc>
        <w:tc>
          <w:tcPr>
            <w:tcW w:w="1134" w:type="dxa"/>
            <w:tcBorders>
              <w:top w:val="nil"/>
              <w:left w:val="nil"/>
              <w:bottom w:val="nil"/>
              <w:right w:val="nil"/>
            </w:tcBorders>
          </w:tcPr>
          <w:p w:rsidR="00027BF9" w:rsidRDefault="00027BF9">
            <w:pPr>
              <w:pStyle w:val="ConsPlusNormal"/>
              <w:jc w:val="center"/>
            </w:pPr>
            <w:r>
              <w:t>31,8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37,4</w:t>
            </w:r>
          </w:p>
        </w:tc>
        <w:tc>
          <w:tcPr>
            <w:tcW w:w="1077" w:type="dxa"/>
            <w:tcBorders>
              <w:top w:val="nil"/>
              <w:left w:val="nil"/>
              <w:bottom w:val="nil"/>
              <w:right w:val="nil"/>
            </w:tcBorders>
          </w:tcPr>
          <w:p w:rsidR="00027BF9" w:rsidRDefault="00027BF9">
            <w:pPr>
              <w:pStyle w:val="ConsPlusNormal"/>
              <w:jc w:val="center"/>
            </w:pPr>
            <w:r>
              <w:t>37,4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675,55</w:t>
            </w:r>
          </w:p>
        </w:tc>
        <w:tc>
          <w:tcPr>
            <w:tcW w:w="1077" w:type="dxa"/>
            <w:tcBorders>
              <w:top w:val="nil"/>
              <w:left w:val="nil"/>
              <w:bottom w:val="nil"/>
              <w:right w:val="nil"/>
            </w:tcBorders>
          </w:tcPr>
          <w:p w:rsidR="00027BF9" w:rsidRDefault="00027BF9">
            <w:pPr>
              <w:pStyle w:val="ConsPlusNormal"/>
              <w:jc w:val="center"/>
            </w:pPr>
            <w:r>
              <w:t>136,8</w:t>
            </w:r>
          </w:p>
        </w:tc>
        <w:tc>
          <w:tcPr>
            <w:tcW w:w="1134" w:type="dxa"/>
            <w:tcBorders>
              <w:top w:val="nil"/>
              <w:left w:val="nil"/>
              <w:bottom w:val="nil"/>
              <w:right w:val="nil"/>
            </w:tcBorders>
          </w:tcPr>
          <w:p w:rsidR="00027BF9" w:rsidRDefault="00027BF9">
            <w:pPr>
              <w:pStyle w:val="ConsPlusNormal"/>
              <w:jc w:val="center"/>
            </w:pPr>
            <w:r>
              <w:t>65,54</w:t>
            </w:r>
          </w:p>
        </w:tc>
        <w:tc>
          <w:tcPr>
            <w:tcW w:w="1134" w:type="dxa"/>
            <w:tcBorders>
              <w:top w:val="nil"/>
              <w:left w:val="nil"/>
              <w:bottom w:val="nil"/>
              <w:right w:val="nil"/>
            </w:tcBorders>
          </w:tcPr>
          <w:p w:rsidR="00027BF9" w:rsidRDefault="00027BF9">
            <w:pPr>
              <w:pStyle w:val="ConsPlusNormal"/>
              <w:jc w:val="center"/>
            </w:pPr>
            <w:r>
              <w:t>72,09</w:t>
            </w:r>
          </w:p>
        </w:tc>
        <w:tc>
          <w:tcPr>
            <w:tcW w:w="1077" w:type="dxa"/>
            <w:tcBorders>
              <w:top w:val="nil"/>
              <w:left w:val="nil"/>
              <w:bottom w:val="nil"/>
              <w:right w:val="nil"/>
            </w:tcBorders>
          </w:tcPr>
          <w:p w:rsidR="00027BF9" w:rsidRDefault="00027BF9">
            <w:pPr>
              <w:pStyle w:val="ConsPlusNormal"/>
              <w:jc w:val="center"/>
            </w:pPr>
            <w:r>
              <w:t>202,08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99,52</w:t>
            </w:r>
          </w:p>
        </w:tc>
        <w:tc>
          <w:tcPr>
            <w:tcW w:w="1077" w:type="dxa"/>
            <w:tcBorders>
              <w:top w:val="nil"/>
              <w:left w:val="nil"/>
              <w:bottom w:val="nil"/>
              <w:right w:val="nil"/>
            </w:tcBorders>
          </w:tcPr>
          <w:p w:rsidR="00027BF9" w:rsidRDefault="00027BF9">
            <w:pPr>
              <w:pStyle w:val="ConsPlusNormal"/>
              <w:jc w:val="center"/>
            </w:pPr>
            <w:r>
              <w:t>99,52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Развитие и поддержка кинематографии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16. Поддержка отечественных производителей культурных благ в </w:t>
            </w:r>
            <w:r>
              <w:lastRenderedPageBreak/>
              <w:t>области кинематографии - всего Минкультуры России</w:t>
            </w:r>
          </w:p>
        </w:tc>
        <w:tc>
          <w:tcPr>
            <w:tcW w:w="1417" w:type="dxa"/>
            <w:tcBorders>
              <w:top w:val="nil"/>
              <w:left w:val="nil"/>
              <w:bottom w:val="nil"/>
              <w:right w:val="nil"/>
            </w:tcBorders>
          </w:tcPr>
          <w:p w:rsidR="00027BF9" w:rsidRDefault="00027BF9">
            <w:pPr>
              <w:pStyle w:val="ConsPlusNormal"/>
              <w:jc w:val="center"/>
            </w:pPr>
            <w:r>
              <w:lastRenderedPageBreak/>
              <w:t>3054,69</w:t>
            </w:r>
          </w:p>
        </w:tc>
        <w:tc>
          <w:tcPr>
            <w:tcW w:w="1077" w:type="dxa"/>
            <w:tcBorders>
              <w:top w:val="nil"/>
              <w:left w:val="nil"/>
              <w:bottom w:val="nil"/>
              <w:right w:val="nil"/>
            </w:tcBorders>
          </w:tcPr>
          <w:p w:rsidR="00027BF9" w:rsidRDefault="00027BF9">
            <w:pPr>
              <w:pStyle w:val="ConsPlusNormal"/>
              <w:jc w:val="center"/>
            </w:pPr>
            <w:r>
              <w:t>622,82</w:t>
            </w:r>
          </w:p>
        </w:tc>
        <w:tc>
          <w:tcPr>
            <w:tcW w:w="1134" w:type="dxa"/>
            <w:tcBorders>
              <w:top w:val="nil"/>
              <w:left w:val="nil"/>
              <w:bottom w:val="nil"/>
              <w:right w:val="nil"/>
            </w:tcBorders>
          </w:tcPr>
          <w:p w:rsidR="00027BF9" w:rsidRDefault="00027BF9">
            <w:pPr>
              <w:pStyle w:val="ConsPlusNormal"/>
              <w:jc w:val="center"/>
            </w:pPr>
            <w:r>
              <w:t>462</w:t>
            </w:r>
          </w:p>
        </w:tc>
        <w:tc>
          <w:tcPr>
            <w:tcW w:w="1134" w:type="dxa"/>
            <w:tcBorders>
              <w:top w:val="nil"/>
              <w:left w:val="nil"/>
              <w:bottom w:val="nil"/>
              <w:right w:val="nil"/>
            </w:tcBorders>
          </w:tcPr>
          <w:p w:rsidR="00027BF9" w:rsidRDefault="00027BF9">
            <w:pPr>
              <w:pStyle w:val="ConsPlusNormal"/>
              <w:jc w:val="center"/>
            </w:pPr>
            <w:r>
              <w:t>444</w:t>
            </w:r>
          </w:p>
        </w:tc>
        <w:tc>
          <w:tcPr>
            <w:tcW w:w="1077" w:type="dxa"/>
            <w:tcBorders>
              <w:top w:val="nil"/>
              <w:left w:val="nil"/>
              <w:bottom w:val="nil"/>
              <w:right w:val="nil"/>
            </w:tcBorders>
          </w:tcPr>
          <w:p w:rsidR="00027BF9" w:rsidRDefault="00027BF9">
            <w:pPr>
              <w:pStyle w:val="ConsPlusNormal"/>
              <w:jc w:val="center"/>
            </w:pPr>
            <w:r>
              <w:t>483,34</w:t>
            </w:r>
          </w:p>
        </w:tc>
        <w:tc>
          <w:tcPr>
            <w:tcW w:w="1077" w:type="dxa"/>
            <w:tcBorders>
              <w:top w:val="nil"/>
              <w:left w:val="nil"/>
              <w:bottom w:val="nil"/>
              <w:right w:val="nil"/>
            </w:tcBorders>
          </w:tcPr>
          <w:p w:rsidR="00027BF9" w:rsidRDefault="00027BF9">
            <w:pPr>
              <w:pStyle w:val="ConsPlusNormal"/>
              <w:jc w:val="center"/>
            </w:pPr>
            <w:r>
              <w:t>286,3</w:t>
            </w:r>
          </w:p>
        </w:tc>
        <w:tc>
          <w:tcPr>
            <w:tcW w:w="1077" w:type="dxa"/>
            <w:tcBorders>
              <w:top w:val="nil"/>
              <w:left w:val="nil"/>
              <w:bottom w:val="nil"/>
              <w:right w:val="nil"/>
            </w:tcBorders>
          </w:tcPr>
          <w:p w:rsidR="00027BF9" w:rsidRDefault="00027BF9">
            <w:pPr>
              <w:pStyle w:val="ConsPlusNormal"/>
              <w:jc w:val="center"/>
            </w:pPr>
            <w:r>
              <w:t>408,6</w:t>
            </w:r>
          </w:p>
        </w:tc>
        <w:tc>
          <w:tcPr>
            <w:tcW w:w="1077" w:type="dxa"/>
            <w:tcBorders>
              <w:top w:val="nil"/>
              <w:left w:val="nil"/>
              <w:bottom w:val="nil"/>
              <w:right w:val="nil"/>
            </w:tcBorders>
          </w:tcPr>
          <w:p w:rsidR="00027BF9" w:rsidRDefault="00027BF9">
            <w:pPr>
              <w:pStyle w:val="ConsPlusNormal"/>
              <w:jc w:val="center"/>
            </w:pPr>
            <w:r>
              <w:t>347,63</w:t>
            </w:r>
          </w:p>
        </w:tc>
        <w:tc>
          <w:tcPr>
            <w:tcW w:w="2665" w:type="dxa"/>
            <w:vMerge w:val="restart"/>
            <w:tcBorders>
              <w:top w:val="nil"/>
              <w:left w:val="nil"/>
              <w:bottom w:val="nil"/>
              <w:right w:val="nil"/>
            </w:tcBorders>
          </w:tcPr>
          <w:p w:rsidR="00027BF9" w:rsidRDefault="00027BF9">
            <w:pPr>
              <w:pStyle w:val="ConsPlusNormal"/>
            </w:pPr>
            <w:r>
              <w:t xml:space="preserve">создание в 2012 - 2018 годах не менее 70 игровых </w:t>
            </w:r>
            <w:r>
              <w:lastRenderedPageBreak/>
              <w:t>(дебютных, детских, авторских),</w:t>
            </w:r>
          </w:p>
          <w:p w:rsidR="00027BF9" w:rsidRDefault="00027BF9">
            <w:pPr>
              <w:pStyle w:val="ConsPlusNormal"/>
            </w:pPr>
            <w:r>
              <w:t>321 неигрового и</w:t>
            </w:r>
          </w:p>
          <w:p w:rsidR="00027BF9" w:rsidRDefault="00027BF9">
            <w:pPr>
              <w:pStyle w:val="ConsPlusNormal"/>
            </w:pPr>
            <w:r>
              <w:t>115 анимационных национальных фильмов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прочие нужды</w:t>
            </w:r>
          </w:p>
        </w:tc>
        <w:tc>
          <w:tcPr>
            <w:tcW w:w="1417" w:type="dxa"/>
            <w:tcBorders>
              <w:top w:val="nil"/>
              <w:left w:val="nil"/>
              <w:bottom w:val="nil"/>
              <w:right w:val="nil"/>
            </w:tcBorders>
          </w:tcPr>
          <w:p w:rsidR="00027BF9" w:rsidRDefault="00027BF9">
            <w:pPr>
              <w:pStyle w:val="ConsPlusNormal"/>
              <w:jc w:val="center"/>
            </w:pPr>
            <w:r>
              <w:t>1325,65</w:t>
            </w:r>
          </w:p>
        </w:tc>
        <w:tc>
          <w:tcPr>
            <w:tcW w:w="1077" w:type="dxa"/>
            <w:tcBorders>
              <w:top w:val="nil"/>
              <w:left w:val="nil"/>
              <w:bottom w:val="nil"/>
              <w:right w:val="nil"/>
            </w:tcBorders>
          </w:tcPr>
          <w:p w:rsidR="00027BF9" w:rsidRDefault="00027BF9">
            <w:pPr>
              <w:pStyle w:val="ConsPlusNormal"/>
              <w:jc w:val="center"/>
            </w:pPr>
            <w:r>
              <w:t>360</w:t>
            </w:r>
          </w:p>
        </w:tc>
        <w:tc>
          <w:tcPr>
            <w:tcW w:w="1134" w:type="dxa"/>
            <w:tcBorders>
              <w:top w:val="nil"/>
              <w:left w:val="nil"/>
              <w:bottom w:val="nil"/>
              <w:right w:val="nil"/>
            </w:tcBorders>
          </w:tcPr>
          <w:p w:rsidR="00027BF9" w:rsidRDefault="00027BF9">
            <w:pPr>
              <w:pStyle w:val="ConsPlusNormal"/>
              <w:jc w:val="center"/>
            </w:pPr>
            <w:r>
              <w:t>360</w:t>
            </w:r>
          </w:p>
        </w:tc>
        <w:tc>
          <w:tcPr>
            <w:tcW w:w="1134" w:type="dxa"/>
            <w:tcBorders>
              <w:top w:val="nil"/>
              <w:left w:val="nil"/>
              <w:bottom w:val="nil"/>
              <w:right w:val="nil"/>
            </w:tcBorders>
          </w:tcPr>
          <w:p w:rsidR="00027BF9" w:rsidRDefault="00027BF9">
            <w:pPr>
              <w:pStyle w:val="ConsPlusNormal"/>
              <w:jc w:val="center"/>
            </w:pPr>
            <w:r>
              <w:t>342</w:t>
            </w:r>
          </w:p>
        </w:tc>
        <w:tc>
          <w:tcPr>
            <w:tcW w:w="1077" w:type="dxa"/>
            <w:tcBorders>
              <w:top w:val="nil"/>
              <w:left w:val="nil"/>
              <w:bottom w:val="nil"/>
              <w:right w:val="nil"/>
            </w:tcBorders>
          </w:tcPr>
          <w:p w:rsidR="00027BF9" w:rsidRDefault="00027BF9">
            <w:pPr>
              <w:pStyle w:val="ConsPlusNormal"/>
              <w:jc w:val="center"/>
            </w:pPr>
            <w:r>
              <w:t>246,41</w:t>
            </w:r>
          </w:p>
        </w:tc>
        <w:tc>
          <w:tcPr>
            <w:tcW w:w="1077" w:type="dxa"/>
            <w:tcBorders>
              <w:top w:val="nil"/>
              <w:left w:val="nil"/>
              <w:bottom w:val="nil"/>
              <w:right w:val="nil"/>
            </w:tcBorders>
          </w:tcPr>
          <w:p w:rsidR="00027BF9" w:rsidRDefault="00027BF9">
            <w:pPr>
              <w:pStyle w:val="ConsPlusNormal"/>
              <w:jc w:val="center"/>
            </w:pPr>
            <w:r>
              <w:t>17,24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693,72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237,49</w:t>
            </w:r>
          </w:p>
        </w:tc>
        <w:tc>
          <w:tcPr>
            <w:tcW w:w="1077" w:type="dxa"/>
            <w:tcBorders>
              <w:top w:val="nil"/>
              <w:left w:val="nil"/>
              <w:bottom w:val="nil"/>
              <w:right w:val="nil"/>
            </w:tcBorders>
          </w:tcPr>
          <w:p w:rsidR="00027BF9" w:rsidRDefault="00027BF9">
            <w:pPr>
              <w:pStyle w:val="ConsPlusNormal"/>
              <w:jc w:val="center"/>
            </w:pPr>
            <w:r>
              <w:t>258,6</w:t>
            </w:r>
          </w:p>
        </w:tc>
        <w:tc>
          <w:tcPr>
            <w:tcW w:w="1077" w:type="dxa"/>
            <w:tcBorders>
              <w:top w:val="nil"/>
              <w:left w:val="nil"/>
              <w:bottom w:val="nil"/>
              <w:right w:val="nil"/>
            </w:tcBorders>
          </w:tcPr>
          <w:p w:rsidR="00027BF9" w:rsidRDefault="00027BF9">
            <w:pPr>
              <w:pStyle w:val="ConsPlusNormal"/>
              <w:jc w:val="center"/>
            </w:pPr>
            <w:r>
              <w:t>197,63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1035,32</w:t>
            </w:r>
          </w:p>
        </w:tc>
        <w:tc>
          <w:tcPr>
            <w:tcW w:w="1077" w:type="dxa"/>
            <w:tcBorders>
              <w:top w:val="nil"/>
              <w:left w:val="nil"/>
              <w:bottom w:val="nil"/>
              <w:right w:val="nil"/>
            </w:tcBorders>
          </w:tcPr>
          <w:p w:rsidR="00027BF9" w:rsidRDefault="00027BF9">
            <w:pPr>
              <w:pStyle w:val="ConsPlusNormal"/>
              <w:jc w:val="center"/>
            </w:pPr>
            <w:r>
              <w:t>262,82</w:t>
            </w:r>
          </w:p>
        </w:tc>
        <w:tc>
          <w:tcPr>
            <w:tcW w:w="1134" w:type="dxa"/>
            <w:tcBorders>
              <w:top w:val="nil"/>
              <w:left w:val="nil"/>
              <w:bottom w:val="nil"/>
              <w:right w:val="nil"/>
            </w:tcBorders>
          </w:tcPr>
          <w:p w:rsidR="00027BF9" w:rsidRDefault="00027BF9">
            <w:pPr>
              <w:pStyle w:val="ConsPlusNormal"/>
              <w:jc w:val="center"/>
            </w:pPr>
            <w:r>
              <w:t>102</w:t>
            </w:r>
          </w:p>
        </w:tc>
        <w:tc>
          <w:tcPr>
            <w:tcW w:w="1134" w:type="dxa"/>
            <w:tcBorders>
              <w:top w:val="nil"/>
              <w:left w:val="nil"/>
              <w:bottom w:val="nil"/>
              <w:right w:val="nil"/>
            </w:tcBorders>
          </w:tcPr>
          <w:p w:rsidR="00027BF9" w:rsidRDefault="00027BF9">
            <w:pPr>
              <w:pStyle w:val="ConsPlusNormal"/>
              <w:jc w:val="center"/>
            </w:pPr>
            <w:r>
              <w:t>102</w:t>
            </w:r>
          </w:p>
        </w:tc>
        <w:tc>
          <w:tcPr>
            <w:tcW w:w="1077" w:type="dxa"/>
            <w:tcBorders>
              <w:top w:val="nil"/>
              <w:left w:val="nil"/>
              <w:bottom w:val="nil"/>
              <w:right w:val="nil"/>
            </w:tcBorders>
          </w:tcPr>
          <w:p w:rsidR="00027BF9" w:rsidRDefault="00027BF9">
            <w:pPr>
              <w:pStyle w:val="ConsPlusNormal"/>
              <w:jc w:val="center"/>
            </w:pPr>
            <w:r>
              <w:t>236,93</w:t>
            </w:r>
          </w:p>
        </w:tc>
        <w:tc>
          <w:tcPr>
            <w:tcW w:w="1077" w:type="dxa"/>
            <w:tcBorders>
              <w:top w:val="nil"/>
              <w:left w:val="nil"/>
              <w:bottom w:val="nil"/>
              <w:right w:val="nil"/>
            </w:tcBorders>
          </w:tcPr>
          <w:p w:rsidR="00027BF9" w:rsidRDefault="00027BF9">
            <w:pPr>
              <w:pStyle w:val="ConsPlusNormal"/>
              <w:jc w:val="center"/>
            </w:pPr>
            <w:r>
              <w:t>31,57</w:t>
            </w:r>
          </w:p>
        </w:tc>
        <w:tc>
          <w:tcPr>
            <w:tcW w:w="1077" w:type="dxa"/>
            <w:tcBorders>
              <w:top w:val="nil"/>
              <w:left w:val="nil"/>
              <w:bottom w:val="nil"/>
              <w:right w:val="nil"/>
            </w:tcBorders>
          </w:tcPr>
          <w:p w:rsidR="00027BF9" w:rsidRDefault="00027BF9">
            <w:pPr>
              <w:pStyle w:val="ConsPlusNormal"/>
              <w:jc w:val="center"/>
            </w:pPr>
            <w:r>
              <w:t>150</w:t>
            </w:r>
          </w:p>
        </w:tc>
        <w:tc>
          <w:tcPr>
            <w:tcW w:w="1077" w:type="dxa"/>
            <w:tcBorders>
              <w:top w:val="nil"/>
              <w:left w:val="nil"/>
              <w:bottom w:val="nil"/>
              <w:right w:val="nil"/>
            </w:tcBorders>
          </w:tcPr>
          <w:p w:rsidR="00027BF9" w:rsidRDefault="00027BF9">
            <w:pPr>
              <w:pStyle w:val="ConsPlusNormal"/>
              <w:jc w:val="center"/>
            </w:pPr>
            <w:r>
              <w:t>150</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17. Подготовка кадров для современного отечественного кинематографа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49,56</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14,73</w:t>
            </w:r>
          </w:p>
        </w:tc>
        <w:tc>
          <w:tcPr>
            <w:tcW w:w="1134" w:type="dxa"/>
            <w:tcBorders>
              <w:top w:val="nil"/>
              <w:left w:val="nil"/>
              <w:bottom w:val="nil"/>
              <w:right w:val="nil"/>
            </w:tcBorders>
          </w:tcPr>
          <w:p w:rsidR="00027BF9" w:rsidRDefault="00027BF9">
            <w:pPr>
              <w:pStyle w:val="ConsPlusNormal"/>
              <w:jc w:val="center"/>
            </w:pPr>
            <w:r>
              <w:t>13,99</w:t>
            </w:r>
          </w:p>
        </w:tc>
        <w:tc>
          <w:tcPr>
            <w:tcW w:w="1077" w:type="dxa"/>
            <w:tcBorders>
              <w:top w:val="nil"/>
              <w:left w:val="nil"/>
              <w:bottom w:val="nil"/>
              <w:right w:val="nil"/>
            </w:tcBorders>
          </w:tcPr>
          <w:p w:rsidR="00027BF9" w:rsidRDefault="00027BF9">
            <w:pPr>
              <w:pStyle w:val="ConsPlusNormal"/>
              <w:jc w:val="center"/>
            </w:pPr>
            <w:r>
              <w:t>5,84</w:t>
            </w:r>
          </w:p>
        </w:tc>
        <w:tc>
          <w:tcPr>
            <w:tcW w:w="1077"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подготовка для киноиндустрии специалистов, остро необходимых для развития кинопроизводства в области зрительского кино. За 7 лет будет выпущено</w:t>
            </w:r>
          </w:p>
          <w:p w:rsidR="00027BF9" w:rsidRDefault="00027BF9">
            <w:pPr>
              <w:pStyle w:val="ConsPlusNormal"/>
            </w:pPr>
            <w:r>
              <w:t>100 сценаристов,</w:t>
            </w:r>
          </w:p>
          <w:p w:rsidR="00027BF9" w:rsidRDefault="00027BF9">
            <w:pPr>
              <w:pStyle w:val="ConsPlusNormal"/>
            </w:pPr>
            <w:r>
              <w:t>50 режиссеров,</w:t>
            </w:r>
          </w:p>
          <w:p w:rsidR="00027BF9" w:rsidRDefault="00027BF9">
            <w:pPr>
              <w:pStyle w:val="ConsPlusNormal"/>
            </w:pPr>
            <w:r>
              <w:t>80 аниматоров,</w:t>
            </w:r>
          </w:p>
          <w:p w:rsidR="00027BF9" w:rsidRDefault="00027BF9">
            <w:pPr>
              <w:pStyle w:val="ConsPlusNormal"/>
            </w:pPr>
            <w:r>
              <w:t>350 дистрибьюторов кинотеатрального рынка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18. Расширение доступности продукции и услуг кинематографии для населения России (Минкультуры России) - всего</w:t>
            </w:r>
          </w:p>
        </w:tc>
        <w:tc>
          <w:tcPr>
            <w:tcW w:w="1417" w:type="dxa"/>
            <w:tcBorders>
              <w:top w:val="nil"/>
              <w:left w:val="nil"/>
              <w:bottom w:val="nil"/>
              <w:right w:val="nil"/>
            </w:tcBorders>
          </w:tcPr>
          <w:p w:rsidR="00027BF9" w:rsidRDefault="00027BF9">
            <w:pPr>
              <w:pStyle w:val="ConsPlusNormal"/>
              <w:jc w:val="center"/>
            </w:pPr>
            <w:r>
              <w:t>1660,47</w:t>
            </w:r>
          </w:p>
        </w:tc>
        <w:tc>
          <w:tcPr>
            <w:tcW w:w="1077" w:type="dxa"/>
            <w:tcBorders>
              <w:top w:val="nil"/>
              <w:left w:val="nil"/>
              <w:bottom w:val="nil"/>
              <w:right w:val="nil"/>
            </w:tcBorders>
          </w:tcPr>
          <w:p w:rsidR="00027BF9" w:rsidRDefault="00027BF9">
            <w:pPr>
              <w:pStyle w:val="ConsPlusNormal"/>
              <w:jc w:val="center"/>
            </w:pPr>
            <w:r>
              <w:t>315,42</w:t>
            </w:r>
          </w:p>
        </w:tc>
        <w:tc>
          <w:tcPr>
            <w:tcW w:w="1134" w:type="dxa"/>
            <w:tcBorders>
              <w:top w:val="nil"/>
              <w:left w:val="nil"/>
              <w:bottom w:val="nil"/>
              <w:right w:val="nil"/>
            </w:tcBorders>
          </w:tcPr>
          <w:p w:rsidR="00027BF9" w:rsidRDefault="00027BF9">
            <w:pPr>
              <w:pStyle w:val="ConsPlusNormal"/>
              <w:jc w:val="center"/>
            </w:pPr>
            <w:r>
              <w:t>130</w:t>
            </w:r>
          </w:p>
        </w:tc>
        <w:tc>
          <w:tcPr>
            <w:tcW w:w="1134" w:type="dxa"/>
            <w:tcBorders>
              <w:top w:val="nil"/>
              <w:left w:val="nil"/>
              <w:bottom w:val="nil"/>
              <w:right w:val="nil"/>
            </w:tcBorders>
          </w:tcPr>
          <w:p w:rsidR="00027BF9" w:rsidRDefault="00027BF9">
            <w:pPr>
              <w:pStyle w:val="ConsPlusNormal"/>
              <w:jc w:val="center"/>
            </w:pPr>
            <w:r>
              <w:t>125</w:t>
            </w:r>
          </w:p>
        </w:tc>
        <w:tc>
          <w:tcPr>
            <w:tcW w:w="1077" w:type="dxa"/>
            <w:tcBorders>
              <w:top w:val="nil"/>
              <w:left w:val="nil"/>
              <w:bottom w:val="nil"/>
              <w:right w:val="nil"/>
            </w:tcBorders>
          </w:tcPr>
          <w:p w:rsidR="00027BF9" w:rsidRDefault="00027BF9">
            <w:pPr>
              <w:pStyle w:val="ConsPlusNormal"/>
              <w:jc w:val="center"/>
            </w:pPr>
            <w:r>
              <w:t>386,13</w:t>
            </w:r>
          </w:p>
        </w:tc>
        <w:tc>
          <w:tcPr>
            <w:tcW w:w="1077" w:type="dxa"/>
            <w:tcBorders>
              <w:top w:val="nil"/>
              <w:left w:val="nil"/>
              <w:bottom w:val="nil"/>
              <w:right w:val="nil"/>
            </w:tcBorders>
          </w:tcPr>
          <w:p w:rsidR="00027BF9" w:rsidRDefault="00027BF9">
            <w:pPr>
              <w:pStyle w:val="ConsPlusNormal"/>
              <w:jc w:val="center"/>
            </w:pPr>
            <w:r>
              <w:t>405,72</w:t>
            </w:r>
          </w:p>
        </w:tc>
        <w:tc>
          <w:tcPr>
            <w:tcW w:w="1077" w:type="dxa"/>
            <w:tcBorders>
              <w:top w:val="nil"/>
              <w:left w:val="nil"/>
              <w:bottom w:val="nil"/>
              <w:right w:val="nil"/>
            </w:tcBorders>
          </w:tcPr>
          <w:p w:rsidR="00027BF9" w:rsidRDefault="00027BF9">
            <w:pPr>
              <w:pStyle w:val="ConsPlusNormal"/>
              <w:jc w:val="center"/>
            </w:pPr>
            <w:r>
              <w:t>161</w:t>
            </w:r>
          </w:p>
        </w:tc>
        <w:tc>
          <w:tcPr>
            <w:tcW w:w="1077" w:type="dxa"/>
            <w:tcBorders>
              <w:top w:val="nil"/>
              <w:left w:val="nil"/>
              <w:bottom w:val="nil"/>
              <w:right w:val="nil"/>
            </w:tcBorders>
          </w:tcPr>
          <w:p w:rsidR="00027BF9" w:rsidRDefault="00027BF9">
            <w:pPr>
              <w:pStyle w:val="ConsPlusNormal"/>
              <w:jc w:val="center"/>
            </w:pPr>
            <w:r>
              <w:t>137,2</w:t>
            </w:r>
          </w:p>
        </w:tc>
        <w:tc>
          <w:tcPr>
            <w:tcW w:w="2665" w:type="dxa"/>
            <w:vMerge w:val="restart"/>
            <w:tcBorders>
              <w:top w:val="nil"/>
              <w:left w:val="nil"/>
              <w:bottom w:val="nil"/>
              <w:right w:val="nil"/>
            </w:tcBorders>
          </w:tcPr>
          <w:p w:rsidR="00027BF9" w:rsidRDefault="00027BF9">
            <w:pPr>
              <w:pStyle w:val="ConsPlusNormal"/>
            </w:pPr>
            <w:r>
              <w:t xml:space="preserve">проведение ежегодно не менее 30 российских и международных кинофестивалей в регионах России. Оказание в 2012 - 2018 годах государственной </w:t>
            </w:r>
            <w:r>
              <w:lastRenderedPageBreak/>
              <w:t>поддержки в прокате 104 полнометражным игровым и анимационным национальным фильмам</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прочие нужды</w:t>
            </w:r>
          </w:p>
        </w:tc>
        <w:tc>
          <w:tcPr>
            <w:tcW w:w="1417" w:type="dxa"/>
            <w:tcBorders>
              <w:top w:val="nil"/>
              <w:left w:val="nil"/>
              <w:bottom w:val="nil"/>
              <w:right w:val="nil"/>
            </w:tcBorders>
          </w:tcPr>
          <w:p w:rsidR="00027BF9" w:rsidRDefault="00027BF9">
            <w:pPr>
              <w:pStyle w:val="ConsPlusNormal"/>
              <w:jc w:val="center"/>
            </w:pPr>
            <w:r>
              <w:t>411,83</w:t>
            </w:r>
          </w:p>
        </w:tc>
        <w:tc>
          <w:tcPr>
            <w:tcW w:w="1077" w:type="dxa"/>
            <w:tcBorders>
              <w:top w:val="nil"/>
              <w:left w:val="nil"/>
              <w:bottom w:val="nil"/>
              <w:right w:val="nil"/>
            </w:tcBorders>
          </w:tcPr>
          <w:p w:rsidR="00027BF9" w:rsidRDefault="00027BF9">
            <w:pPr>
              <w:pStyle w:val="ConsPlusNormal"/>
              <w:jc w:val="center"/>
            </w:pPr>
            <w:r>
              <w:t>100</w:t>
            </w:r>
          </w:p>
        </w:tc>
        <w:tc>
          <w:tcPr>
            <w:tcW w:w="1134" w:type="dxa"/>
            <w:tcBorders>
              <w:top w:val="nil"/>
              <w:left w:val="nil"/>
              <w:bottom w:val="nil"/>
              <w:right w:val="nil"/>
            </w:tcBorders>
          </w:tcPr>
          <w:p w:rsidR="00027BF9" w:rsidRDefault="00027BF9">
            <w:pPr>
              <w:pStyle w:val="ConsPlusNormal"/>
              <w:jc w:val="center"/>
            </w:pPr>
            <w:r>
              <w:t>100</w:t>
            </w:r>
          </w:p>
        </w:tc>
        <w:tc>
          <w:tcPr>
            <w:tcW w:w="1134"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116,83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283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104,8</w:t>
            </w:r>
          </w:p>
        </w:tc>
        <w:tc>
          <w:tcPr>
            <w:tcW w:w="1077" w:type="dxa"/>
            <w:tcBorders>
              <w:top w:val="nil"/>
              <w:left w:val="nil"/>
              <w:bottom w:val="nil"/>
              <w:right w:val="nil"/>
            </w:tcBorders>
          </w:tcPr>
          <w:p w:rsidR="00027BF9" w:rsidRDefault="00027BF9">
            <w:pPr>
              <w:pStyle w:val="ConsPlusNormal"/>
              <w:jc w:val="center"/>
            </w:pPr>
            <w:r>
              <w:t>101</w:t>
            </w:r>
          </w:p>
        </w:tc>
        <w:tc>
          <w:tcPr>
            <w:tcW w:w="1077" w:type="dxa"/>
            <w:tcBorders>
              <w:top w:val="nil"/>
              <w:left w:val="nil"/>
              <w:bottom w:val="nil"/>
              <w:right w:val="nil"/>
            </w:tcBorders>
          </w:tcPr>
          <w:p w:rsidR="00027BF9" w:rsidRDefault="00027BF9">
            <w:pPr>
              <w:pStyle w:val="ConsPlusNormal"/>
              <w:jc w:val="center"/>
            </w:pPr>
            <w:r>
              <w:t>77,2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965,64</w:t>
            </w:r>
          </w:p>
        </w:tc>
        <w:tc>
          <w:tcPr>
            <w:tcW w:w="1077" w:type="dxa"/>
            <w:tcBorders>
              <w:top w:val="nil"/>
              <w:left w:val="nil"/>
              <w:bottom w:val="nil"/>
              <w:right w:val="nil"/>
            </w:tcBorders>
          </w:tcPr>
          <w:p w:rsidR="00027BF9" w:rsidRDefault="00027BF9">
            <w:pPr>
              <w:pStyle w:val="ConsPlusNormal"/>
              <w:jc w:val="center"/>
            </w:pPr>
            <w:r>
              <w:t>215,42</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30</w:t>
            </w:r>
          </w:p>
        </w:tc>
        <w:tc>
          <w:tcPr>
            <w:tcW w:w="1077" w:type="dxa"/>
            <w:tcBorders>
              <w:top w:val="nil"/>
              <w:left w:val="nil"/>
              <w:bottom w:val="nil"/>
              <w:right w:val="nil"/>
            </w:tcBorders>
          </w:tcPr>
          <w:p w:rsidR="00027BF9" w:rsidRDefault="00027BF9">
            <w:pPr>
              <w:pStyle w:val="ConsPlusNormal"/>
              <w:jc w:val="center"/>
            </w:pPr>
            <w:r>
              <w:t>269,3</w:t>
            </w:r>
          </w:p>
        </w:tc>
        <w:tc>
          <w:tcPr>
            <w:tcW w:w="1077" w:type="dxa"/>
            <w:tcBorders>
              <w:top w:val="nil"/>
              <w:left w:val="nil"/>
              <w:bottom w:val="nil"/>
              <w:right w:val="nil"/>
            </w:tcBorders>
          </w:tcPr>
          <w:p w:rsidR="00027BF9" w:rsidRDefault="00027BF9">
            <w:pPr>
              <w:pStyle w:val="ConsPlusNormal"/>
              <w:jc w:val="center"/>
            </w:pPr>
            <w:r>
              <w:t>300,92</w:t>
            </w:r>
          </w:p>
        </w:tc>
        <w:tc>
          <w:tcPr>
            <w:tcW w:w="1077" w:type="dxa"/>
            <w:tcBorders>
              <w:top w:val="nil"/>
              <w:left w:val="nil"/>
              <w:bottom w:val="nil"/>
              <w:right w:val="nil"/>
            </w:tcBorders>
          </w:tcPr>
          <w:p w:rsidR="00027BF9" w:rsidRDefault="00027BF9">
            <w:pPr>
              <w:pStyle w:val="ConsPlusNormal"/>
              <w:jc w:val="center"/>
            </w:pPr>
            <w:r>
              <w:t>60</w:t>
            </w:r>
          </w:p>
        </w:tc>
        <w:tc>
          <w:tcPr>
            <w:tcW w:w="1077" w:type="dxa"/>
            <w:tcBorders>
              <w:top w:val="nil"/>
              <w:left w:val="nil"/>
              <w:bottom w:val="nil"/>
              <w:right w:val="nil"/>
            </w:tcBorders>
          </w:tcPr>
          <w:p w:rsidR="00027BF9" w:rsidRDefault="00027BF9">
            <w:pPr>
              <w:pStyle w:val="ConsPlusNormal"/>
              <w:jc w:val="center"/>
            </w:pPr>
            <w:r>
              <w:t>60</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19. Поддержка продвижения на мировой рынок отечественного кино - всего</w:t>
            </w:r>
          </w:p>
        </w:tc>
        <w:tc>
          <w:tcPr>
            <w:tcW w:w="1417" w:type="dxa"/>
            <w:tcBorders>
              <w:top w:val="nil"/>
              <w:left w:val="nil"/>
              <w:bottom w:val="nil"/>
              <w:right w:val="nil"/>
            </w:tcBorders>
          </w:tcPr>
          <w:p w:rsidR="00027BF9" w:rsidRDefault="00027BF9">
            <w:pPr>
              <w:pStyle w:val="ConsPlusNormal"/>
              <w:jc w:val="center"/>
            </w:pPr>
            <w:r>
              <w:t>411,29</w:t>
            </w:r>
          </w:p>
        </w:tc>
        <w:tc>
          <w:tcPr>
            <w:tcW w:w="1077" w:type="dxa"/>
            <w:tcBorders>
              <w:top w:val="nil"/>
              <w:left w:val="nil"/>
              <w:bottom w:val="nil"/>
              <w:right w:val="nil"/>
            </w:tcBorders>
          </w:tcPr>
          <w:p w:rsidR="00027BF9" w:rsidRDefault="00027BF9">
            <w:pPr>
              <w:pStyle w:val="ConsPlusNormal"/>
              <w:jc w:val="center"/>
            </w:pPr>
            <w:r>
              <w:t>58,18</w:t>
            </w:r>
          </w:p>
        </w:tc>
        <w:tc>
          <w:tcPr>
            <w:tcW w:w="1134" w:type="dxa"/>
            <w:tcBorders>
              <w:top w:val="nil"/>
              <w:left w:val="nil"/>
              <w:bottom w:val="nil"/>
              <w:right w:val="nil"/>
            </w:tcBorders>
          </w:tcPr>
          <w:p w:rsidR="00027BF9" w:rsidRDefault="00027BF9">
            <w:pPr>
              <w:pStyle w:val="ConsPlusNormal"/>
              <w:jc w:val="center"/>
            </w:pPr>
            <w:r>
              <w:t>55</w:t>
            </w:r>
          </w:p>
        </w:tc>
        <w:tc>
          <w:tcPr>
            <w:tcW w:w="1134" w:type="dxa"/>
            <w:tcBorders>
              <w:top w:val="nil"/>
              <w:left w:val="nil"/>
              <w:bottom w:val="nil"/>
              <w:right w:val="nil"/>
            </w:tcBorders>
          </w:tcPr>
          <w:p w:rsidR="00027BF9" w:rsidRDefault="00027BF9">
            <w:pPr>
              <w:pStyle w:val="ConsPlusNormal"/>
              <w:jc w:val="center"/>
            </w:pPr>
            <w:r>
              <w:t>53</w:t>
            </w:r>
          </w:p>
        </w:tc>
        <w:tc>
          <w:tcPr>
            <w:tcW w:w="1077" w:type="dxa"/>
            <w:tcBorders>
              <w:top w:val="nil"/>
              <w:left w:val="nil"/>
              <w:bottom w:val="nil"/>
              <w:right w:val="nil"/>
            </w:tcBorders>
          </w:tcPr>
          <w:p w:rsidR="00027BF9" w:rsidRDefault="00027BF9">
            <w:pPr>
              <w:pStyle w:val="ConsPlusNormal"/>
              <w:jc w:val="center"/>
            </w:pPr>
            <w:r>
              <w:t>58,3</w:t>
            </w:r>
          </w:p>
        </w:tc>
        <w:tc>
          <w:tcPr>
            <w:tcW w:w="1077" w:type="dxa"/>
            <w:tcBorders>
              <w:top w:val="nil"/>
              <w:left w:val="nil"/>
              <w:bottom w:val="nil"/>
              <w:right w:val="nil"/>
            </w:tcBorders>
          </w:tcPr>
          <w:p w:rsidR="00027BF9" w:rsidRDefault="00027BF9">
            <w:pPr>
              <w:pStyle w:val="ConsPlusNormal"/>
              <w:jc w:val="center"/>
            </w:pPr>
            <w:r>
              <w:t>79,55</w:t>
            </w:r>
          </w:p>
        </w:tc>
        <w:tc>
          <w:tcPr>
            <w:tcW w:w="1077" w:type="dxa"/>
            <w:tcBorders>
              <w:top w:val="nil"/>
              <w:left w:val="nil"/>
              <w:bottom w:val="nil"/>
              <w:right w:val="nil"/>
            </w:tcBorders>
          </w:tcPr>
          <w:p w:rsidR="00027BF9" w:rsidRDefault="00027BF9">
            <w:pPr>
              <w:pStyle w:val="ConsPlusNormal"/>
              <w:jc w:val="center"/>
            </w:pPr>
            <w:r>
              <w:t>58,4</w:t>
            </w:r>
          </w:p>
        </w:tc>
        <w:tc>
          <w:tcPr>
            <w:tcW w:w="1077" w:type="dxa"/>
            <w:tcBorders>
              <w:top w:val="nil"/>
              <w:left w:val="nil"/>
              <w:bottom w:val="nil"/>
              <w:right w:val="nil"/>
            </w:tcBorders>
          </w:tcPr>
          <w:p w:rsidR="00027BF9" w:rsidRDefault="00027BF9">
            <w:pPr>
              <w:pStyle w:val="ConsPlusNormal"/>
              <w:jc w:val="center"/>
            </w:pPr>
            <w:r>
              <w:t>48,87</w:t>
            </w:r>
          </w:p>
        </w:tc>
        <w:tc>
          <w:tcPr>
            <w:tcW w:w="2665" w:type="dxa"/>
            <w:vMerge w:val="restart"/>
            <w:tcBorders>
              <w:top w:val="nil"/>
              <w:left w:val="nil"/>
              <w:bottom w:val="nil"/>
              <w:right w:val="nil"/>
            </w:tcBorders>
          </w:tcPr>
          <w:p w:rsidR="00027BF9" w:rsidRDefault="00027BF9">
            <w:pPr>
              <w:pStyle w:val="ConsPlusNormal"/>
            </w:pPr>
            <w:r>
              <w:t>расширение географии продвижения отечественных фильмов за рубежом, создание положительного образа России за рубежом. Проведение в 2012 - 2018 годах 175 некоммерческих киномероприятий за рубежом. Участие в международных кинофестивалях для коммерческого продвижения отечественного кино не менее чем в 10 странах мира ежегодно</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146,7</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28,7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116,26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44,99</w:t>
            </w:r>
          </w:p>
        </w:tc>
        <w:tc>
          <w:tcPr>
            <w:tcW w:w="1077" w:type="dxa"/>
            <w:tcBorders>
              <w:top w:val="nil"/>
              <w:left w:val="nil"/>
              <w:bottom w:val="nil"/>
              <w:right w:val="nil"/>
            </w:tcBorders>
          </w:tcPr>
          <w:p w:rsidR="00027BF9" w:rsidRDefault="00027BF9">
            <w:pPr>
              <w:pStyle w:val="ConsPlusNormal"/>
              <w:jc w:val="center"/>
            </w:pPr>
            <w:r>
              <w:t>40,4</w:t>
            </w:r>
          </w:p>
        </w:tc>
        <w:tc>
          <w:tcPr>
            <w:tcW w:w="1077" w:type="dxa"/>
            <w:tcBorders>
              <w:top w:val="nil"/>
              <w:left w:val="nil"/>
              <w:bottom w:val="nil"/>
              <w:right w:val="nil"/>
            </w:tcBorders>
          </w:tcPr>
          <w:p w:rsidR="00027BF9" w:rsidRDefault="00027BF9">
            <w:pPr>
              <w:pStyle w:val="ConsPlusNormal"/>
              <w:jc w:val="center"/>
            </w:pPr>
            <w:r>
              <w:t>30,87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148,33</w:t>
            </w:r>
          </w:p>
        </w:tc>
        <w:tc>
          <w:tcPr>
            <w:tcW w:w="1077" w:type="dxa"/>
            <w:tcBorders>
              <w:top w:val="nil"/>
              <w:left w:val="nil"/>
              <w:bottom w:val="nil"/>
              <w:right w:val="nil"/>
            </w:tcBorders>
          </w:tcPr>
          <w:p w:rsidR="00027BF9" w:rsidRDefault="00027BF9">
            <w:pPr>
              <w:pStyle w:val="ConsPlusNormal"/>
              <w:jc w:val="center"/>
            </w:pPr>
            <w:r>
              <w:t>18,18</w:t>
            </w:r>
          </w:p>
        </w:tc>
        <w:tc>
          <w:tcPr>
            <w:tcW w:w="1134"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29,6</w:t>
            </w:r>
          </w:p>
        </w:tc>
        <w:tc>
          <w:tcPr>
            <w:tcW w:w="1077" w:type="dxa"/>
            <w:tcBorders>
              <w:top w:val="nil"/>
              <w:left w:val="nil"/>
              <w:bottom w:val="nil"/>
              <w:right w:val="nil"/>
            </w:tcBorders>
          </w:tcPr>
          <w:p w:rsidR="00027BF9" w:rsidRDefault="00027BF9">
            <w:pPr>
              <w:pStyle w:val="ConsPlusNormal"/>
              <w:jc w:val="center"/>
            </w:pPr>
            <w:r>
              <w:t>34,56</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18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5176,02</w:t>
            </w:r>
          </w:p>
        </w:tc>
        <w:tc>
          <w:tcPr>
            <w:tcW w:w="1077" w:type="dxa"/>
            <w:tcBorders>
              <w:top w:val="nil"/>
              <w:left w:val="nil"/>
              <w:bottom w:val="nil"/>
              <w:right w:val="nil"/>
            </w:tcBorders>
          </w:tcPr>
          <w:p w:rsidR="00027BF9" w:rsidRDefault="00027BF9">
            <w:pPr>
              <w:pStyle w:val="ConsPlusNormal"/>
              <w:jc w:val="center"/>
            </w:pPr>
            <w:r>
              <w:t>1001,41</w:t>
            </w:r>
          </w:p>
        </w:tc>
        <w:tc>
          <w:tcPr>
            <w:tcW w:w="1134" w:type="dxa"/>
            <w:tcBorders>
              <w:top w:val="nil"/>
              <w:left w:val="nil"/>
              <w:bottom w:val="nil"/>
              <w:right w:val="nil"/>
            </w:tcBorders>
          </w:tcPr>
          <w:p w:rsidR="00027BF9" w:rsidRDefault="00027BF9">
            <w:pPr>
              <w:pStyle w:val="ConsPlusNormal"/>
              <w:jc w:val="center"/>
            </w:pPr>
            <w:r>
              <w:t>661,73</w:t>
            </w:r>
          </w:p>
        </w:tc>
        <w:tc>
          <w:tcPr>
            <w:tcW w:w="1134" w:type="dxa"/>
            <w:tcBorders>
              <w:top w:val="nil"/>
              <w:left w:val="nil"/>
              <w:bottom w:val="nil"/>
              <w:right w:val="nil"/>
            </w:tcBorders>
          </w:tcPr>
          <w:p w:rsidR="00027BF9" w:rsidRDefault="00027BF9">
            <w:pPr>
              <w:pStyle w:val="ConsPlusNormal"/>
              <w:jc w:val="center"/>
            </w:pPr>
            <w:r>
              <w:t>635,99</w:t>
            </w:r>
          </w:p>
        </w:tc>
        <w:tc>
          <w:tcPr>
            <w:tcW w:w="1077" w:type="dxa"/>
            <w:tcBorders>
              <w:top w:val="nil"/>
              <w:left w:val="nil"/>
              <w:bottom w:val="nil"/>
              <w:right w:val="nil"/>
            </w:tcBorders>
          </w:tcPr>
          <w:p w:rsidR="00027BF9" w:rsidRDefault="00027BF9">
            <w:pPr>
              <w:pStyle w:val="ConsPlusNormal"/>
              <w:jc w:val="center"/>
            </w:pPr>
            <w:r>
              <w:t>933,61</w:t>
            </w:r>
          </w:p>
        </w:tc>
        <w:tc>
          <w:tcPr>
            <w:tcW w:w="1077" w:type="dxa"/>
            <w:tcBorders>
              <w:top w:val="nil"/>
              <w:left w:val="nil"/>
              <w:bottom w:val="nil"/>
              <w:right w:val="nil"/>
            </w:tcBorders>
          </w:tcPr>
          <w:p w:rsidR="00027BF9" w:rsidRDefault="00027BF9">
            <w:pPr>
              <w:pStyle w:val="ConsPlusNormal"/>
              <w:jc w:val="center"/>
            </w:pPr>
            <w:r>
              <w:t>781,57</w:t>
            </w:r>
          </w:p>
        </w:tc>
        <w:tc>
          <w:tcPr>
            <w:tcW w:w="1077" w:type="dxa"/>
            <w:tcBorders>
              <w:top w:val="nil"/>
              <w:left w:val="nil"/>
              <w:bottom w:val="nil"/>
              <w:right w:val="nil"/>
            </w:tcBorders>
          </w:tcPr>
          <w:p w:rsidR="00027BF9" w:rsidRDefault="00027BF9">
            <w:pPr>
              <w:pStyle w:val="ConsPlusNormal"/>
              <w:jc w:val="center"/>
            </w:pPr>
            <w:r>
              <w:t>628</w:t>
            </w:r>
          </w:p>
        </w:tc>
        <w:tc>
          <w:tcPr>
            <w:tcW w:w="1077" w:type="dxa"/>
            <w:tcBorders>
              <w:top w:val="nil"/>
              <w:left w:val="nil"/>
              <w:bottom w:val="nil"/>
              <w:right w:val="nil"/>
            </w:tcBorders>
          </w:tcPr>
          <w:p w:rsidR="00027BF9" w:rsidRDefault="00027BF9">
            <w:pPr>
              <w:pStyle w:val="ConsPlusNormal"/>
              <w:jc w:val="center"/>
            </w:pPr>
            <w:r>
              <w:t>533,7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1933,74</w:t>
            </w:r>
          </w:p>
        </w:tc>
        <w:tc>
          <w:tcPr>
            <w:tcW w:w="1077" w:type="dxa"/>
            <w:tcBorders>
              <w:top w:val="nil"/>
              <w:left w:val="nil"/>
              <w:bottom w:val="nil"/>
              <w:right w:val="nil"/>
            </w:tcBorders>
          </w:tcPr>
          <w:p w:rsidR="00027BF9" w:rsidRDefault="00027BF9">
            <w:pPr>
              <w:pStyle w:val="ConsPlusNormal"/>
              <w:jc w:val="center"/>
            </w:pPr>
            <w:r>
              <w:t>505</w:t>
            </w:r>
          </w:p>
        </w:tc>
        <w:tc>
          <w:tcPr>
            <w:tcW w:w="1134" w:type="dxa"/>
            <w:tcBorders>
              <w:top w:val="nil"/>
              <w:left w:val="nil"/>
              <w:bottom w:val="nil"/>
              <w:right w:val="nil"/>
            </w:tcBorders>
          </w:tcPr>
          <w:p w:rsidR="00027BF9" w:rsidRDefault="00027BF9">
            <w:pPr>
              <w:pStyle w:val="ConsPlusNormal"/>
              <w:jc w:val="center"/>
            </w:pPr>
            <w:r>
              <w:t>514,73</w:t>
            </w:r>
          </w:p>
        </w:tc>
        <w:tc>
          <w:tcPr>
            <w:tcW w:w="1134" w:type="dxa"/>
            <w:tcBorders>
              <w:top w:val="nil"/>
              <w:left w:val="nil"/>
              <w:bottom w:val="nil"/>
              <w:right w:val="nil"/>
            </w:tcBorders>
          </w:tcPr>
          <w:p w:rsidR="00027BF9" w:rsidRDefault="00027BF9">
            <w:pPr>
              <w:pStyle w:val="ConsPlusNormal"/>
              <w:jc w:val="center"/>
            </w:pPr>
            <w:r>
              <w:t>488,99</w:t>
            </w:r>
          </w:p>
        </w:tc>
        <w:tc>
          <w:tcPr>
            <w:tcW w:w="1077" w:type="dxa"/>
            <w:tcBorders>
              <w:top w:val="nil"/>
              <w:left w:val="nil"/>
              <w:bottom w:val="nil"/>
              <w:right w:val="nil"/>
            </w:tcBorders>
          </w:tcPr>
          <w:p w:rsidR="00027BF9" w:rsidRDefault="00027BF9">
            <w:pPr>
              <w:pStyle w:val="ConsPlusNormal"/>
              <w:jc w:val="center"/>
            </w:pPr>
            <w:r>
              <w:t>397,78</w:t>
            </w:r>
          </w:p>
        </w:tc>
        <w:tc>
          <w:tcPr>
            <w:tcW w:w="1077" w:type="dxa"/>
            <w:tcBorders>
              <w:top w:val="nil"/>
              <w:left w:val="nil"/>
              <w:bottom w:val="nil"/>
              <w:right w:val="nil"/>
            </w:tcBorders>
          </w:tcPr>
          <w:p w:rsidR="00027BF9" w:rsidRDefault="00027BF9">
            <w:pPr>
              <w:pStyle w:val="ConsPlusNormal"/>
              <w:jc w:val="center"/>
            </w:pPr>
            <w:r>
              <w:t>27,24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 - Минкультуры России</w:t>
            </w:r>
          </w:p>
        </w:tc>
        <w:tc>
          <w:tcPr>
            <w:tcW w:w="1417" w:type="dxa"/>
            <w:tcBorders>
              <w:top w:val="nil"/>
              <w:left w:val="nil"/>
              <w:bottom w:val="nil"/>
              <w:right w:val="nil"/>
            </w:tcBorders>
          </w:tcPr>
          <w:p w:rsidR="00027BF9" w:rsidRDefault="00027BF9">
            <w:pPr>
              <w:pStyle w:val="ConsPlusNormal"/>
              <w:jc w:val="center"/>
            </w:pPr>
            <w:r>
              <w:t>1092,98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387,28</w:t>
            </w:r>
          </w:p>
        </w:tc>
        <w:tc>
          <w:tcPr>
            <w:tcW w:w="1077" w:type="dxa"/>
            <w:tcBorders>
              <w:top w:val="nil"/>
              <w:left w:val="nil"/>
              <w:bottom w:val="nil"/>
              <w:right w:val="nil"/>
            </w:tcBorders>
          </w:tcPr>
          <w:p w:rsidR="00027BF9" w:rsidRDefault="00027BF9">
            <w:pPr>
              <w:pStyle w:val="ConsPlusNormal"/>
              <w:jc w:val="center"/>
            </w:pPr>
            <w:r>
              <w:t>400</w:t>
            </w:r>
          </w:p>
        </w:tc>
        <w:tc>
          <w:tcPr>
            <w:tcW w:w="1077" w:type="dxa"/>
            <w:tcBorders>
              <w:top w:val="nil"/>
              <w:left w:val="nil"/>
              <w:bottom w:val="nil"/>
              <w:right w:val="nil"/>
            </w:tcBorders>
          </w:tcPr>
          <w:p w:rsidR="00027BF9" w:rsidRDefault="00027BF9">
            <w:pPr>
              <w:pStyle w:val="ConsPlusNormal"/>
              <w:jc w:val="center"/>
            </w:pPr>
            <w:r>
              <w:t>305,7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2149,3</w:t>
            </w:r>
          </w:p>
        </w:tc>
        <w:tc>
          <w:tcPr>
            <w:tcW w:w="1077" w:type="dxa"/>
            <w:tcBorders>
              <w:top w:val="nil"/>
              <w:left w:val="nil"/>
              <w:bottom w:val="nil"/>
              <w:right w:val="nil"/>
            </w:tcBorders>
          </w:tcPr>
          <w:p w:rsidR="00027BF9" w:rsidRDefault="00027BF9">
            <w:pPr>
              <w:pStyle w:val="ConsPlusNormal"/>
              <w:jc w:val="center"/>
            </w:pPr>
            <w:r>
              <w:t>496,41</w:t>
            </w:r>
          </w:p>
        </w:tc>
        <w:tc>
          <w:tcPr>
            <w:tcW w:w="1134" w:type="dxa"/>
            <w:tcBorders>
              <w:top w:val="nil"/>
              <w:left w:val="nil"/>
              <w:bottom w:val="nil"/>
              <w:right w:val="nil"/>
            </w:tcBorders>
          </w:tcPr>
          <w:p w:rsidR="00027BF9" w:rsidRDefault="00027BF9">
            <w:pPr>
              <w:pStyle w:val="ConsPlusNormal"/>
              <w:jc w:val="center"/>
            </w:pPr>
            <w:r>
              <w:t>147</w:t>
            </w:r>
          </w:p>
        </w:tc>
        <w:tc>
          <w:tcPr>
            <w:tcW w:w="1134" w:type="dxa"/>
            <w:tcBorders>
              <w:top w:val="nil"/>
              <w:left w:val="nil"/>
              <w:bottom w:val="nil"/>
              <w:right w:val="nil"/>
            </w:tcBorders>
          </w:tcPr>
          <w:p w:rsidR="00027BF9" w:rsidRDefault="00027BF9">
            <w:pPr>
              <w:pStyle w:val="ConsPlusNormal"/>
              <w:jc w:val="center"/>
            </w:pPr>
            <w:r>
              <w:t>147</w:t>
            </w:r>
          </w:p>
        </w:tc>
        <w:tc>
          <w:tcPr>
            <w:tcW w:w="1077" w:type="dxa"/>
            <w:tcBorders>
              <w:top w:val="nil"/>
              <w:left w:val="nil"/>
              <w:bottom w:val="nil"/>
              <w:right w:val="nil"/>
            </w:tcBorders>
          </w:tcPr>
          <w:p w:rsidR="00027BF9" w:rsidRDefault="00027BF9">
            <w:pPr>
              <w:pStyle w:val="ConsPlusNormal"/>
              <w:jc w:val="center"/>
            </w:pPr>
            <w:r>
              <w:t>535,83</w:t>
            </w:r>
          </w:p>
        </w:tc>
        <w:tc>
          <w:tcPr>
            <w:tcW w:w="1077" w:type="dxa"/>
            <w:tcBorders>
              <w:top w:val="nil"/>
              <w:left w:val="nil"/>
              <w:bottom w:val="nil"/>
              <w:right w:val="nil"/>
            </w:tcBorders>
          </w:tcPr>
          <w:p w:rsidR="00027BF9" w:rsidRDefault="00027BF9">
            <w:pPr>
              <w:pStyle w:val="ConsPlusNormal"/>
              <w:jc w:val="center"/>
            </w:pPr>
            <w:r>
              <w:t>367,05</w:t>
            </w:r>
          </w:p>
        </w:tc>
        <w:tc>
          <w:tcPr>
            <w:tcW w:w="1077"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228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lastRenderedPageBreak/>
              <w:t>Поддержка народного творчества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20. Научное, информационное и методическое обеспечение проектов в сфере народного творчества - всего</w:t>
            </w:r>
          </w:p>
        </w:tc>
        <w:tc>
          <w:tcPr>
            <w:tcW w:w="1417" w:type="dxa"/>
            <w:tcBorders>
              <w:top w:val="nil"/>
              <w:left w:val="nil"/>
              <w:bottom w:val="nil"/>
              <w:right w:val="nil"/>
            </w:tcBorders>
          </w:tcPr>
          <w:p w:rsidR="00027BF9" w:rsidRDefault="00027BF9">
            <w:pPr>
              <w:pStyle w:val="ConsPlusNormal"/>
              <w:jc w:val="center"/>
            </w:pPr>
            <w:r>
              <w:t>83,98</w:t>
            </w:r>
          </w:p>
        </w:tc>
        <w:tc>
          <w:tcPr>
            <w:tcW w:w="1077" w:type="dxa"/>
            <w:tcBorders>
              <w:top w:val="nil"/>
              <w:left w:val="nil"/>
              <w:bottom w:val="nil"/>
              <w:right w:val="nil"/>
            </w:tcBorders>
          </w:tcPr>
          <w:p w:rsidR="00027BF9" w:rsidRDefault="00027BF9">
            <w:pPr>
              <w:pStyle w:val="ConsPlusNormal"/>
              <w:jc w:val="center"/>
            </w:pPr>
            <w:r>
              <w:t>8,2</w:t>
            </w:r>
          </w:p>
        </w:tc>
        <w:tc>
          <w:tcPr>
            <w:tcW w:w="1134" w:type="dxa"/>
            <w:tcBorders>
              <w:top w:val="nil"/>
              <w:left w:val="nil"/>
              <w:bottom w:val="nil"/>
              <w:right w:val="nil"/>
            </w:tcBorders>
          </w:tcPr>
          <w:p w:rsidR="00027BF9" w:rsidRDefault="00027BF9">
            <w:pPr>
              <w:pStyle w:val="ConsPlusNormal"/>
              <w:jc w:val="center"/>
            </w:pPr>
            <w:r>
              <w:t>12,1</w:t>
            </w:r>
          </w:p>
        </w:tc>
        <w:tc>
          <w:tcPr>
            <w:tcW w:w="1134" w:type="dxa"/>
            <w:tcBorders>
              <w:top w:val="nil"/>
              <w:left w:val="nil"/>
              <w:bottom w:val="nil"/>
              <w:right w:val="nil"/>
            </w:tcBorders>
          </w:tcPr>
          <w:p w:rsidR="00027BF9" w:rsidRDefault="00027BF9">
            <w:pPr>
              <w:pStyle w:val="ConsPlusNormal"/>
              <w:jc w:val="center"/>
            </w:pPr>
            <w:r>
              <w:t>13,98</w:t>
            </w:r>
          </w:p>
        </w:tc>
        <w:tc>
          <w:tcPr>
            <w:tcW w:w="1077" w:type="dxa"/>
            <w:tcBorders>
              <w:top w:val="nil"/>
              <w:left w:val="nil"/>
              <w:bottom w:val="nil"/>
              <w:right w:val="nil"/>
            </w:tcBorders>
          </w:tcPr>
          <w:p w:rsidR="00027BF9" w:rsidRDefault="00027BF9">
            <w:pPr>
              <w:pStyle w:val="ConsPlusNormal"/>
              <w:jc w:val="center"/>
            </w:pPr>
            <w:r>
              <w:t>19,04</w:t>
            </w:r>
          </w:p>
        </w:tc>
        <w:tc>
          <w:tcPr>
            <w:tcW w:w="1077" w:type="dxa"/>
            <w:tcBorders>
              <w:top w:val="nil"/>
              <w:left w:val="nil"/>
              <w:bottom w:val="nil"/>
              <w:right w:val="nil"/>
            </w:tcBorders>
          </w:tcPr>
          <w:p w:rsidR="00027BF9" w:rsidRDefault="00027BF9">
            <w:pPr>
              <w:pStyle w:val="ConsPlusNormal"/>
              <w:jc w:val="center"/>
            </w:pPr>
            <w:r>
              <w:t>11,77</w:t>
            </w:r>
          </w:p>
        </w:tc>
        <w:tc>
          <w:tcPr>
            <w:tcW w:w="1077" w:type="dxa"/>
            <w:tcBorders>
              <w:top w:val="nil"/>
              <w:left w:val="nil"/>
              <w:bottom w:val="nil"/>
              <w:right w:val="nil"/>
            </w:tcBorders>
          </w:tcPr>
          <w:p w:rsidR="00027BF9" w:rsidRDefault="00027BF9">
            <w:pPr>
              <w:pStyle w:val="ConsPlusNormal"/>
              <w:jc w:val="center"/>
            </w:pPr>
            <w:r>
              <w:t>10,48</w:t>
            </w:r>
          </w:p>
        </w:tc>
        <w:tc>
          <w:tcPr>
            <w:tcW w:w="1077" w:type="dxa"/>
            <w:tcBorders>
              <w:top w:val="nil"/>
              <w:left w:val="nil"/>
              <w:bottom w:val="nil"/>
              <w:right w:val="nil"/>
            </w:tcBorders>
          </w:tcPr>
          <w:p w:rsidR="00027BF9" w:rsidRDefault="00027BF9">
            <w:pPr>
              <w:pStyle w:val="ConsPlusNormal"/>
              <w:jc w:val="center"/>
            </w:pPr>
            <w:r>
              <w:t>8,41</w:t>
            </w:r>
          </w:p>
        </w:tc>
        <w:tc>
          <w:tcPr>
            <w:tcW w:w="2665" w:type="dxa"/>
            <w:vMerge w:val="restart"/>
            <w:tcBorders>
              <w:top w:val="nil"/>
              <w:left w:val="nil"/>
              <w:bottom w:val="nil"/>
              <w:right w:val="nil"/>
            </w:tcBorders>
          </w:tcPr>
          <w:p w:rsidR="00027BF9" w:rsidRDefault="00027BF9">
            <w:pPr>
              <w:pStyle w:val="ConsPlusNormal"/>
            </w:pPr>
            <w:r>
              <w:t>организация и проведение фольклорных экспедиций</w:t>
            </w:r>
          </w:p>
          <w:p w:rsidR="00027BF9" w:rsidRDefault="00027BF9">
            <w:pPr>
              <w:pStyle w:val="ConsPlusNormal"/>
            </w:pPr>
            <w:r>
              <w:t>(3 - 7 пилотных проектов ежегодно), творческих лабораторий</w:t>
            </w:r>
          </w:p>
          <w:p w:rsidR="00027BF9" w:rsidRDefault="00027BF9">
            <w:pPr>
              <w:pStyle w:val="ConsPlusNormal"/>
            </w:pPr>
            <w:r>
              <w:t>(2 - 13 ежегодно), мастер-классов</w:t>
            </w:r>
          </w:p>
          <w:p w:rsidR="00027BF9" w:rsidRDefault="00027BF9">
            <w:pPr>
              <w:pStyle w:val="ConsPlusNormal"/>
            </w:pPr>
            <w:r>
              <w:t>(7 - 16 ежегодно)</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62,94</w:t>
            </w:r>
          </w:p>
        </w:tc>
        <w:tc>
          <w:tcPr>
            <w:tcW w:w="1077" w:type="dxa"/>
            <w:tcBorders>
              <w:top w:val="nil"/>
              <w:left w:val="nil"/>
              <w:bottom w:val="nil"/>
              <w:right w:val="nil"/>
            </w:tcBorders>
          </w:tcPr>
          <w:p w:rsidR="00027BF9" w:rsidRDefault="00027BF9">
            <w:pPr>
              <w:pStyle w:val="ConsPlusNormal"/>
              <w:jc w:val="center"/>
            </w:pPr>
            <w:r>
              <w:t>8</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10,9</w:t>
            </w:r>
          </w:p>
        </w:tc>
        <w:tc>
          <w:tcPr>
            <w:tcW w:w="1077" w:type="dxa"/>
            <w:tcBorders>
              <w:top w:val="nil"/>
              <w:left w:val="nil"/>
              <w:bottom w:val="nil"/>
              <w:right w:val="nil"/>
            </w:tcBorders>
          </w:tcPr>
          <w:p w:rsidR="00027BF9" w:rsidRDefault="00027BF9">
            <w:pPr>
              <w:pStyle w:val="ConsPlusNormal"/>
              <w:jc w:val="center"/>
            </w:pPr>
            <w:r>
              <w:t>15,48</w:t>
            </w:r>
          </w:p>
        </w:tc>
        <w:tc>
          <w:tcPr>
            <w:tcW w:w="1077" w:type="dxa"/>
            <w:tcBorders>
              <w:top w:val="nil"/>
              <w:left w:val="nil"/>
              <w:bottom w:val="nil"/>
              <w:right w:val="nil"/>
            </w:tcBorders>
          </w:tcPr>
          <w:p w:rsidR="00027BF9" w:rsidRDefault="00027BF9">
            <w:pPr>
              <w:pStyle w:val="ConsPlusNormal"/>
              <w:jc w:val="center"/>
            </w:pPr>
            <w:r>
              <w:t>11,77</w:t>
            </w:r>
          </w:p>
        </w:tc>
        <w:tc>
          <w:tcPr>
            <w:tcW w:w="1077" w:type="dxa"/>
            <w:tcBorders>
              <w:top w:val="nil"/>
              <w:left w:val="nil"/>
              <w:bottom w:val="nil"/>
              <w:right w:val="nil"/>
            </w:tcBorders>
          </w:tcPr>
          <w:p w:rsidR="00027BF9" w:rsidRDefault="00027BF9">
            <w:pPr>
              <w:pStyle w:val="ConsPlusNormal"/>
              <w:jc w:val="center"/>
            </w:pPr>
            <w:r>
              <w:t>4,68</w:t>
            </w:r>
          </w:p>
        </w:tc>
        <w:tc>
          <w:tcPr>
            <w:tcW w:w="1077" w:type="dxa"/>
            <w:tcBorders>
              <w:top w:val="nil"/>
              <w:left w:val="nil"/>
              <w:bottom w:val="nil"/>
              <w:right w:val="nil"/>
            </w:tcBorders>
          </w:tcPr>
          <w:p w:rsidR="00027BF9" w:rsidRDefault="00027BF9">
            <w:pPr>
              <w:pStyle w:val="ConsPlusNormal"/>
              <w:jc w:val="center"/>
            </w:pPr>
            <w:r>
              <w:t>2,61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21,04</w:t>
            </w:r>
          </w:p>
        </w:tc>
        <w:tc>
          <w:tcPr>
            <w:tcW w:w="1077" w:type="dxa"/>
            <w:tcBorders>
              <w:top w:val="nil"/>
              <w:left w:val="nil"/>
              <w:bottom w:val="nil"/>
              <w:right w:val="nil"/>
            </w:tcBorders>
          </w:tcPr>
          <w:p w:rsidR="00027BF9" w:rsidRDefault="00027BF9">
            <w:pPr>
              <w:pStyle w:val="ConsPlusNormal"/>
              <w:jc w:val="center"/>
            </w:pPr>
            <w:r>
              <w:t>0,2</w:t>
            </w:r>
          </w:p>
        </w:tc>
        <w:tc>
          <w:tcPr>
            <w:tcW w:w="1134" w:type="dxa"/>
            <w:tcBorders>
              <w:top w:val="nil"/>
              <w:left w:val="nil"/>
              <w:bottom w:val="nil"/>
              <w:right w:val="nil"/>
            </w:tcBorders>
          </w:tcPr>
          <w:p w:rsidR="00027BF9" w:rsidRDefault="00027BF9">
            <w:pPr>
              <w:pStyle w:val="ConsPlusNormal"/>
              <w:jc w:val="center"/>
            </w:pPr>
            <w:r>
              <w:t>2,6</w:t>
            </w:r>
          </w:p>
        </w:tc>
        <w:tc>
          <w:tcPr>
            <w:tcW w:w="1134" w:type="dxa"/>
            <w:tcBorders>
              <w:top w:val="nil"/>
              <w:left w:val="nil"/>
              <w:bottom w:val="nil"/>
              <w:right w:val="nil"/>
            </w:tcBorders>
          </w:tcPr>
          <w:p w:rsidR="00027BF9" w:rsidRDefault="00027BF9">
            <w:pPr>
              <w:pStyle w:val="ConsPlusNormal"/>
              <w:jc w:val="center"/>
            </w:pPr>
            <w:r>
              <w:t>3,08</w:t>
            </w:r>
          </w:p>
        </w:tc>
        <w:tc>
          <w:tcPr>
            <w:tcW w:w="1077" w:type="dxa"/>
            <w:tcBorders>
              <w:top w:val="nil"/>
              <w:left w:val="nil"/>
              <w:bottom w:val="nil"/>
              <w:right w:val="nil"/>
            </w:tcBorders>
          </w:tcPr>
          <w:p w:rsidR="00027BF9" w:rsidRDefault="00027BF9">
            <w:pPr>
              <w:pStyle w:val="ConsPlusNormal"/>
              <w:jc w:val="center"/>
            </w:pPr>
            <w:r>
              <w:t>3,56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5,8</w:t>
            </w:r>
          </w:p>
        </w:tc>
        <w:tc>
          <w:tcPr>
            <w:tcW w:w="1077" w:type="dxa"/>
            <w:tcBorders>
              <w:top w:val="nil"/>
              <w:left w:val="nil"/>
              <w:bottom w:val="nil"/>
              <w:right w:val="nil"/>
            </w:tcBorders>
          </w:tcPr>
          <w:p w:rsidR="00027BF9" w:rsidRDefault="00027BF9">
            <w:pPr>
              <w:pStyle w:val="ConsPlusNormal"/>
              <w:jc w:val="center"/>
            </w:pPr>
            <w:r>
              <w:t>5,8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21. Поддержка проектов, направленных на сохранение нематериального культурного наследия, - всего</w:t>
            </w:r>
          </w:p>
        </w:tc>
        <w:tc>
          <w:tcPr>
            <w:tcW w:w="1417" w:type="dxa"/>
            <w:tcBorders>
              <w:top w:val="nil"/>
              <w:left w:val="nil"/>
              <w:bottom w:val="nil"/>
              <w:right w:val="nil"/>
            </w:tcBorders>
          </w:tcPr>
          <w:p w:rsidR="00027BF9" w:rsidRDefault="00027BF9">
            <w:pPr>
              <w:pStyle w:val="ConsPlusNormal"/>
              <w:jc w:val="center"/>
            </w:pPr>
            <w:r>
              <w:t>208,83</w:t>
            </w:r>
          </w:p>
        </w:tc>
        <w:tc>
          <w:tcPr>
            <w:tcW w:w="1077" w:type="dxa"/>
            <w:tcBorders>
              <w:top w:val="nil"/>
              <w:left w:val="nil"/>
              <w:bottom w:val="nil"/>
              <w:right w:val="nil"/>
            </w:tcBorders>
          </w:tcPr>
          <w:p w:rsidR="00027BF9" w:rsidRDefault="00027BF9">
            <w:pPr>
              <w:pStyle w:val="ConsPlusNormal"/>
              <w:jc w:val="center"/>
            </w:pPr>
            <w:r>
              <w:t>25,88</w:t>
            </w:r>
          </w:p>
        </w:tc>
        <w:tc>
          <w:tcPr>
            <w:tcW w:w="1134" w:type="dxa"/>
            <w:tcBorders>
              <w:top w:val="nil"/>
              <w:left w:val="nil"/>
              <w:bottom w:val="nil"/>
              <w:right w:val="nil"/>
            </w:tcBorders>
          </w:tcPr>
          <w:p w:rsidR="00027BF9" w:rsidRDefault="00027BF9">
            <w:pPr>
              <w:pStyle w:val="ConsPlusNormal"/>
              <w:jc w:val="center"/>
            </w:pPr>
            <w:r>
              <w:t>40,25</w:t>
            </w:r>
          </w:p>
        </w:tc>
        <w:tc>
          <w:tcPr>
            <w:tcW w:w="1134" w:type="dxa"/>
            <w:tcBorders>
              <w:top w:val="nil"/>
              <w:left w:val="nil"/>
              <w:bottom w:val="nil"/>
              <w:right w:val="nil"/>
            </w:tcBorders>
          </w:tcPr>
          <w:p w:rsidR="00027BF9" w:rsidRDefault="00027BF9">
            <w:pPr>
              <w:pStyle w:val="ConsPlusNormal"/>
              <w:jc w:val="center"/>
            </w:pPr>
            <w:r>
              <w:t>40,93</w:t>
            </w:r>
          </w:p>
        </w:tc>
        <w:tc>
          <w:tcPr>
            <w:tcW w:w="1077" w:type="dxa"/>
            <w:tcBorders>
              <w:top w:val="nil"/>
              <w:left w:val="nil"/>
              <w:bottom w:val="nil"/>
              <w:right w:val="nil"/>
            </w:tcBorders>
          </w:tcPr>
          <w:p w:rsidR="00027BF9" w:rsidRDefault="00027BF9">
            <w:pPr>
              <w:pStyle w:val="ConsPlusNormal"/>
              <w:jc w:val="center"/>
            </w:pPr>
            <w:r>
              <w:t>44,76</w:t>
            </w:r>
          </w:p>
        </w:tc>
        <w:tc>
          <w:tcPr>
            <w:tcW w:w="1077" w:type="dxa"/>
            <w:tcBorders>
              <w:top w:val="nil"/>
              <w:left w:val="nil"/>
              <w:bottom w:val="nil"/>
              <w:right w:val="nil"/>
            </w:tcBorders>
          </w:tcPr>
          <w:p w:rsidR="00027BF9" w:rsidRDefault="00027BF9">
            <w:pPr>
              <w:pStyle w:val="ConsPlusNormal"/>
              <w:jc w:val="center"/>
            </w:pPr>
            <w:r>
              <w:t>22,14</w:t>
            </w:r>
          </w:p>
        </w:tc>
        <w:tc>
          <w:tcPr>
            <w:tcW w:w="1077" w:type="dxa"/>
            <w:tcBorders>
              <w:top w:val="nil"/>
              <w:left w:val="nil"/>
              <w:bottom w:val="nil"/>
              <w:right w:val="nil"/>
            </w:tcBorders>
          </w:tcPr>
          <w:p w:rsidR="00027BF9" w:rsidRDefault="00027BF9">
            <w:pPr>
              <w:pStyle w:val="ConsPlusNormal"/>
              <w:jc w:val="center"/>
            </w:pPr>
            <w:r>
              <w:t>20,38</w:t>
            </w:r>
          </w:p>
        </w:tc>
        <w:tc>
          <w:tcPr>
            <w:tcW w:w="1077" w:type="dxa"/>
            <w:tcBorders>
              <w:top w:val="nil"/>
              <w:left w:val="nil"/>
              <w:bottom w:val="nil"/>
              <w:right w:val="nil"/>
            </w:tcBorders>
          </w:tcPr>
          <w:p w:rsidR="00027BF9" w:rsidRDefault="00027BF9">
            <w:pPr>
              <w:pStyle w:val="ConsPlusNormal"/>
              <w:jc w:val="center"/>
            </w:pPr>
            <w:r>
              <w:t>14,5</w:t>
            </w:r>
          </w:p>
        </w:tc>
        <w:tc>
          <w:tcPr>
            <w:tcW w:w="2665" w:type="dxa"/>
            <w:vMerge w:val="restart"/>
            <w:tcBorders>
              <w:top w:val="nil"/>
              <w:left w:val="nil"/>
              <w:bottom w:val="nil"/>
              <w:right w:val="nil"/>
            </w:tcBorders>
          </w:tcPr>
          <w:p w:rsidR="00027BF9" w:rsidRDefault="00027BF9">
            <w:pPr>
              <w:pStyle w:val="ConsPlusNormal"/>
            </w:pPr>
            <w:r>
              <w:t>ежегодная организация и проведение</w:t>
            </w:r>
          </w:p>
          <w:p w:rsidR="00027BF9" w:rsidRDefault="00027BF9">
            <w:pPr>
              <w:pStyle w:val="ConsPlusNormal"/>
            </w:pPr>
            <w:r>
              <w:t>4 - 14 фестивалей и выставок декоративно-прикладного искусства,</w:t>
            </w:r>
          </w:p>
          <w:p w:rsidR="00027BF9" w:rsidRDefault="00027BF9">
            <w:pPr>
              <w:pStyle w:val="ConsPlusNormal"/>
            </w:pPr>
            <w:r>
              <w:t>7 - 19 мероприятий для детей и юношества,</w:t>
            </w:r>
          </w:p>
          <w:p w:rsidR="00027BF9" w:rsidRDefault="00027BF9">
            <w:pPr>
              <w:pStyle w:val="ConsPlusNormal"/>
            </w:pPr>
            <w:r>
              <w:t>3 - 10 творческих проектов, направленных на развитие молодежных инициатив современного любительского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158,79</w:t>
            </w:r>
          </w:p>
        </w:tc>
        <w:tc>
          <w:tcPr>
            <w:tcW w:w="1077" w:type="dxa"/>
            <w:tcBorders>
              <w:top w:val="nil"/>
              <w:left w:val="nil"/>
              <w:bottom w:val="nil"/>
              <w:right w:val="nil"/>
            </w:tcBorders>
          </w:tcPr>
          <w:p w:rsidR="00027BF9" w:rsidRDefault="00027BF9">
            <w:pPr>
              <w:pStyle w:val="ConsPlusNormal"/>
              <w:jc w:val="center"/>
            </w:pPr>
            <w:r>
              <w:t>18</w:t>
            </w:r>
          </w:p>
        </w:tc>
        <w:tc>
          <w:tcPr>
            <w:tcW w:w="1134" w:type="dxa"/>
            <w:tcBorders>
              <w:top w:val="nil"/>
              <w:left w:val="nil"/>
              <w:bottom w:val="nil"/>
              <w:right w:val="nil"/>
            </w:tcBorders>
          </w:tcPr>
          <w:p w:rsidR="00027BF9" w:rsidRDefault="00027BF9">
            <w:pPr>
              <w:pStyle w:val="ConsPlusNormal"/>
              <w:jc w:val="center"/>
            </w:pPr>
            <w:r>
              <w:t>33,25</w:t>
            </w:r>
          </w:p>
        </w:tc>
        <w:tc>
          <w:tcPr>
            <w:tcW w:w="1134" w:type="dxa"/>
            <w:tcBorders>
              <w:top w:val="nil"/>
              <w:left w:val="nil"/>
              <w:bottom w:val="nil"/>
              <w:right w:val="nil"/>
            </w:tcBorders>
          </w:tcPr>
          <w:p w:rsidR="00027BF9" w:rsidRDefault="00027BF9">
            <w:pPr>
              <w:pStyle w:val="ConsPlusNormal"/>
              <w:jc w:val="center"/>
            </w:pPr>
            <w:r>
              <w:t>33,61</w:t>
            </w:r>
          </w:p>
        </w:tc>
        <w:tc>
          <w:tcPr>
            <w:tcW w:w="1077" w:type="dxa"/>
            <w:tcBorders>
              <w:top w:val="nil"/>
              <w:left w:val="nil"/>
              <w:bottom w:val="nil"/>
              <w:right w:val="nil"/>
            </w:tcBorders>
          </w:tcPr>
          <w:p w:rsidR="00027BF9" w:rsidRDefault="00027BF9">
            <w:pPr>
              <w:pStyle w:val="ConsPlusNormal"/>
              <w:jc w:val="center"/>
            </w:pPr>
            <w:r>
              <w:t>36,99</w:t>
            </w:r>
          </w:p>
        </w:tc>
        <w:tc>
          <w:tcPr>
            <w:tcW w:w="1077" w:type="dxa"/>
            <w:tcBorders>
              <w:top w:val="nil"/>
              <w:left w:val="nil"/>
              <w:bottom w:val="nil"/>
              <w:right w:val="nil"/>
            </w:tcBorders>
          </w:tcPr>
          <w:p w:rsidR="00027BF9" w:rsidRDefault="00027BF9">
            <w:pPr>
              <w:pStyle w:val="ConsPlusNormal"/>
              <w:jc w:val="center"/>
            </w:pPr>
            <w:r>
              <w:t>22,14</w:t>
            </w:r>
          </w:p>
        </w:tc>
        <w:tc>
          <w:tcPr>
            <w:tcW w:w="107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4,5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50,04</w:t>
            </w:r>
          </w:p>
        </w:tc>
        <w:tc>
          <w:tcPr>
            <w:tcW w:w="1077" w:type="dxa"/>
            <w:tcBorders>
              <w:top w:val="nil"/>
              <w:left w:val="nil"/>
              <w:bottom w:val="nil"/>
              <w:right w:val="nil"/>
            </w:tcBorders>
          </w:tcPr>
          <w:p w:rsidR="00027BF9" w:rsidRDefault="00027BF9">
            <w:pPr>
              <w:pStyle w:val="ConsPlusNormal"/>
              <w:jc w:val="center"/>
            </w:pPr>
            <w:r>
              <w:t>7,88</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7,32</w:t>
            </w:r>
          </w:p>
        </w:tc>
        <w:tc>
          <w:tcPr>
            <w:tcW w:w="1077" w:type="dxa"/>
            <w:tcBorders>
              <w:top w:val="nil"/>
              <w:left w:val="nil"/>
              <w:bottom w:val="nil"/>
              <w:right w:val="nil"/>
            </w:tcBorders>
          </w:tcPr>
          <w:p w:rsidR="00027BF9" w:rsidRDefault="00027BF9">
            <w:pPr>
              <w:pStyle w:val="ConsPlusNormal"/>
              <w:jc w:val="center"/>
            </w:pPr>
            <w:r>
              <w:t>7,77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10,08</w:t>
            </w:r>
          </w:p>
        </w:tc>
        <w:tc>
          <w:tcPr>
            <w:tcW w:w="1077" w:type="dxa"/>
            <w:tcBorders>
              <w:top w:val="nil"/>
              <w:left w:val="nil"/>
              <w:bottom w:val="nil"/>
              <w:right w:val="nil"/>
            </w:tcBorders>
          </w:tcPr>
          <w:p w:rsidR="00027BF9" w:rsidRDefault="00027BF9">
            <w:pPr>
              <w:pStyle w:val="ConsPlusNormal"/>
              <w:jc w:val="center"/>
            </w:pPr>
            <w:r>
              <w:t>10</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22. Поддержка проектов, направленных на развитие и популяризацию народного художественного творчества, - всего</w:t>
            </w:r>
          </w:p>
        </w:tc>
        <w:tc>
          <w:tcPr>
            <w:tcW w:w="1417" w:type="dxa"/>
            <w:tcBorders>
              <w:top w:val="nil"/>
              <w:left w:val="nil"/>
              <w:bottom w:val="nil"/>
              <w:right w:val="nil"/>
            </w:tcBorders>
          </w:tcPr>
          <w:p w:rsidR="00027BF9" w:rsidRDefault="00027BF9">
            <w:pPr>
              <w:pStyle w:val="ConsPlusNormal"/>
              <w:jc w:val="center"/>
            </w:pPr>
            <w:r>
              <w:t>532,37</w:t>
            </w:r>
          </w:p>
        </w:tc>
        <w:tc>
          <w:tcPr>
            <w:tcW w:w="1077" w:type="dxa"/>
            <w:tcBorders>
              <w:top w:val="nil"/>
              <w:left w:val="nil"/>
              <w:bottom w:val="nil"/>
              <w:right w:val="nil"/>
            </w:tcBorders>
          </w:tcPr>
          <w:p w:rsidR="00027BF9" w:rsidRDefault="00027BF9">
            <w:pPr>
              <w:pStyle w:val="ConsPlusNormal"/>
              <w:jc w:val="center"/>
            </w:pPr>
            <w:r>
              <w:t>59,4</w:t>
            </w:r>
          </w:p>
        </w:tc>
        <w:tc>
          <w:tcPr>
            <w:tcW w:w="1134" w:type="dxa"/>
            <w:tcBorders>
              <w:top w:val="nil"/>
              <w:left w:val="nil"/>
              <w:bottom w:val="nil"/>
              <w:right w:val="nil"/>
            </w:tcBorders>
          </w:tcPr>
          <w:p w:rsidR="00027BF9" w:rsidRDefault="00027BF9">
            <w:pPr>
              <w:pStyle w:val="ConsPlusNormal"/>
              <w:jc w:val="center"/>
            </w:pPr>
            <w:r>
              <w:t>112,5</w:t>
            </w:r>
          </w:p>
        </w:tc>
        <w:tc>
          <w:tcPr>
            <w:tcW w:w="1134" w:type="dxa"/>
            <w:tcBorders>
              <w:top w:val="nil"/>
              <w:left w:val="nil"/>
              <w:bottom w:val="nil"/>
              <w:right w:val="nil"/>
            </w:tcBorders>
          </w:tcPr>
          <w:p w:rsidR="00027BF9" w:rsidRDefault="00027BF9">
            <w:pPr>
              <w:pStyle w:val="ConsPlusNormal"/>
              <w:jc w:val="center"/>
            </w:pPr>
            <w:r>
              <w:t>111,26</w:t>
            </w:r>
          </w:p>
        </w:tc>
        <w:tc>
          <w:tcPr>
            <w:tcW w:w="1077" w:type="dxa"/>
            <w:tcBorders>
              <w:top w:val="nil"/>
              <w:left w:val="nil"/>
              <w:bottom w:val="nil"/>
              <w:right w:val="nil"/>
            </w:tcBorders>
          </w:tcPr>
          <w:p w:rsidR="00027BF9" w:rsidRDefault="00027BF9">
            <w:pPr>
              <w:pStyle w:val="ConsPlusNormal"/>
              <w:jc w:val="center"/>
            </w:pPr>
            <w:r>
              <w:t>86,67</w:t>
            </w:r>
          </w:p>
        </w:tc>
        <w:tc>
          <w:tcPr>
            <w:tcW w:w="1077" w:type="dxa"/>
            <w:tcBorders>
              <w:top w:val="nil"/>
              <w:left w:val="nil"/>
              <w:bottom w:val="nil"/>
              <w:right w:val="nil"/>
            </w:tcBorders>
          </w:tcPr>
          <w:p w:rsidR="00027BF9" w:rsidRDefault="00027BF9">
            <w:pPr>
              <w:pStyle w:val="ConsPlusNormal"/>
              <w:jc w:val="center"/>
            </w:pPr>
            <w:r>
              <w:t>55</w:t>
            </w:r>
          </w:p>
        </w:tc>
        <w:tc>
          <w:tcPr>
            <w:tcW w:w="1077" w:type="dxa"/>
            <w:tcBorders>
              <w:top w:val="nil"/>
              <w:left w:val="nil"/>
              <w:bottom w:val="nil"/>
              <w:right w:val="nil"/>
            </w:tcBorders>
          </w:tcPr>
          <w:p w:rsidR="00027BF9" w:rsidRDefault="00027BF9">
            <w:pPr>
              <w:pStyle w:val="ConsPlusNormal"/>
              <w:jc w:val="center"/>
            </w:pPr>
            <w:r>
              <w:t>58,4</w:t>
            </w:r>
          </w:p>
        </w:tc>
        <w:tc>
          <w:tcPr>
            <w:tcW w:w="1077" w:type="dxa"/>
            <w:tcBorders>
              <w:top w:val="nil"/>
              <w:left w:val="nil"/>
              <w:bottom w:val="nil"/>
              <w:right w:val="nil"/>
            </w:tcBorders>
          </w:tcPr>
          <w:p w:rsidR="00027BF9" w:rsidRDefault="00027BF9">
            <w:pPr>
              <w:pStyle w:val="ConsPlusNormal"/>
              <w:jc w:val="center"/>
            </w:pPr>
            <w:r>
              <w:t>49,14</w:t>
            </w:r>
          </w:p>
        </w:tc>
        <w:tc>
          <w:tcPr>
            <w:tcW w:w="2665" w:type="dxa"/>
            <w:vMerge w:val="restart"/>
            <w:tcBorders>
              <w:top w:val="nil"/>
              <w:left w:val="nil"/>
              <w:bottom w:val="nil"/>
              <w:right w:val="nil"/>
            </w:tcBorders>
          </w:tcPr>
          <w:p w:rsidR="00027BF9" w:rsidRDefault="00027BF9">
            <w:pPr>
              <w:pStyle w:val="ConsPlusNormal"/>
            </w:pPr>
            <w:r>
              <w:t>ежегодная организация и проведение</w:t>
            </w:r>
          </w:p>
          <w:p w:rsidR="00027BF9" w:rsidRDefault="00027BF9">
            <w:pPr>
              <w:pStyle w:val="ConsPlusNormal"/>
            </w:pPr>
            <w:r>
              <w:t>15 - 24 мероприятий (фестивали, смотры, конкурсы),</w:t>
            </w:r>
          </w:p>
          <w:p w:rsidR="00027BF9" w:rsidRDefault="00027BF9">
            <w:pPr>
              <w:pStyle w:val="ConsPlusNormal"/>
            </w:pPr>
            <w:r>
              <w:t xml:space="preserve">9 - 21 мероприятий (фестивали, праздники, </w:t>
            </w:r>
            <w:r>
              <w:lastRenderedPageBreak/>
              <w:t>конкурсы), направленных на сохранение и развитие многообразия национальных культур России,</w:t>
            </w:r>
          </w:p>
          <w:p w:rsidR="00027BF9" w:rsidRDefault="00027BF9">
            <w:pPr>
              <w:pStyle w:val="ConsPlusNormal"/>
            </w:pPr>
            <w:r>
              <w:t>2 - 6 мероприятий, направленных на сохранение этнических культур</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федеральный бюджет - Минкультуры России (прочие </w:t>
            </w:r>
            <w:r>
              <w:lastRenderedPageBreak/>
              <w:t>нужды)</w:t>
            </w:r>
          </w:p>
        </w:tc>
        <w:tc>
          <w:tcPr>
            <w:tcW w:w="1417" w:type="dxa"/>
            <w:tcBorders>
              <w:top w:val="nil"/>
              <w:left w:val="nil"/>
              <w:bottom w:val="nil"/>
              <w:right w:val="nil"/>
            </w:tcBorders>
          </w:tcPr>
          <w:p w:rsidR="00027BF9" w:rsidRDefault="00027BF9">
            <w:pPr>
              <w:pStyle w:val="ConsPlusNormal"/>
              <w:jc w:val="center"/>
            </w:pPr>
            <w:r>
              <w:lastRenderedPageBreak/>
              <w:t>357,55</w:t>
            </w:r>
          </w:p>
        </w:tc>
        <w:tc>
          <w:tcPr>
            <w:tcW w:w="1077"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85,5</w:t>
            </w:r>
          </w:p>
        </w:tc>
        <w:tc>
          <w:tcPr>
            <w:tcW w:w="1134" w:type="dxa"/>
            <w:tcBorders>
              <w:top w:val="nil"/>
              <w:left w:val="nil"/>
              <w:bottom w:val="nil"/>
              <w:right w:val="nil"/>
            </w:tcBorders>
          </w:tcPr>
          <w:p w:rsidR="00027BF9" w:rsidRDefault="00027BF9">
            <w:pPr>
              <w:pStyle w:val="ConsPlusNormal"/>
              <w:jc w:val="center"/>
            </w:pPr>
            <w:r>
              <w:t>83,64</w:t>
            </w:r>
          </w:p>
        </w:tc>
        <w:tc>
          <w:tcPr>
            <w:tcW w:w="1077" w:type="dxa"/>
            <w:tcBorders>
              <w:top w:val="nil"/>
              <w:left w:val="nil"/>
              <w:bottom w:val="nil"/>
              <w:right w:val="nil"/>
            </w:tcBorders>
          </w:tcPr>
          <w:p w:rsidR="00027BF9" w:rsidRDefault="00027BF9">
            <w:pPr>
              <w:pStyle w:val="ConsPlusNormal"/>
              <w:jc w:val="center"/>
            </w:pPr>
            <w:r>
              <w:t>73,87</w:t>
            </w:r>
          </w:p>
        </w:tc>
        <w:tc>
          <w:tcPr>
            <w:tcW w:w="1077" w:type="dxa"/>
            <w:tcBorders>
              <w:top w:val="nil"/>
              <w:left w:val="nil"/>
              <w:bottom w:val="nil"/>
              <w:right w:val="nil"/>
            </w:tcBorders>
          </w:tcPr>
          <w:p w:rsidR="00027BF9" w:rsidRDefault="00027BF9">
            <w:pPr>
              <w:pStyle w:val="ConsPlusNormal"/>
              <w:jc w:val="center"/>
            </w:pPr>
            <w:r>
              <w:t>55</w:t>
            </w:r>
          </w:p>
        </w:tc>
        <w:tc>
          <w:tcPr>
            <w:tcW w:w="1077" w:type="dxa"/>
            <w:tcBorders>
              <w:top w:val="nil"/>
              <w:left w:val="nil"/>
              <w:bottom w:val="nil"/>
              <w:right w:val="nil"/>
            </w:tcBorders>
          </w:tcPr>
          <w:p w:rsidR="00027BF9" w:rsidRDefault="00027BF9">
            <w:pPr>
              <w:pStyle w:val="ConsPlusNormal"/>
              <w:jc w:val="center"/>
            </w:pPr>
            <w:r>
              <w:t>19,4</w:t>
            </w:r>
          </w:p>
        </w:tc>
        <w:tc>
          <w:tcPr>
            <w:tcW w:w="1077" w:type="dxa"/>
            <w:tcBorders>
              <w:top w:val="nil"/>
              <w:left w:val="nil"/>
              <w:bottom w:val="nil"/>
              <w:right w:val="nil"/>
            </w:tcBorders>
          </w:tcPr>
          <w:p w:rsidR="00027BF9" w:rsidRDefault="00027BF9">
            <w:pPr>
              <w:pStyle w:val="ConsPlusNormal"/>
              <w:jc w:val="center"/>
            </w:pPr>
            <w:r>
              <w:t>10,14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174,82</w:t>
            </w:r>
          </w:p>
        </w:tc>
        <w:tc>
          <w:tcPr>
            <w:tcW w:w="1077" w:type="dxa"/>
            <w:tcBorders>
              <w:top w:val="nil"/>
              <w:left w:val="nil"/>
              <w:bottom w:val="nil"/>
              <w:right w:val="nil"/>
            </w:tcBorders>
          </w:tcPr>
          <w:p w:rsidR="00027BF9" w:rsidRDefault="00027BF9">
            <w:pPr>
              <w:pStyle w:val="ConsPlusNormal"/>
              <w:jc w:val="center"/>
            </w:pPr>
            <w:r>
              <w:t>29,4</w:t>
            </w:r>
          </w:p>
        </w:tc>
        <w:tc>
          <w:tcPr>
            <w:tcW w:w="1134" w:type="dxa"/>
            <w:tcBorders>
              <w:top w:val="nil"/>
              <w:left w:val="nil"/>
              <w:bottom w:val="nil"/>
              <w:right w:val="nil"/>
            </w:tcBorders>
          </w:tcPr>
          <w:p w:rsidR="00027BF9" w:rsidRDefault="00027BF9">
            <w:pPr>
              <w:pStyle w:val="ConsPlusNormal"/>
              <w:jc w:val="center"/>
            </w:pPr>
            <w:r>
              <w:t>27</w:t>
            </w:r>
          </w:p>
        </w:tc>
        <w:tc>
          <w:tcPr>
            <w:tcW w:w="1134" w:type="dxa"/>
            <w:tcBorders>
              <w:top w:val="nil"/>
              <w:left w:val="nil"/>
              <w:bottom w:val="nil"/>
              <w:right w:val="nil"/>
            </w:tcBorders>
          </w:tcPr>
          <w:p w:rsidR="00027BF9" w:rsidRDefault="00027BF9">
            <w:pPr>
              <w:pStyle w:val="ConsPlusNormal"/>
              <w:jc w:val="center"/>
            </w:pPr>
            <w:r>
              <w:t>27,62</w:t>
            </w:r>
          </w:p>
        </w:tc>
        <w:tc>
          <w:tcPr>
            <w:tcW w:w="1077" w:type="dxa"/>
            <w:tcBorders>
              <w:top w:val="nil"/>
              <w:left w:val="nil"/>
              <w:bottom w:val="nil"/>
              <w:right w:val="nil"/>
            </w:tcBorders>
          </w:tcPr>
          <w:p w:rsidR="00027BF9" w:rsidRDefault="00027BF9">
            <w:pPr>
              <w:pStyle w:val="ConsPlusNormal"/>
              <w:jc w:val="center"/>
            </w:pPr>
            <w:r>
              <w:t>12,8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39</w:t>
            </w:r>
          </w:p>
        </w:tc>
        <w:tc>
          <w:tcPr>
            <w:tcW w:w="1077" w:type="dxa"/>
            <w:tcBorders>
              <w:top w:val="nil"/>
              <w:left w:val="nil"/>
              <w:bottom w:val="nil"/>
              <w:right w:val="nil"/>
            </w:tcBorders>
          </w:tcPr>
          <w:p w:rsidR="00027BF9" w:rsidRDefault="00027BF9">
            <w:pPr>
              <w:pStyle w:val="ConsPlusNormal"/>
              <w:jc w:val="center"/>
            </w:pPr>
            <w:r>
              <w:t>39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23. Проведение фестивалей и конкурсов казачьей культуры - всего</w:t>
            </w:r>
          </w:p>
        </w:tc>
        <w:tc>
          <w:tcPr>
            <w:tcW w:w="1417" w:type="dxa"/>
            <w:tcBorders>
              <w:top w:val="nil"/>
              <w:left w:val="nil"/>
              <w:bottom w:val="nil"/>
              <w:right w:val="nil"/>
            </w:tcBorders>
          </w:tcPr>
          <w:p w:rsidR="00027BF9" w:rsidRDefault="00027BF9">
            <w:pPr>
              <w:pStyle w:val="ConsPlusNormal"/>
              <w:jc w:val="center"/>
            </w:pPr>
            <w:r>
              <w:t>55,79</w:t>
            </w:r>
          </w:p>
        </w:tc>
        <w:tc>
          <w:tcPr>
            <w:tcW w:w="1077" w:type="dxa"/>
            <w:tcBorders>
              <w:top w:val="nil"/>
              <w:left w:val="nil"/>
              <w:bottom w:val="nil"/>
              <w:right w:val="nil"/>
            </w:tcBorders>
          </w:tcPr>
          <w:p w:rsidR="00027BF9" w:rsidRDefault="00027BF9">
            <w:pPr>
              <w:pStyle w:val="ConsPlusNormal"/>
              <w:jc w:val="center"/>
            </w:pPr>
            <w:r>
              <w:t>5,88</w:t>
            </w:r>
          </w:p>
        </w:tc>
        <w:tc>
          <w:tcPr>
            <w:tcW w:w="1134" w:type="dxa"/>
            <w:tcBorders>
              <w:top w:val="nil"/>
              <w:left w:val="nil"/>
              <w:bottom w:val="nil"/>
              <w:right w:val="nil"/>
            </w:tcBorders>
          </w:tcPr>
          <w:p w:rsidR="00027BF9" w:rsidRDefault="00027BF9">
            <w:pPr>
              <w:pStyle w:val="ConsPlusNormal"/>
              <w:jc w:val="center"/>
            </w:pPr>
            <w:r>
              <w:t>8,05</w:t>
            </w:r>
          </w:p>
        </w:tc>
        <w:tc>
          <w:tcPr>
            <w:tcW w:w="1134" w:type="dxa"/>
            <w:tcBorders>
              <w:top w:val="nil"/>
              <w:left w:val="nil"/>
              <w:bottom w:val="nil"/>
              <w:right w:val="nil"/>
            </w:tcBorders>
          </w:tcPr>
          <w:p w:rsidR="00027BF9" w:rsidRDefault="00027BF9">
            <w:pPr>
              <w:pStyle w:val="ConsPlusNormal"/>
              <w:jc w:val="center"/>
            </w:pPr>
            <w:r>
              <w:t>8,36</w:t>
            </w:r>
          </w:p>
        </w:tc>
        <w:tc>
          <w:tcPr>
            <w:tcW w:w="1077" w:type="dxa"/>
            <w:tcBorders>
              <w:top w:val="nil"/>
              <w:left w:val="nil"/>
              <w:bottom w:val="nil"/>
              <w:right w:val="nil"/>
            </w:tcBorders>
          </w:tcPr>
          <w:p w:rsidR="00027BF9" w:rsidRDefault="00027BF9">
            <w:pPr>
              <w:pStyle w:val="ConsPlusNormal"/>
              <w:jc w:val="center"/>
            </w:pPr>
            <w:r>
              <w:t>11,24</w:t>
            </w:r>
          </w:p>
        </w:tc>
        <w:tc>
          <w:tcPr>
            <w:tcW w:w="1077" w:type="dxa"/>
            <w:tcBorders>
              <w:top w:val="nil"/>
              <w:left w:val="nil"/>
              <w:bottom w:val="nil"/>
              <w:right w:val="nil"/>
            </w:tcBorders>
          </w:tcPr>
          <w:p w:rsidR="00027BF9" w:rsidRDefault="00027BF9">
            <w:pPr>
              <w:pStyle w:val="ConsPlusNormal"/>
              <w:jc w:val="center"/>
            </w:pPr>
            <w:r>
              <w:t>7,5</w:t>
            </w:r>
          </w:p>
        </w:tc>
        <w:tc>
          <w:tcPr>
            <w:tcW w:w="1077" w:type="dxa"/>
            <w:tcBorders>
              <w:top w:val="nil"/>
              <w:left w:val="nil"/>
              <w:bottom w:val="nil"/>
              <w:right w:val="nil"/>
            </w:tcBorders>
          </w:tcPr>
          <w:p w:rsidR="00027BF9" w:rsidRDefault="00027BF9">
            <w:pPr>
              <w:pStyle w:val="ConsPlusNormal"/>
              <w:jc w:val="center"/>
            </w:pPr>
            <w:r>
              <w:t>8,06</w:t>
            </w:r>
          </w:p>
        </w:tc>
        <w:tc>
          <w:tcPr>
            <w:tcW w:w="1077" w:type="dxa"/>
            <w:tcBorders>
              <w:top w:val="nil"/>
              <w:left w:val="nil"/>
              <w:bottom w:val="nil"/>
              <w:right w:val="nil"/>
            </w:tcBorders>
          </w:tcPr>
          <w:p w:rsidR="00027BF9" w:rsidRDefault="00027BF9">
            <w:pPr>
              <w:pStyle w:val="ConsPlusNormal"/>
              <w:jc w:val="center"/>
            </w:pPr>
            <w:r>
              <w:t>6,7</w:t>
            </w:r>
          </w:p>
        </w:tc>
        <w:tc>
          <w:tcPr>
            <w:tcW w:w="2665" w:type="dxa"/>
            <w:vMerge w:val="restart"/>
            <w:tcBorders>
              <w:top w:val="nil"/>
              <w:left w:val="nil"/>
              <w:bottom w:val="nil"/>
              <w:right w:val="nil"/>
            </w:tcBorders>
          </w:tcPr>
          <w:p w:rsidR="00027BF9" w:rsidRDefault="00027BF9">
            <w:pPr>
              <w:pStyle w:val="ConsPlusNormal"/>
            </w:pPr>
            <w:r>
              <w:t>ежегодная организация и проведение</w:t>
            </w:r>
          </w:p>
          <w:p w:rsidR="00027BF9" w:rsidRDefault="00027BF9">
            <w:pPr>
              <w:pStyle w:val="ConsPlusNormal"/>
            </w:pPr>
            <w:r>
              <w:t>1 - 3 фестивалей, праздников, конкурсов казачьей культуры,</w:t>
            </w:r>
          </w:p>
          <w:p w:rsidR="00027BF9" w:rsidRDefault="00027BF9">
            <w:pPr>
              <w:pStyle w:val="ConsPlusNormal"/>
            </w:pPr>
            <w:r>
              <w:t>1 - 4 региональных и межрегиональных гастролей казачьих коллективов и начиная с 2013 года -</w:t>
            </w:r>
          </w:p>
          <w:p w:rsidR="00027BF9" w:rsidRDefault="00027BF9">
            <w:pPr>
              <w:pStyle w:val="ConsPlusNormal"/>
            </w:pPr>
            <w:r>
              <w:t>3 - 5 мастер-классов, творческих встреч, творческих лабораторий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38,56</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6,65</w:t>
            </w:r>
          </w:p>
        </w:tc>
        <w:tc>
          <w:tcPr>
            <w:tcW w:w="1134" w:type="dxa"/>
            <w:tcBorders>
              <w:top w:val="nil"/>
              <w:left w:val="nil"/>
              <w:bottom w:val="nil"/>
              <w:right w:val="nil"/>
            </w:tcBorders>
          </w:tcPr>
          <w:p w:rsidR="00027BF9" w:rsidRDefault="00027BF9">
            <w:pPr>
              <w:pStyle w:val="ConsPlusNormal"/>
              <w:jc w:val="center"/>
            </w:pPr>
            <w:r>
              <w:t>6,36</w:t>
            </w:r>
          </w:p>
        </w:tc>
        <w:tc>
          <w:tcPr>
            <w:tcW w:w="1077" w:type="dxa"/>
            <w:tcBorders>
              <w:top w:val="nil"/>
              <w:left w:val="nil"/>
              <w:bottom w:val="nil"/>
              <w:right w:val="nil"/>
            </w:tcBorders>
          </w:tcPr>
          <w:p w:rsidR="00027BF9" w:rsidRDefault="00027BF9">
            <w:pPr>
              <w:pStyle w:val="ConsPlusNormal"/>
              <w:jc w:val="center"/>
            </w:pPr>
            <w:r>
              <w:t>9,29</w:t>
            </w:r>
          </w:p>
        </w:tc>
        <w:tc>
          <w:tcPr>
            <w:tcW w:w="1077" w:type="dxa"/>
            <w:tcBorders>
              <w:top w:val="nil"/>
              <w:left w:val="nil"/>
              <w:bottom w:val="nil"/>
              <w:right w:val="nil"/>
            </w:tcBorders>
          </w:tcPr>
          <w:p w:rsidR="00027BF9" w:rsidRDefault="00027BF9">
            <w:pPr>
              <w:pStyle w:val="ConsPlusNormal"/>
              <w:jc w:val="center"/>
            </w:pPr>
            <w:r>
              <w:t>7,5</w:t>
            </w:r>
          </w:p>
        </w:tc>
        <w:tc>
          <w:tcPr>
            <w:tcW w:w="1077" w:type="dxa"/>
            <w:tcBorders>
              <w:top w:val="nil"/>
              <w:left w:val="nil"/>
              <w:bottom w:val="nil"/>
              <w:right w:val="nil"/>
            </w:tcBorders>
          </w:tcPr>
          <w:p w:rsidR="00027BF9" w:rsidRDefault="00027BF9">
            <w:pPr>
              <w:pStyle w:val="ConsPlusNormal"/>
              <w:jc w:val="center"/>
            </w:pPr>
            <w:r>
              <w:t>3,06</w:t>
            </w:r>
          </w:p>
        </w:tc>
        <w:tc>
          <w:tcPr>
            <w:tcW w:w="1077" w:type="dxa"/>
            <w:tcBorders>
              <w:top w:val="nil"/>
              <w:left w:val="nil"/>
              <w:bottom w:val="nil"/>
              <w:right w:val="nil"/>
            </w:tcBorders>
          </w:tcPr>
          <w:p w:rsidR="00027BF9" w:rsidRDefault="00027BF9">
            <w:pPr>
              <w:pStyle w:val="ConsPlusNormal"/>
              <w:jc w:val="center"/>
            </w:pPr>
            <w:r>
              <w:t>1,7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17,23</w:t>
            </w:r>
          </w:p>
        </w:tc>
        <w:tc>
          <w:tcPr>
            <w:tcW w:w="1077" w:type="dxa"/>
            <w:tcBorders>
              <w:top w:val="nil"/>
              <w:left w:val="nil"/>
              <w:bottom w:val="nil"/>
              <w:right w:val="nil"/>
            </w:tcBorders>
          </w:tcPr>
          <w:p w:rsidR="00027BF9" w:rsidRDefault="00027BF9">
            <w:pPr>
              <w:pStyle w:val="ConsPlusNormal"/>
              <w:jc w:val="center"/>
            </w:pPr>
            <w:r>
              <w:t>1,88</w:t>
            </w:r>
          </w:p>
        </w:tc>
        <w:tc>
          <w:tcPr>
            <w:tcW w:w="1134"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1,95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w:t>
            </w:r>
          </w:p>
        </w:tc>
        <w:tc>
          <w:tcPr>
            <w:tcW w:w="1077" w:type="dxa"/>
            <w:tcBorders>
              <w:top w:val="nil"/>
              <w:left w:val="nil"/>
              <w:bottom w:val="nil"/>
              <w:right w:val="nil"/>
            </w:tcBorders>
          </w:tcPr>
          <w:p w:rsidR="00027BF9" w:rsidRDefault="00027BF9">
            <w:pPr>
              <w:pStyle w:val="ConsPlusNormal"/>
              <w:jc w:val="center"/>
            </w:pPr>
            <w:r>
              <w:t>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24. Формирование единого электронного каталога объектов нематериального культурного наследия народов Российской Федерации - всего</w:t>
            </w:r>
          </w:p>
        </w:tc>
        <w:tc>
          <w:tcPr>
            <w:tcW w:w="1417" w:type="dxa"/>
            <w:tcBorders>
              <w:top w:val="nil"/>
              <w:left w:val="nil"/>
              <w:bottom w:val="nil"/>
              <w:right w:val="nil"/>
            </w:tcBorders>
          </w:tcPr>
          <w:p w:rsidR="00027BF9" w:rsidRDefault="00027BF9">
            <w:pPr>
              <w:pStyle w:val="ConsPlusNormal"/>
              <w:jc w:val="center"/>
            </w:pPr>
            <w:r>
              <w:t>95,76</w:t>
            </w:r>
          </w:p>
        </w:tc>
        <w:tc>
          <w:tcPr>
            <w:tcW w:w="1077" w:type="dxa"/>
            <w:tcBorders>
              <w:top w:val="nil"/>
              <w:left w:val="nil"/>
              <w:bottom w:val="nil"/>
              <w:right w:val="nil"/>
            </w:tcBorders>
          </w:tcPr>
          <w:p w:rsidR="00027BF9" w:rsidRDefault="00027BF9">
            <w:pPr>
              <w:pStyle w:val="ConsPlusNormal"/>
              <w:jc w:val="center"/>
            </w:pPr>
            <w:r>
              <w:t>13</w:t>
            </w:r>
          </w:p>
        </w:tc>
        <w:tc>
          <w:tcPr>
            <w:tcW w:w="1134" w:type="dxa"/>
            <w:tcBorders>
              <w:top w:val="nil"/>
              <w:left w:val="nil"/>
              <w:bottom w:val="nil"/>
              <w:right w:val="nil"/>
            </w:tcBorders>
          </w:tcPr>
          <w:p w:rsidR="00027BF9" w:rsidRDefault="00027BF9">
            <w:pPr>
              <w:pStyle w:val="ConsPlusNormal"/>
              <w:jc w:val="center"/>
            </w:pPr>
            <w:r>
              <w:t>25,83</w:t>
            </w:r>
          </w:p>
        </w:tc>
        <w:tc>
          <w:tcPr>
            <w:tcW w:w="1134" w:type="dxa"/>
            <w:tcBorders>
              <w:top w:val="nil"/>
              <w:left w:val="nil"/>
              <w:bottom w:val="nil"/>
              <w:right w:val="nil"/>
            </w:tcBorders>
          </w:tcPr>
          <w:p w:rsidR="00027BF9" w:rsidRDefault="00027BF9">
            <w:pPr>
              <w:pStyle w:val="ConsPlusNormal"/>
              <w:jc w:val="center"/>
            </w:pPr>
            <w:r>
              <w:t>18,7</w:t>
            </w:r>
          </w:p>
        </w:tc>
        <w:tc>
          <w:tcPr>
            <w:tcW w:w="1077" w:type="dxa"/>
            <w:tcBorders>
              <w:top w:val="nil"/>
              <w:left w:val="nil"/>
              <w:bottom w:val="nil"/>
              <w:right w:val="nil"/>
            </w:tcBorders>
          </w:tcPr>
          <w:p w:rsidR="00027BF9" w:rsidRDefault="00027BF9">
            <w:pPr>
              <w:pStyle w:val="ConsPlusNormal"/>
              <w:jc w:val="center"/>
            </w:pPr>
            <w:r>
              <w:t>18,87</w:t>
            </w:r>
          </w:p>
        </w:tc>
        <w:tc>
          <w:tcPr>
            <w:tcW w:w="1077" w:type="dxa"/>
            <w:tcBorders>
              <w:top w:val="nil"/>
              <w:left w:val="nil"/>
              <w:bottom w:val="nil"/>
              <w:right w:val="nil"/>
            </w:tcBorders>
          </w:tcPr>
          <w:p w:rsidR="00027BF9" w:rsidRDefault="00027BF9">
            <w:pPr>
              <w:pStyle w:val="ConsPlusNormal"/>
              <w:jc w:val="center"/>
            </w:pPr>
            <w:r>
              <w:t>11,96</w:t>
            </w:r>
          </w:p>
        </w:tc>
        <w:tc>
          <w:tcPr>
            <w:tcW w:w="1077" w:type="dxa"/>
            <w:tcBorders>
              <w:top w:val="nil"/>
              <w:left w:val="nil"/>
              <w:bottom w:val="nil"/>
              <w:right w:val="nil"/>
            </w:tcBorders>
          </w:tcPr>
          <w:p w:rsidR="00027BF9" w:rsidRDefault="00027BF9">
            <w:pPr>
              <w:pStyle w:val="ConsPlusNormal"/>
              <w:jc w:val="center"/>
            </w:pPr>
            <w:r>
              <w:t>3,7</w:t>
            </w:r>
          </w:p>
        </w:tc>
        <w:tc>
          <w:tcPr>
            <w:tcW w:w="1077" w:type="dxa"/>
            <w:tcBorders>
              <w:top w:val="nil"/>
              <w:left w:val="nil"/>
              <w:bottom w:val="nil"/>
              <w:right w:val="nil"/>
            </w:tcBorders>
          </w:tcPr>
          <w:p w:rsidR="00027BF9" w:rsidRDefault="00027BF9">
            <w:pPr>
              <w:pStyle w:val="ConsPlusNormal"/>
              <w:jc w:val="center"/>
            </w:pPr>
            <w:r>
              <w:t>3,7</w:t>
            </w:r>
          </w:p>
        </w:tc>
        <w:tc>
          <w:tcPr>
            <w:tcW w:w="2665" w:type="dxa"/>
            <w:vMerge w:val="restart"/>
            <w:tcBorders>
              <w:top w:val="nil"/>
              <w:left w:val="nil"/>
              <w:bottom w:val="nil"/>
              <w:right w:val="nil"/>
            </w:tcBorders>
          </w:tcPr>
          <w:p w:rsidR="00027BF9" w:rsidRDefault="00027BF9">
            <w:pPr>
              <w:pStyle w:val="ConsPlusNormal"/>
            </w:pPr>
            <w:r>
              <w:t>ежегодное проведение</w:t>
            </w:r>
          </w:p>
          <w:p w:rsidR="00027BF9" w:rsidRDefault="00027BF9">
            <w:pPr>
              <w:pStyle w:val="ConsPlusNormal"/>
            </w:pPr>
            <w:r>
              <w:t xml:space="preserve">2 - 6 обучающих семинаров для региональных служб формирования каталогов, формирование региональных каталогов объектов нематериального </w:t>
            </w:r>
            <w:r>
              <w:lastRenderedPageBreak/>
              <w:t>культурного наследия (работа с</w:t>
            </w:r>
          </w:p>
          <w:p w:rsidR="00027BF9" w:rsidRDefault="00027BF9">
            <w:pPr>
              <w:pStyle w:val="ConsPlusNormal"/>
            </w:pPr>
            <w:r>
              <w:t>4 - 23 объектами в 20 регионах ежегодно), формирование федерального каталога объектов нематериального культурного наследия, разработка методических материалов по описанию объектов нематериального культурного наследия и ведению каталога</w:t>
            </w:r>
          </w:p>
          <w:p w:rsidR="00027BF9" w:rsidRDefault="00027BF9">
            <w:pPr>
              <w:pStyle w:val="ConsPlusNormal"/>
            </w:pPr>
            <w:r>
              <w:t>(1 - 2 методических материала), сбор дополнительной информации по 5 - 8 объектам ежегодно, ежегодное издание одного информационного бюллетеня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82,9</w:t>
            </w:r>
          </w:p>
        </w:tc>
        <w:tc>
          <w:tcPr>
            <w:tcW w:w="1077" w:type="dxa"/>
            <w:tcBorders>
              <w:top w:val="nil"/>
              <w:left w:val="nil"/>
              <w:bottom w:val="nil"/>
              <w:right w:val="nil"/>
            </w:tcBorders>
          </w:tcPr>
          <w:p w:rsidR="00027BF9" w:rsidRDefault="00027BF9">
            <w:pPr>
              <w:pStyle w:val="ConsPlusNormal"/>
              <w:jc w:val="center"/>
            </w:pPr>
            <w:r>
              <w:t>13</w:t>
            </w:r>
          </w:p>
        </w:tc>
        <w:tc>
          <w:tcPr>
            <w:tcW w:w="1134" w:type="dxa"/>
            <w:tcBorders>
              <w:top w:val="nil"/>
              <w:left w:val="nil"/>
              <w:bottom w:val="nil"/>
              <w:right w:val="nil"/>
            </w:tcBorders>
          </w:tcPr>
          <w:p w:rsidR="00027BF9" w:rsidRDefault="00027BF9">
            <w:pPr>
              <w:pStyle w:val="ConsPlusNormal"/>
              <w:jc w:val="center"/>
            </w:pPr>
            <w:r>
              <w:t>23,37</w:t>
            </w:r>
          </w:p>
        </w:tc>
        <w:tc>
          <w:tcPr>
            <w:tcW w:w="1134" w:type="dxa"/>
            <w:tcBorders>
              <w:top w:val="nil"/>
              <w:left w:val="nil"/>
              <w:bottom w:val="nil"/>
              <w:right w:val="nil"/>
            </w:tcBorders>
          </w:tcPr>
          <w:p w:rsidR="00027BF9" w:rsidRDefault="00027BF9">
            <w:pPr>
              <w:pStyle w:val="ConsPlusNormal"/>
              <w:jc w:val="center"/>
            </w:pPr>
            <w:r>
              <w:t>17,37</w:t>
            </w:r>
          </w:p>
        </w:tc>
        <w:tc>
          <w:tcPr>
            <w:tcW w:w="1077" w:type="dxa"/>
            <w:tcBorders>
              <w:top w:val="nil"/>
              <w:left w:val="nil"/>
              <w:bottom w:val="nil"/>
              <w:right w:val="nil"/>
            </w:tcBorders>
          </w:tcPr>
          <w:p w:rsidR="00027BF9" w:rsidRDefault="00027BF9">
            <w:pPr>
              <w:pStyle w:val="ConsPlusNormal"/>
              <w:jc w:val="center"/>
            </w:pPr>
            <w:r>
              <w:t>15,2</w:t>
            </w:r>
          </w:p>
        </w:tc>
        <w:tc>
          <w:tcPr>
            <w:tcW w:w="1077" w:type="dxa"/>
            <w:tcBorders>
              <w:top w:val="nil"/>
              <w:left w:val="nil"/>
              <w:bottom w:val="nil"/>
              <w:right w:val="nil"/>
            </w:tcBorders>
          </w:tcPr>
          <w:p w:rsidR="00027BF9" w:rsidRDefault="00027BF9">
            <w:pPr>
              <w:pStyle w:val="ConsPlusNormal"/>
              <w:jc w:val="center"/>
            </w:pPr>
            <w:r>
              <w:t>11,96</w:t>
            </w:r>
          </w:p>
        </w:tc>
        <w:tc>
          <w:tcPr>
            <w:tcW w:w="1077"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внебюджетные источники</w:t>
            </w:r>
          </w:p>
        </w:tc>
        <w:tc>
          <w:tcPr>
            <w:tcW w:w="1417" w:type="dxa"/>
            <w:tcBorders>
              <w:top w:val="nil"/>
              <w:left w:val="nil"/>
              <w:bottom w:val="nil"/>
              <w:right w:val="nil"/>
            </w:tcBorders>
          </w:tcPr>
          <w:p w:rsidR="00027BF9" w:rsidRDefault="00027BF9">
            <w:pPr>
              <w:pStyle w:val="ConsPlusNormal"/>
              <w:jc w:val="center"/>
            </w:pPr>
            <w:r>
              <w:t>12,86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2,46</w:t>
            </w:r>
          </w:p>
        </w:tc>
        <w:tc>
          <w:tcPr>
            <w:tcW w:w="1134" w:type="dxa"/>
            <w:tcBorders>
              <w:top w:val="nil"/>
              <w:left w:val="nil"/>
              <w:bottom w:val="nil"/>
              <w:right w:val="nil"/>
            </w:tcBorders>
          </w:tcPr>
          <w:p w:rsidR="00027BF9" w:rsidRDefault="00027BF9">
            <w:pPr>
              <w:pStyle w:val="ConsPlusNormal"/>
              <w:jc w:val="center"/>
            </w:pPr>
            <w:r>
              <w:t>1,33</w:t>
            </w:r>
          </w:p>
        </w:tc>
        <w:tc>
          <w:tcPr>
            <w:tcW w:w="1077" w:type="dxa"/>
            <w:tcBorders>
              <w:top w:val="nil"/>
              <w:left w:val="nil"/>
              <w:bottom w:val="nil"/>
              <w:right w:val="nil"/>
            </w:tcBorders>
          </w:tcPr>
          <w:p w:rsidR="00027BF9" w:rsidRDefault="00027BF9">
            <w:pPr>
              <w:pStyle w:val="ConsPlusNormal"/>
              <w:jc w:val="center"/>
            </w:pPr>
            <w:r>
              <w:t>3,67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2,7</w:t>
            </w:r>
          </w:p>
        </w:tc>
        <w:tc>
          <w:tcPr>
            <w:tcW w:w="1077" w:type="dxa"/>
            <w:tcBorders>
              <w:top w:val="nil"/>
              <w:left w:val="nil"/>
              <w:bottom w:val="nil"/>
              <w:right w:val="nil"/>
            </w:tcBorders>
          </w:tcPr>
          <w:p w:rsidR="00027BF9" w:rsidRDefault="00027BF9">
            <w:pPr>
              <w:pStyle w:val="ConsPlusNormal"/>
              <w:jc w:val="center"/>
            </w:pPr>
            <w:r>
              <w:t>2,7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25. Поддержка творческих мероприятий для Вооруженных Сил Российской Федерации, ФСБ России, МВД России, МЧС России - всего</w:t>
            </w:r>
          </w:p>
        </w:tc>
        <w:tc>
          <w:tcPr>
            <w:tcW w:w="1417" w:type="dxa"/>
            <w:tcBorders>
              <w:top w:val="nil"/>
              <w:left w:val="nil"/>
              <w:bottom w:val="nil"/>
              <w:right w:val="nil"/>
            </w:tcBorders>
          </w:tcPr>
          <w:p w:rsidR="00027BF9" w:rsidRDefault="00027BF9">
            <w:pPr>
              <w:pStyle w:val="ConsPlusNormal"/>
              <w:jc w:val="center"/>
            </w:pPr>
            <w:r>
              <w:t>39,63</w:t>
            </w:r>
          </w:p>
        </w:tc>
        <w:tc>
          <w:tcPr>
            <w:tcW w:w="1077" w:type="dxa"/>
            <w:tcBorders>
              <w:top w:val="nil"/>
              <w:left w:val="nil"/>
              <w:bottom w:val="nil"/>
              <w:right w:val="nil"/>
            </w:tcBorders>
          </w:tcPr>
          <w:p w:rsidR="00027BF9" w:rsidRDefault="00027BF9">
            <w:pPr>
              <w:pStyle w:val="ConsPlusNormal"/>
              <w:jc w:val="center"/>
            </w:pPr>
            <w:r>
              <w:t>6,68</w:t>
            </w:r>
          </w:p>
        </w:tc>
        <w:tc>
          <w:tcPr>
            <w:tcW w:w="1134" w:type="dxa"/>
            <w:tcBorders>
              <w:top w:val="nil"/>
              <w:left w:val="nil"/>
              <w:bottom w:val="nil"/>
              <w:right w:val="nil"/>
            </w:tcBorders>
          </w:tcPr>
          <w:p w:rsidR="00027BF9" w:rsidRDefault="00027BF9">
            <w:pPr>
              <w:pStyle w:val="ConsPlusNormal"/>
              <w:jc w:val="center"/>
            </w:pPr>
            <w:r>
              <w:t>5,75</w:t>
            </w:r>
          </w:p>
        </w:tc>
        <w:tc>
          <w:tcPr>
            <w:tcW w:w="1134" w:type="dxa"/>
            <w:tcBorders>
              <w:top w:val="nil"/>
              <w:left w:val="nil"/>
              <w:bottom w:val="nil"/>
              <w:right w:val="nil"/>
            </w:tcBorders>
          </w:tcPr>
          <w:p w:rsidR="00027BF9" w:rsidRDefault="00027BF9">
            <w:pPr>
              <w:pStyle w:val="ConsPlusNormal"/>
              <w:jc w:val="center"/>
            </w:pPr>
            <w:r>
              <w:t>5,54</w:t>
            </w:r>
          </w:p>
        </w:tc>
        <w:tc>
          <w:tcPr>
            <w:tcW w:w="1077" w:type="dxa"/>
            <w:tcBorders>
              <w:top w:val="nil"/>
              <w:left w:val="nil"/>
              <w:bottom w:val="nil"/>
              <w:right w:val="nil"/>
            </w:tcBorders>
          </w:tcPr>
          <w:p w:rsidR="00027BF9" w:rsidRDefault="00027BF9">
            <w:pPr>
              <w:pStyle w:val="ConsPlusNormal"/>
              <w:jc w:val="center"/>
            </w:pPr>
            <w:r>
              <w:t>9,83</w:t>
            </w:r>
          </w:p>
        </w:tc>
        <w:tc>
          <w:tcPr>
            <w:tcW w:w="1077" w:type="dxa"/>
            <w:tcBorders>
              <w:top w:val="nil"/>
              <w:left w:val="nil"/>
              <w:bottom w:val="nil"/>
              <w:right w:val="nil"/>
            </w:tcBorders>
          </w:tcPr>
          <w:p w:rsidR="00027BF9" w:rsidRDefault="00027BF9">
            <w:pPr>
              <w:pStyle w:val="ConsPlusNormal"/>
              <w:jc w:val="center"/>
            </w:pPr>
            <w:r>
              <w:t>4,08</w:t>
            </w:r>
          </w:p>
        </w:tc>
        <w:tc>
          <w:tcPr>
            <w:tcW w:w="1077" w:type="dxa"/>
            <w:tcBorders>
              <w:top w:val="nil"/>
              <w:left w:val="nil"/>
              <w:bottom w:val="nil"/>
              <w:right w:val="nil"/>
            </w:tcBorders>
          </w:tcPr>
          <w:p w:rsidR="00027BF9" w:rsidRDefault="00027BF9">
            <w:pPr>
              <w:pStyle w:val="ConsPlusNormal"/>
              <w:jc w:val="center"/>
            </w:pPr>
            <w:r>
              <w:t>5,78</w:t>
            </w:r>
          </w:p>
        </w:tc>
        <w:tc>
          <w:tcPr>
            <w:tcW w:w="1077" w:type="dxa"/>
            <w:tcBorders>
              <w:top w:val="nil"/>
              <w:left w:val="nil"/>
              <w:bottom w:val="nil"/>
              <w:right w:val="nil"/>
            </w:tcBorders>
          </w:tcPr>
          <w:p w:rsidR="00027BF9" w:rsidRDefault="00027BF9">
            <w:pPr>
              <w:pStyle w:val="ConsPlusNormal"/>
              <w:jc w:val="center"/>
            </w:pPr>
            <w:r>
              <w:t>1,97</w:t>
            </w:r>
          </w:p>
        </w:tc>
        <w:tc>
          <w:tcPr>
            <w:tcW w:w="2665" w:type="dxa"/>
            <w:vMerge w:val="restart"/>
            <w:tcBorders>
              <w:top w:val="nil"/>
              <w:left w:val="nil"/>
              <w:bottom w:val="nil"/>
              <w:right w:val="nil"/>
            </w:tcBorders>
          </w:tcPr>
          <w:p w:rsidR="00027BF9" w:rsidRDefault="00027BF9">
            <w:pPr>
              <w:pStyle w:val="ConsPlusNormal"/>
            </w:pPr>
            <w:r>
              <w:t>ежегодная организация и проведение 4 - 6 фестивалей, смотров, культурно-шефских акций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28,12</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4,75</w:t>
            </w:r>
          </w:p>
        </w:tc>
        <w:tc>
          <w:tcPr>
            <w:tcW w:w="1134" w:type="dxa"/>
            <w:tcBorders>
              <w:top w:val="nil"/>
              <w:left w:val="nil"/>
              <w:bottom w:val="nil"/>
              <w:right w:val="nil"/>
            </w:tcBorders>
          </w:tcPr>
          <w:p w:rsidR="00027BF9" w:rsidRDefault="00027BF9">
            <w:pPr>
              <w:pStyle w:val="ConsPlusNormal"/>
              <w:jc w:val="center"/>
            </w:pPr>
            <w:r>
              <w:t>4,54</w:t>
            </w:r>
          </w:p>
        </w:tc>
        <w:tc>
          <w:tcPr>
            <w:tcW w:w="1077" w:type="dxa"/>
            <w:tcBorders>
              <w:top w:val="nil"/>
              <w:left w:val="nil"/>
              <w:bottom w:val="nil"/>
              <w:right w:val="nil"/>
            </w:tcBorders>
          </w:tcPr>
          <w:p w:rsidR="00027BF9" w:rsidRDefault="00027BF9">
            <w:pPr>
              <w:pStyle w:val="ConsPlusNormal"/>
              <w:jc w:val="center"/>
            </w:pPr>
            <w:r>
              <w:t>4,8</w:t>
            </w:r>
          </w:p>
        </w:tc>
        <w:tc>
          <w:tcPr>
            <w:tcW w:w="1077" w:type="dxa"/>
            <w:tcBorders>
              <w:top w:val="nil"/>
              <w:left w:val="nil"/>
              <w:bottom w:val="nil"/>
              <w:right w:val="nil"/>
            </w:tcBorders>
          </w:tcPr>
          <w:p w:rsidR="00027BF9" w:rsidRDefault="00027BF9">
            <w:pPr>
              <w:pStyle w:val="ConsPlusNormal"/>
              <w:jc w:val="center"/>
            </w:pPr>
            <w:r>
              <w:t>4,08</w:t>
            </w:r>
          </w:p>
        </w:tc>
        <w:tc>
          <w:tcPr>
            <w:tcW w:w="1077" w:type="dxa"/>
            <w:tcBorders>
              <w:top w:val="nil"/>
              <w:left w:val="nil"/>
              <w:bottom w:val="nil"/>
              <w:right w:val="nil"/>
            </w:tcBorders>
          </w:tcPr>
          <w:p w:rsidR="00027BF9" w:rsidRDefault="00027BF9">
            <w:pPr>
              <w:pStyle w:val="ConsPlusNormal"/>
              <w:jc w:val="center"/>
            </w:pPr>
            <w:r>
              <w:t>3,98</w:t>
            </w:r>
          </w:p>
        </w:tc>
        <w:tc>
          <w:tcPr>
            <w:tcW w:w="1077" w:type="dxa"/>
            <w:tcBorders>
              <w:top w:val="nil"/>
              <w:left w:val="nil"/>
              <w:bottom w:val="nil"/>
              <w:right w:val="nil"/>
            </w:tcBorders>
          </w:tcPr>
          <w:p w:rsidR="00027BF9" w:rsidRDefault="00027BF9">
            <w:pPr>
              <w:pStyle w:val="ConsPlusNormal"/>
              <w:jc w:val="center"/>
            </w:pPr>
            <w:r>
              <w:t>1,97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внебюджетные источники</w:t>
            </w:r>
          </w:p>
        </w:tc>
        <w:tc>
          <w:tcPr>
            <w:tcW w:w="1417" w:type="dxa"/>
            <w:tcBorders>
              <w:top w:val="nil"/>
              <w:left w:val="nil"/>
              <w:bottom w:val="nil"/>
              <w:right w:val="nil"/>
            </w:tcBorders>
          </w:tcPr>
          <w:p w:rsidR="00027BF9" w:rsidRDefault="00027BF9">
            <w:pPr>
              <w:pStyle w:val="ConsPlusNormal"/>
              <w:jc w:val="center"/>
            </w:pPr>
            <w:r>
              <w:t>11,51</w:t>
            </w:r>
          </w:p>
        </w:tc>
        <w:tc>
          <w:tcPr>
            <w:tcW w:w="1077" w:type="dxa"/>
            <w:tcBorders>
              <w:top w:val="nil"/>
              <w:left w:val="nil"/>
              <w:bottom w:val="nil"/>
              <w:right w:val="nil"/>
            </w:tcBorders>
          </w:tcPr>
          <w:p w:rsidR="00027BF9" w:rsidRDefault="00027BF9">
            <w:pPr>
              <w:pStyle w:val="ConsPlusNormal"/>
              <w:jc w:val="center"/>
            </w:pPr>
            <w:r>
              <w:t>2,68</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5,03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1016,35</w:t>
            </w:r>
          </w:p>
        </w:tc>
        <w:tc>
          <w:tcPr>
            <w:tcW w:w="1077" w:type="dxa"/>
            <w:tcBorders>
              <w:top w:val="nil"/>
              <w:left w:val="nil"/>
              <w:bottom w:val="nil"/>
              <w:right w:val="nil"/>
            </w:tcBorders>
          </w:tcPr>
          <w:p w:rsidR="00027BF9" w:rsidRDefault="00027BF9">
            <w:pPr>
              <w:pStyle w:val="ConsPlusNormal"/>
              <w:jc w:val="center"/>
            </w:pPr>
            <w:r>
              <w:t>119,03</w:t>
            </w:r>
          </w:p>
        </w:tc>
        <w:tc>
          <w:tcPr>
            <w:tcW w:w="1134" w:type="dxa"/>
            <w:tcBorders>
              <w:top w:val="nil"/>
              <w:left w:val="nil"/>
              <w:bottom w:val="nil"/>
              <w:right w:val="nil"/>
            </w:tcBorders>
          </w:tcPr>
          <w:p w:rsidR="00027BF9" w:rsidRDefault="00027BF9">
            <w:pPr>
              <w:pStyle w:val="ConsPlusNormal"/>
              <w:jc w:val="center"/>
            </w:pPr>
            <w:r>
              <w:t>204,48</w:t>
            </w:r>
          </w:p>
        </w:tc>
        <w:tc>
          <w:tcPr>
            <w:tcW w:w="1134" w:type="dxa"/>
            <w:tcBorders>
              <w:top w:val="nil"/>
              <w:left w:val="nil"/>
              <w:bottom w:val="nil"/>
              <w:right w:val="nil"/>
            </w:tcBorders>
          </w:tcPr>
          <w:p w:rsidR="00027BF9" w:rsidRDefault="00027BF9">
            <w:pPr>
              <w:pStyle w:val="ConsPlusNormal"/>
              <w:jc w:val="center"/>
            </w:pPr>
            <w:r>
              <w:t>198,77</w:t>
            </w:r>
          </w:p>
        </w:tc>
        <w:tc>
          <w:tcPr>
            <w:tcW w:w="1077" w:type="dxa"/>
            <w:tcBorders>
              <w:top w:val="nil"/>
              <w:left w:val="nil"/>
              <w:bottom w:val="nil"/>
              <w:right w:val="nil"/>
            </w:tcBorders>
          </w:tcPr>
          <w:p w:rsidR="00027BF9" w:rsidRDefault="00027BF9">
            <w:pPr>
              <w:pStyle w:val="ConsPlusNormal"/>
              <w:jc w:val="center"/>
            </w:pPr>
            <w:r>
              <w:t>190,41</w:t>
            </w:r>
          </w:p>
        </w:tc>
        <w:tc>
          <w:tcPr>
            <w:tcW w:w="1077" w:type="dxa"/>
            <w:tcBorders>
              <w:top w:val="nil"/>
              <w:left w:val="nil"/>
              <w:bottom w:val="nil"/>
              <w:right w:val="nil"/>
            </w:tcBorders>
          </w:tcPr>
          <w:p w:rsidR="00027BF9" w:rsidRDefault="00027BF9">
            <w:pPr>
              <w:pStyle w:val="ConsPlusNormal"/>
              <w:jc w:val="center"/>
            </w:pPr>
            <w:r>
              <w:t>112,45</w:t>
            </w:r>
          </w:p>
        </w:tc>
        <w:tc>
          <w:tcPr>
            <w:tcW w:w="1077" w:type="dxa"/>
            <w:tcBorders>
              <w:top w:val="nil"/>
              <w:left w:val="nil"/>
              <w:bottom w:val="nil"/>
              <w:right w:val="nil"/>
            </w:tcBorders>
          </w:tcPr>
          <w:p w:rsidR="00027BF9" w:rsidRDefault="00027BF9">
            <w:pPr>
              <w:pStyle w:val="ConsPlusNormal"/>
              <w:jc w:val="center"/>
            </w:pPr>
            <w:r>
              <w:t>106,8</w:t>
            </w:r>
          </w:p>
        </w:tc>
        <w:tc>
          <w:tcPr>
            <w:tcW w:w="1077" w:type="dxa"/>
            <w:tcBorders>
              <w:top w:val="nil"/>
              <w:left w:val="nil"/>
              <w:bottom w:val="nil"/>
              <w:right w:val="nil"/>
            </w:tcBorders>
          </w:tcPr>
          <w:p w:rsidR="00027BF9" w:rsidRDefault="00027BF9">
            <w:pPr>
              <w:pStyle w:val="ConsPlusNormal"/>
              <w:jc w:val="center"/>
            </w:pPr>
            <w:r>
              <w:t>84,42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728,86</w:t>
            </w:r>
          </w:p>
        </w:tc>
        <w:tc>
          <w:tcPr>
            <w:tcW w:w="1077" w:type="dxa"/>
            <w:tcBorders>
              <w:top w:val="nil"/>
              <w:left w:val="nil"/>
              <w:bottom w:val="nil"/>
              <w:right w:val="nil"/>
            </w:tcBorders>
          </w:tcPr>
          <w:p w:rsidR="00027BF9" w:rsidRDefault="00027BF9">
            <w:pPr>
              <w:pStyle w:val="ConsPlusNormal"/>
              <w:jc w:val="center"/>
            </w:pPr>
            <w:r>
              <w:t>77</w:t>
            </w:r>
          </w:p>
        </w:tc>
        <w:tc>
          <w:tcPr>
            <w:tcW w:w="1134" w:type="dxa"/>
            <w:tcBorders>
              <w:top w:val="nil"/>
              <w:left w:val="nil"/>
              <w:bottom w:val="nil"/>
              <w:right w:val="nil"/>
            </w:tcBorders>
          </w:tcPr>
          <w:p w:rsidR="00027BF9" w:rsidRDefault="00027BF9">
            <w:pPr>
              <w:pStyle w:val="ConsPlusNormal"/>
              <w:jc w:val="center"/>
            </w:pPr>
            <w:r>
              <w:t>163,02</w:t>
            </w:r>
          </w:p>
        </w:tc>
        <w:tc>
          <w:tcPr>
            <w:tcW w:w="1134" w:type="dxa"/>
            <w:tcBorders>
              <w:top w:val="nil"/>
              <w:left w:val="nil"/>
              <w:bottom w:val="nil"/>
              <w:right w:val="nil"/>
            </w:tcBorders>
          </w:tcPr>
          <w:p w:rsidR="00027BF9" w:rsidRDefault="00027BF9">
            <w:pPr>
              <w:pStyle w:val="ConsPlusNormal"/>
              <w:jc w:val="center"/>
            </w:pPr>
            <w:r>
              <w:t>156,42</w:t>
            </w:r>
          </w:p>
        </w:tc>
        <w:tc>
          <w:tcPr>
            <w:tcW w:w="1077" w:type="dxa"/>
            <w:tcBorders>
              <w:top w:val="nil"/>
              <w:left w:val="nil"/>
              <w:bottom w:val="nil"/>
              <w:right w:val="nil"/>
            </w:tcBorders>
          </w:tcPr>
          <w:p w:rsidR="00027BF9" w:rsidRDefault="00027BF9">
            <w:pPr>
              <w:pStyle w:val="ConsPlusNormal"/>
              <w:jc w:val="center"/>
            </w:pPr>
            <w:r>
              <w:t>155,63</w:t>
            </w:r>
          </w:p>
        </w:tc>
        <w:tc>
          <w:tcPr>
            <w:tcW w:w="1077" w:type="dxa"/>
            <w:tcBorders>
              <w:top w:val="nil"/>
              <w:left w:val="nil"/>
              <w:bottom w:val="nil"/>
              <w:right w:val="nil"/>
            </w:tcBorders>
          </w:tcPr>
          <w:p w:rsidR="00027BF9" w:rsidRDefault="00027BF9">
            <w:pPr>
              <w:pStyle w:val="ConsPlusNormal"/>
              <w:jc w:val="center"/>
            </w:pPr>
            <w:r>
              <w:t>112,45</w:t>
            </w:r>
          </w:p>
        </w:tc>
        <w:tc>
          <w:tcPr>
            <w:tcW w:w="1077" w:type="dxa"/>
            <w:tcBorders>
              <w:top w:val="nil"/>
              <w:left w:val="nil"/>
              <w:bottom w:val="nil"/>
              <w:right w:val="nil"/>
            </w:tcBorders>
          </w:tcPr>
          <w:p w:rsidR="00027BF9" w:rsidRDefault="00027BF9">
            <w:pPr>
              <w:pStyle w:val="ConsPlusNormal"/>
              <w:jc w:val="center"/>
            </w:pPr>
            <w:r>
              <w:t>42,42</w:t>
            </w:r>
          </w:p>
        </w:tc>
        <w:tc>
          <w:tcPr>
            <w:tcW w:w="1077" w:type="dxa"/>
            <w:tcBorders>
              <w:top w:val="nil"/>
              <w:left w:val="nil"/>
              <w:bottom w:val="nil"/>
              <w:right w:val="nil"/>
            </w:tcBorders>
          </w:tcPr>
          <w:p w:rsidR="00027BF9" w:rsidRDefault="00027BF9">
            <w:pPr>
              <w:pStyle w:val="ConsPlusNormal"/>
              <w:jc w:val="center"/>
            </w:pPr>
            <w:r>
              <w:t>21,92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287,49</w:t>
            </w:r>
          </w:p>
        </w:tc>
        <w:tc>
          <w:tcPr>
            <w:tcW w:w="1077" w:type="dxa"/>
            <w:tcBorders>
              <w:top w:val="nil"/>
              <w:left w:val="nil"/>
              <w:bottom w:val="nil"/>
              <w:right w:val="nil"/>
            </w:tcBorders>
          </w:tcPr>
          <w:p w:rsidR="00027BF9" w:rsidRDefault="00027BF9">
            <w:pPr>
              <w:pStyle w:val="ConsPlusNormal"/>
              <w:jc w:val="center"/>
            </w:pPr>
            <w:r>
              <w:t>42,03</w:t>
            </w:r>
          </w:p>
        </w:tc>
        <w:tc>
          <w:tcPr>
            <w:tcW w:w="1134" w:type="dxa"/>
            <w:tcBorders>
              <w:top w:val="nil"/>
              <w:left w:val="nil"/>
              <w:bottom w:val="nil"/>
              <w:right w:val="nil"/>
            </w:tcBorders>
          </w:tcPr>
          <w:p w:rsidR="00027BF9" w:rsidRDefault="00027BF9">
            <w:pPr>
              <w:pStyle w:val="ConsPlusNormal"/>
              <w:jc w:val="center"/>
            </w:pPr>
            <w:r>
              <w:t>41,46</w:t>
            </w:r>
          </w:p>
        </w:tc>
        <w:tc>
          <w:tcPr>
            <w:tcW w:w="1134" w:type="dxa"/>
            <w:tcBorders>
              <w:top w:val="nil"/>
              <w:left w:val="nil"/>
              <w:bottom w:val="nil"/>
              <w:right w:val="nil"/>
            </w:tcBorders>
          </w:tcPr>
          <w:p w:rsidR="00027BF9" w:rsidRDefault="00027BF9">
            <w:pPr>
              <w:pStyle w:val="ConsPlusNormal"/>
              <w:jc w:val="center"/>
            </w:pPr>
            <w:r>
              <w:t>42,35</w:t>
            </w:r>
          </w:p>
        </w:tc>
        <w:tc>
          <w:tcPr>
            <w:tcW w:w="1077" w:type="dxa"/>
            <w:tcBorders>
              <w:top w:val="nil"/>
              <w:left w:val="nil"/>
              <w:bottom w:val="nil"/>
              <w:right w:val="nil"/>
            </w:tcBorders>
          </w:tcPr>
          <w:p w:rsidR="00027BF9" w:rsidRDefault="00027BF9">
            <w:pPr>
              <w:pStyle w:val="ConsPlusNormal"/>
              <w:jc w:val="center"/>
            </w:pPr>
            <w:r>
              <w:t>34,78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64,38</w:t>
            </w:r>
          </w:p>
        </w:tc>
        <w:tc>
          <w:tcPr>
            <w:tcW w:w="1077" w:type="dxa"/>
            <w:tcBorders>
              <w:top w:val="nil"/>
              <w:left w:val="nil"/>
              <w:bottom w:val="nil"/>
              <w:right w:val="nil"/>
            </w:tcBorders>
          </w:tcPr>
          <w:p w:rsidR="00027BF9" w:rsidRDefault="00027BF9">
            <w:pPr>
              <w:pStyle w:val="ConsPlusNormal"/>
              <w:jc w:val="center"/>
            </w:pPr>
            <w:r>
              <w:t>62,5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Поддержка инновационных проектов в области современного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26. Гранты в форме субсидий для поддержки инновационных проектов в области современного искусства - федеральный бюджет (Минкультуры России), субсидии юридическим лицам</w:t>
            </w:r>
          </w:p>
        </w:tc>
        <w:tc>
          <w:tcPr>
            <w:tcW w:w="1417" w:type="dxa"/>
            <w:tcBorders>
              <w:top w:val="nil"/>
              <w:left w:val="nil"/>
              <w:bottom w:val="nil"/>
              <w:right w:val="nil"/>
            </w:tcBorders>
          </w:tcPr>
          <w:p w:rsidR="00027BF9" w:rsidRDefault="00027BF9">
            <w:pPr>
              <w:pStyle w:val="ConsPlusNormal"/>
              <w:jc w:val="center"/>
            </w:pPr>
            <w:r>
              <w:t>81,53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14,73</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4</w:t>
            </w:r>
          </w:p>
        </w:tc>
        <w:tc>
          <w:tcPr>
            <w:tcW w:w="2665" w:type="dxa"/>
            <w:tcBorders>
              <w:top w:val="nil"/>
              <w:left w:val="nil"/>
              <w:bottom w:val="nil"/>
              <w:right w:val="nil"/>
            </w:tcBorders>
          </w:tcPr>
          <w:p w:rsidR="00027BF9" w:rsidRDefault="00027BF9">
            <w:pPr>
              <w:pStyle w:val="ConsPlusNormal"/>
            </w:pPr>
            <w:r>
              <w:t>поддержка ежегодно 10 - 20 инновационных проектов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9218,25</w:t>
            </w:r>
          </w:p>
        </w:tc>
        <w:tc>
          <w:tcPr>
            <w:tcW w:w="1077" w:type="dxa"/>
            <w:tcBorders>
              <w:top w:val="nil"/>
              <w:left w:val="nil"/>
              <w:bottom w:val="nil"/>
              <w:right w:val="nil"/>
            </w:tcBorders>
          </w:tcPr>
          <w:p w:rsidR="00027BF9" w:rsidRDefault="00027BF9">
            <w:pPr>
              <w:pStyle w:val="ConsPlusNormal"/>
              <w:jc w:val="center"/>
            </w:pPr>
            <w:r>
              <w:t>1575,46</w:t>
            </w:r>
          </w:p>
        </w:tc>
        <w:tc>
          <w:tcPr>
            <w:tcW w:w="1134" w:type="dxa"/>
            <w:tcBorders>
              <w:top w:val="nil"/>
              <w:left w:val="nil"/>
              <w:bottom w:val="nil"/>
              <w:right w:val="nil"/>
            </w:tcBorders>
          </w:tcPr>
          <w:p w:rsidR="00027BF9" w:rsidRDefault="00027BF9">
            <w:pPr>
              <w:pStyle w:val="ConsPlusNormal"/>
              <w:jc w:val="center"/>
            </w:pPr>
            <w:r>
              <w:t>1431,3</w:t>
            </w:r>
          </w:p>
        </w:tc>
        <w:tc>
          <w:tcPr>
            <w:tcW w:w="1134" w:type="dxa"/>
            <w:tcBorders>
              <w:top w:val="nil"/>
              <w:left w:val="nil"/>
              <w:bottom w:val="nil"/>
              <w:right w:val="nil"/>
            </w:tcBorders>
          </w:tcPr>
          <w:p w:rsidR="00027BF9" w:rsidRDefault="00027BF9">
            <w:pPr>
              <w:pStyle w:val="ConsPlusNormal"/>
              <w:jc w:val="center"/>
            </w:pPr>
            <w:r>
              <w:t>1431,09</w:t>
            </w:r>
          </w:p>
        </w:tc>
        <w:tc>
          <w:tcPr>
            <w:tcW w:w="1077" w:type="dxa"/>
            <w:tcBorders>
              <w:top w:val="nil"/>
              <w:left w:val="nil"/>
              <w:bottom w:val="nil"/>
              <w:right w:val="nil"/>
            </w:tcBorders>
          </w:tcPr>
          <w:p w:rsidR="00027BF9" w:rsidRDefault="00027BF9">
            <w:pPr>
              <w:pStyle w:val="ConsPlusNormal"/>
              <w:jc w:val="center"/>
            </w:pPr>
            <w:r>
              <w:t>1610,85</w:t>
            </w:r>
          </w:p>
        </w:tc>
        <w:tc>
          <w:tcPr>
            <w:tcW w:w="1077" w:type="dxa"/>
            <w:tcBorders>
              <w:top w:val="nil"/>
              <w:left w:val="nil"/>
              <w:bottom w:val="nil"/>
              <w:right w:val="nil"/>
            </w:tcBorders>
          </w:tcPr>
          <w:p w:rsidR="00027BF9" w:rsidRDefault="00027BF9">
            <w:pPr>
              <w:pStyle w:val="ConsPlusNormal"/>
              <w:jc w:val="center"/>
            </w:pPr>
            <w:r>
              <w:t>1192,54</w:t>
            </w:r>
          </w:p>
        </w:tc>
        <w:tc>
          <w:tcPr>
            <w:tcW w:w="1077" w:type="dxa"/>
            <w:tcBorders>
              <w:top w:val="nil"/>
              <w:left w:val="nil"/>
              <w:bottom w:val="nil"/>
              <w:right w:val="nil"/>
            </w:tcBorders>
          </w:tcPr>
          <w:p w:rsidR="00027BF9" w:rsidRDefault="00027BF9">
            <w:pPr>
              <w:pStyle w:val="ConsPlusNormal"/>
              <w:jc w:val="center"/>
            </w:pPr>
            <w:r>
              <w:t>1064,54</w:t>
            </w:r>
          </w:p>
        </w:tc>
        <w:tc>
          <w:tcPr>
            <w:tcW w:w="1077" w:type="dxa"/>
            <w:tcBorders>
              <w:top w:val="nil"/>
              <w:left w:val="nil"/>
              <w:bottom w:val="nil"/>
              <w:right w:val="nil"/>
            </w:tcBorders>
          </w:tcPr>
          <w:p w:rsidR="00027BF9" w:rsidRDefault="00027BF9">
            <w:pPr>
              <w:pStyle w:val="ConsPlusNormal"/>
              <w:jc w:val="center"/>
            </w:pPr>
            <w:r>
              <w:t>912,47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5975,71</w:t>
            </w:r>
          </w:p>
        </w:tc>
        <w:tc>
          <w:tcPr>
            <w:tcW w:w="1077" w:type="dxa"/>
            <w:tcBorders>
              <w:top w:val="nil"/>
              <w:left w:val="nil"/>
              <w:bottom w:val="nil"/>
              <w:right w:val="nil"/>
            </w:tcBorders>
          </w:tcPr>
          <w:p w:rsidR="00027BF9" w:rsidRDefault="00027BF9">
            <w:pPr>
              <w:pStyle w:val="ConsPlusNormal"/>
              <w:jc w:val="center"/>
            </w:pPr>
            <w:r>
              <w:t>900,22</w:t>
            </w:r>
          </w:p>
        </w:tc>
        <w:tc>
          <w:tcPr>
            <w:tcW w:w="1134" w:type="dxa"/>
            <w:tcBorders>
              <w:top w:val="nil"/>
              <w:left w:val="nil"/>
              <w:bottom w:val="nil"/>
              <w:right w:val="nil"/>
            </w:tcBorders>
          </w:tcPr>
          <w:p w:rsidR="00027BF9" w:rsidRDefault="00027BF9">
            <w:pPr>
              <w:pStyle w:val="ConsPlusNormal"/>
              <w:jc w:val="center"/>
            </w:pPr>
            <w:r>
              <w:t>1153,7</w:t>
            </w:r>
          </w:p>
        </w:tc>
        <w:tc>
          <w:tcPr>
            <w:tcW w:w="1134" w:type="dxa"/>
            <w:tcBorders>
              <w:top w:val="nil"/>
              <w:left w:val="nil"/>
              <w:bottom w:val="nil"/>
              <w:right w:val="nil"/>
            </w:tcBorders>
          </w:tcPr>
          <w:p w:rsidR="00027BF9" w:rsidRDefault="00027BF9">
            <w:pPr>
              <w:pStyle w:val="ConsPlusNormal"/>
              <w:jc w:val="center"/>
            </w:pPr>
            <w:r>
              <w:t>1137,85</w:t>
            </w:r>
          </w:p>
        </w:tc>
        <w:tc>
          <w:tcPr>
            <w:tcW w:w="1077" w:type="dxa"/>
            <w:tcBorders>
              <w:top w:val="nil"/>
              <w:left w:val="nil"/>
              <w:bottom w:val="nil"/>
              <w:right w:val="nil"/>
            </w:tcBorders>
          </w:tcPr>
          <w:p w:rsidR="00027BF9" w:rsidRDefault="00027BF9">
            <w:pPr>
              <w:pStyle w:val="ConsPlusNormal"/>
              <w:jc w:val="center"/>
            </w:pPr>
            <w:r>
              <w:t>838,16</w:t>
            </w:r>
          </w:p>
        </w:tc>
        <w:tc>
          <w:tcPr>
            <w:tcW w:w="1077" w:type="dxa"/>
            <w:tcBorders>
              <w:top w:val="nil"/>
              <w:left w:val="nil"/>
              <w:bottom w:val="nil"/>
              <w:right w:val="nil"/>
            </w:tcBorders>
          </w:tcPr>
          <w:p w:rsidR="00027BF9" w:rsidRDefault="00027BF9">
            <w:pPr>
              <w:pStyle w:val="ConsPlusNormal"/>
              <w:jc w:val="center"/>
            </w:pPr>
            <w:r>
              <w:t>825,49</w:t>
            </w:r>
          </w:p>
        </w:tc>
        <w:tc>
          <w:tcPr>
            <w:tcW w:w="1077" w:type="dxa"/>
            <w:tcBorders>
              <w:top w:val="nil"/>
              <w:left w:val="nil"/>
              <w:bottom w:val="nil"/>
              <w:right w:val="nil"/>
            </w:tcBorders>
          </w:tcPr>
          <w:p w:rsidR="00027BF9" w:rsidRDefault="00027BF9">
            <w:pPr>
              <w:pStyle w:val="ConsPlusNormal"/>
              <w:jc w:val="center"/>
            </w:pPr>
            <w:r>
              <w:t>635,24</w:t>
            </w:r>
          </w:p>
        </w:tc>
        <w:tc>
          <w:tcPr>
            <w:tcW w:w="1077" w:type="dxa"/>
            <w:tcBorders>
              <w:top w:val="nil"/>
              <w:left w:val="nil"/>
              <w:bottom w:val="nil"/>
              <w:right w:val="nil"/>
            </w:tcBorders>
          </w:tcPr>
          <w:p w:rsidR="00027BF9" w:rsidRDefault="00027BF9">
            <w:pPr>
              <w:pStyle w:val="ConsPlusNormal"/>
              <w:jc w:val="center"/>
            </w:pPr>
            <w:r>
              <w:t>485,05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3845,42</w:t>
            </w:r>
          </w:p>
        </w:tc>
        <w:tc>
          <w:tcPr>
            <w:tcW w:w="1077" w:type="dxa"/>
            <w:tcBorders>
              <w:top w:val="nil"/>
              <w:left w:val="nil"/>
              <w:bottom w:val="nil"/>
              <w:right w:val="nil"/>
            </w:tcBorders>
          </w:tcPr>
          <w:p w:rsidR="00027BF9" w:rsidRDefault="00027BF9">
            <w:pPr>
              <w:pStyle w:val="ConsPlusNormal"/>
              <w:jc w:val="center"/>
            </w:pPr>
            <w:r>
              <w:t>743,22</w:t>
            </w:r>
          </w:p>
        </w:tc>
        <w:tc>
          <w:tcPr>
            <w:tcW w:w="1134" w:type="dxa"/>
            <w:tcBorders>
              <w:top w:val="nil"/>
              <w:left w:val="nil"/>
              <w:bottom w:val="nil"/>
              <w:right w:val="nil"/>
            </w:tcBorders>
          </w:tcPr>
          <w:p w:rsidR="00027BF9" w:rsidRDefault="00027BF9">
            <w:pPr>
              <w:pStyle w:val="ConsPlusNormal"/>
              <w:jc w:val="center"/>
            </w:pPr>
            <w:r>
              <w:t>976,7</w:t>
            </w:r>
          </w:p>
        </w:tc>
        <w:tc>
          <w:tcPr>
            <w:tcW w:w="1134" w:type="dxa"/>
            <w:tcBorders>
              <w:top w:val="nil"/>
              <w:left w:val="nil"/>
              <w:bottom w:val="nil"/>
              <w:right w:val="nil"/>
            </w:tcBorders>
          </w:tcPr>
          <w:p w:rsidR="00027BF9" w:rsidRDefault="00027BF9">
            <w:pPr>
              <w:pStyle w:val="ConsPlusNormal"/>
              <w:jc w:val="center"/>
            </w:pPr>
            <w:r>
              <w:t>965,9</w:t>
            </w:r>
          </w:p>
        </w:tc>
        <w:tc>
          <w:tcPr>
            <w:tcW w:w="1077" w:type="dxa"/>
            <w:tcBorders>
              <w:top w:val="nil"/>
              <w:left w:val="nil"/>
              <w:bottom w:val="nil"/>
              <w:right w:val="nil"/>
            </w:tcBorders>
          </w:tcPr>
          <w:p w:rsidR="00027BF9" w:rsidRDefault="00027BF9">
            <w:pPr>
              <w:pStyle w:val="ConsPlusNormal"/>
              <w:jc w:val="center"/>
            </w:pPr>
            <w:r>
              <w:t>679,71</w:t>
            </w:r>
          </w:p>
        </w:tc>
        <w:tc>
          <w:tcPr>
            <w:tcW w:w="1077" w:type="dxa"/>
            <w:tcBorders>
              <w:top w:val="nil"/>
              <w:left w:val="nil"/>
              <w:bottom w:val="nil"/>
              <w:right w:val="nil"/>
            </w:tcBorders>
          </w:tcPr>
          <w:p w:rsidR="00027BF9" w:rsidRDefault="00027BF9">
            <w:pPr>
              <w:pStyle w:val="ConsPlusNormal"/>
              <w:jc w:val="center"/>
            </w:pPr>
            <w:r>
              <w:t>300,6</w:t>
            </w:r>
          </w:p>
        </w:tc>
        <w:tc>
          <w:tcPr>
            <w:tcW w:w="1077" w:type="dxa"/>
            <w:tcBorders>
              <w:top w:val="nil"/>
              <w:left w:val="nil"/>
              <w:bottom w:val="nil"/>
              <w:right w:val="nil"/>
            </w:tcBorders>
          </w:tcPr>
          <w:p w:rsidR="00027BF9" w:rsidRDefault="00027BF9">
            <w:pPr>
              <w:pStyle w:val="ConsPlusNormal"/>
              <w:jc w:val="center"/>
            </w:pPr>
            <w:r>
              <w:t>115,44</w:t>
            </w:r>
          </w:p>
        </w:tc>
        <w:tc>
          <w:tcPr>
            <w:tcW w:w="1077" w:type="dxa"/>
            <w:tcBorders>
              <w:top w:val="nil"/>
              <w:left w:val="nil"/>
              <w:bottom w:val="nil"/>
              <w:right w:val="nil"/>
            </w:tcBorders>
          </w:tcPr>
          <w:p w:rsidR="00027BF9" w:rsidRDefault="00027BF9">
            <w:pPr>
              <w:pStyle w:val="ConsPlusNormal"/>
              <w:jc w:val="center"/>
            </w:pPr>
            <w:r>
              <w:t>63,85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Роспечать (прочие нужды)</w:t>
            </w:r>
          </w:p>
        </w:tc>
        <w:tc>
          <w:tcPr>
            <w:tcW w:w="1417" w:type="dxa"/>
            <w:tcBorders>
              <w:top w:val="nil"/>
              <w:left w:val="nil"/>
              <w:bottom w:val="nil"/>
              <w:right w:val="nil"/>
            </w:tcBorders>
          </w:tcPr>
          <w:p w:rsidR="00027BF9" w:rsidRDefault="00027BF9">
            <w:pPr>
              <w:pStyle w:val="ConsPlusNormal"/>
              <w:jc w:val="center"/>
            </w:pPr>
            <w:r>
              <w:t>43,97</w:t>
            </w:r>
          </w:p>
        </w:tc>
        <w:tc>
          <w:tcPr>
            <w:tcW w:w="1077"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6,66</w:t>
            </w:r>
          </w:p>
        </w:tc>
        <w:tc>
          <w:tcPr>
            <w:tcW w:w="1077" w:type="dxa"/>
            <w:tcBorders>
              <w:top w:val="nil"/>
              <w:left w:val="nil"/>
              <w:bottom w:val="nil"/>
              <w:right w:val="nil"/>
            </w:tcBorders>
          </w:tcPr>
          <w:p w:rsidR="00027BF9" w:rsidRDefault="00027BF9">
            <w:pPr>
              <w:pStyle w:val="ConsPlusNormal"/>
              <w:jc w:val="center"/>
            </w:pPr>
            <w:r>
              <w:t>6,5</w:t>
            </w:r>
          </w:p>
        </w:tc>
        <w:tc>
          <w:tcPr>
            <w:tcW w:w="1077" w:type="dxa"/>
            <w:tcBorders>
              <w:top w:val="nil"/>
              <w:left w:val="nil"/>
              <w:bottom w:val="nil"/>
              <w:right w:val="nil"/>
            </w:tcBorders>
          </w:tcPr>
          <w:p w:rsidR="00027BF9" w:rsidRDefault="00027BF9">
            <w:pPr>
              <w:pStyle w:val="ConsPlusNormal"/>
              <w:jc w:val="center"/>
            </w:pPr>
            <w:r>
              <w:t>5,51</w:t>
            </w:r>
          </w:p>
        </w:tc>
        <w:tc>
          <w:tcPr>
            <w:tcW w:w="1077" w:type="dxa"/>
            <w:tcBorders>
              <w:top w:val="nil"/>
              <w:left w:val="nil"/>
              <w:bottom w:val="nil"/>
              <w:right w:val="nil"/>
            </w:tcBorders>
          </w:tcPr>
          <w:p w:rsidR="00027BF9" w:rsidRDefault="00027BF9">
            <w:pPr>
              <w:pStyle w:val="ConsPlusNormal"/>
              <w:jc w:val="center"/>
            </w:pPr>
            <w:r>
              <w:t>5,8</w:t>
            </w:r>
          </w:p>
        </w:tc>
        <w:tc>
          <w:tcPr>
            <w:tcW w:w="1077" w:type="dxa"/>
            <w:tcBorders>
              <w:top w:val="nil"/>
              <w:left w:val="nil"/>
              <w:bottom w:val="nil"/>
              <w:right w:val="nil"/>
            </w:tcBorders>
          </w:tcPr>
          <w:p w:rsidR="00027BF9" w:rsidRDefault="00027BF9">
            <w:pPr>
              <w:pStyle w:val="ConsPlusNormal"/>
              <w:jc w:val="center"/>
            </w:pPr>
            <w:r>
              <w:t>5,5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911,81</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170</w:t>
            </w:r>
          </w:p>
        </w:tc>
        <w:tc>
          <w:tcPr>
            <w:tcW w:w="1134" w:type="dxa"/>
            <w:tcBorders>
              <w:top w:val="nil"/>
              <w:left w:val="nil"/>
              <w:bottom w:val="nil"/>
              <w:right w:val="nil"/>
            </w:tcBorders>
          </w:tcPr>
          <w:p w:rsidR="00027BF9" w:rsidRDefault="00027BF9">
            <w:pPr>
              <w:pStyle w:val="ConsPlusNormal"/>
              <w:jc w:val="center"/>
            </w:pPr>
            <w:r>
              <w:t>165,29</w:t>
            </w:r>
          </w:p>
        </w:tc>
        <w:tc>
          <w:tcPr>
            <w:tcW w:w="1077" w:type="dxa"/>
            <w:tcBorders>
              <w:top w:val="nil"/>
              <w:left w:val="nil"/>
              <w:bottom w:val="nil"/>
              <w:right w:val="nil"/>
            </w:tcBorders>
          </w:tcPr>
          <w:p w:rsidR="00027BF9" w:rsidRDefault="00027BF9">
            <w:pPr>
              <w:pStyle w:val="ConsPlusNormal"/>
              <w:jc w:val="center"/>
            </w:pPr>
            <w:r>
              <w:t>151,95</w:t>
            </w:r>
          </w:p>
        </w:tc>
        <w:tc>
          <w:tcPr>
            <w:tcW w:w="1077" w:type="dxa"/>
            <w:tcBorders>
              <w:top w:val="nil"/>
              <w:left w:val="nil"/>
              <w:bottom w:val="nil"/>
              <w:right w:val="nil"/>
            </w:tcBorders>
          </w:tcPr>
          <w:p w:rsidR="00027BF9" w:rsidRDefault="00027BF9">
            <w:pPr>
              <w:pStyle w:val="ConsPlusNormal"/>
              <w:jc w:val="center"/>
            </w:pPr>
            <w:r>
              <w:t>519,38</w:t>
            </w:r>
          </w:p>
        </w:tc>
        <w:tc>
          <w:tcPr>
            <w:tcW w:w="1077" w:type="dxa"/>
            <w:tcBorders>
              <w:top w:val="nil"/>
              <w:left w:val="nil"/>
              <w:bottom w:val="nil"/>
              <w:right w:val="nil"/>
            </w:tcBorders>
          </w:tcPr>
          <w:p w:rsidR="00027BF9" w:rsidRDefault="00027BF9">
            <w:pPr>
              <w:pStyle w:val="ConsPlusNormal"/>
              <w:jc w:val="center"/>
            </w:pPr>
            <w:r>
              <w:t>514</w:t>
            </w:r>
          </w:p>
        </w:tc>
        <w:tc>
          <w:tcPr>
            <w:tcW w:w="1077" w:type="dxa"/>
            <w:tcBorders>
              <w:top w:val="nil"/>
              <w:left w:val="nil"/>
              <w:bottom w:val="nil"/>
              <w:right w:val="nil"/>
            </w:tcBorders>
          </w:tcPr>
          <w:p w:rsidR="00027BF9" w:rsidRDefault="00027BF9">
            <w:pPr>
              <w:pStyle w:val="ConsPlusNormal"/>
              <w:jc w:val="center"/>
            </w:pPr>
            <w:r>
              <w:t>415,7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130,21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23,6</w:t>
            </w:r>
          </w:p>
        </w:tc>
        <w:tc>
          <w:tcPr>
            <w:tcW w:w="1134" w:type="dxa"/>
            <w:tcBorders>
              <w:top w:val="nil"/>
              <w:left w:val="nil"/>
              <w:bottom w:val="nil"/>
              <w:right w:val="nil"/>
            </w:tcBorders>
          </w:tcPr>
          <w:p w:rsidR="00027BF9" w:rsidRDefault="00027BF9">
            <w:pPr>
              <w:pStyle w:val="ConsPlusNormal"/>
              <w:jc w:val="center"/>
            </w:pPr>
            <w:r>
              <w:t>31,8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37,4</w:t>
            </w:r>
          </w:p>
        </w:tc>
        <w:tc>
          <w:tcPr>
            <w:tcW w:w="1077" w:type="dxa"/>
            <w:tcBorders>
              <w:top w:val="nil"/>
              <w:left w:val="nil"/>
              <w:bottom w:val="nil"/>
              <w:right w:val="nil"/>
            </w:tcBorders>
          </w:tcPr>
          <w:p w:rsidR="00027BF9" w:rsidRDefault="00027BF9">
            <w:pPr>
              <w:pStyle w:val="ConsPlusNormal"/>
              <w:jc w:val="center"/>
            </w:pPr>
            <w:r>
              <w:t>37,4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lastRenderedPageBreak/>
              <w:t>внебюджетные источники</w:t>
            </w:r>
          </w:p>
        </w:tc>
        <w:tc>
          <w:tcPr>
            <w:tcW w:w="1417" w:type="dxa"/>
            <w:tcBorders>
              <w:top w:val="nil"/>
              <w:left w:val="nil"/>
              <w:bottom w:val="nil"/>
              <w:right w:val="nil"/>
            </w:tcBorders>
          </w:tcPr>
          <w:p w:rsidR="00027BF9" w:rsidRDefault="00027BF9">
            <w:pPr>
              <w:pStyle w:val="ConsPlusNormal"/>
              <w:jc w:val="center"/>
            </w:pPr>
            <w:r>
              <w:t>3112,33</w:t>
            </w:r>
          </w:p>
        </w:tc>
        <w:tc>
          <w:tcPr>
            <w:tcW w:w="1077" w:type="dxa"/>
            <w:tcBorders>
              <w:top w:val="nil"/>
              <w:left w:val="nil"/>
              <w:bottom w:val="nil"/>
              <w:right w:val="nil"/>
            </w:tcBorders>
          </w:tcPr>
          <w:p w:rsidR="00027BF9" w:rsidRDefault="00027BF9">
            <w:pPr>
              <w:pStyle w:val="ConsPlusNormal"/>
              <w:jc w:val="center"/>
            </w:pPr>
            <w:r>
              <w:t>675,24</w:t>
            </w:r>
          </w:p>
        </w:tc>
        <w:tc>
          <w:tcPr>
            <w:tcW w:w="1134" w:type="dxa"/>
            <w:tcBorders>
              <w:top w:val="nil"/>
              <w:left w:val="nil"/>
              <w:bottom w:val="nil"/>
              <w:right w:val="nil"/>
            </w:tcBorders>
          </w:tcPr>
          <w:p w:rsidR="00027BF9" w:rsidRDefault="00027BF9">
            <w:pPr>
              <w:pStyle w:val="ConsPlusNormal"/>
              <w:jc w:val="center"/>
            </w:pPr>
            <w:r>
              <w:t>254</w:t>
            </w:r>
          </w:p>
        </w:tc>
        <w:tc>
          <w:tcPr>
            <w:tcW w:w="1134" w:type="dxa"/>
            <w:tcBorders>
              <w:top w:val="nil"/>
              <w:left w:val="nil"/>
              <w:bottom w:val="nil"/>
              <w:right w:val="nil"/>
            </w:tcBorders>
          </w:tcPr>
          <w:p w:rsidR="00027BF9" w:rsidRDefault="00027BF9">
            <w:pPr>
              <w:pStyle w:val="ConsPlusNormal"/>
              <w:jc w:val="center"/>
            </w:pPr>
            <w:r>
              <w:t>261,44</w:t>
            </w:r>
          </w:p>
        </w:tc>
        <w:tc>
          <w:tcPr>
            <w:tcW w:w="1077" w:type="dxa"/>
            <w:tcBorders>
              <w:top w:val="nil"/>
              <w:left w:val="nil"/>
              <w:bottom w:val="nil"/>
              <w:right w:val="nil"/>
            </w:tcBorders>
          </w:tcPr>
          <w:p w:rsidR="00027BF9" w:rsidRDefault="00027BF9">
            <w:pPr>
              <w:pStyle w:val="ConsPlusNormal"/>
              <w:jc w:val="center"/>
            </w:pPr>
            <w:r>
              <w:t>772,69</w:t>
            </w:r>
          </w:p>
        </w:tc>
        <w:tc>
          <w:tcPr>
            <w:tcW w:w="1077" w:type="dxa"/>
            <w:tcBorders>
              <w:top w:val="nil"/>
              <w:left w:val="nil"/>
              <w:bottom w:val="nil"/>
              <w:right w:val="nil"/>
            </w:tcBorders>
          </w:tcPr>
          <w:p w:rsidR="00027BF9" w:rsidRDefault="00027BF9">
            <w:pPr>
              <w:pStyle w:val="ConsPlusNormal"/>
              <w:jc w:val="center"/>
            </w:pPr>
            <w:r>
              <w:t>367,05</w:t>
            </w:r>
          </w:p>
        </w:tc>
        <w:tc>
          <w:tcPr>
            <w:tcW w:w="1077" w:type="dxa"/>
            <w:tcBorders>
              <w:top w:val="nil"/>
              <w:left w:val="nil"/>
              <w:bottom w:val="nil"/>
              <w:right w:val="nil"/>
            </w:tcBorders>
          </w:tcPr>
          <w:p w:rsidR="00027BF9" w:rsidRDefault="00027BF9">
            <w:pPr>
              <w:pStyle w:val="ConsPlusNormal"/>
              <w:jc w:val="center"/>
            </w:pPr>
            <w:r>
              <w:t>391,9</w:t>
            </w:r>
          </w:p>
        </w:tc>
        <w:tc>
          <w:tcPr>
            <w:tcW w:w="1077" w:type="dxa"/>
            <w:tcBorders>
              <w:top w:val="nil"/>
              <w:left w:val="nil"/>
              <w:bottom w:val="nil"/>
              <w:right w:val="nil"/>
            </w:tcBorders>
          </w:tcPr>
          <w:p w:rsidR="00027BF9" w:rsidRDefault="00027BF9">
            <w:pPr>
              <w:pStyle w:val="ConsPlusNormal"/>
              <w:jc w:val="center"/>
            </w:pPr>
            <w:r>
              <w:t>390,02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II. Направление по внедрению информационно-коммуникационных технологий в сферу культуры и информатизации отрасли</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Цифровой контент и сохранение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27. Создание цифрового контента о значимых событиях российской культуры и искусства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111</w:t>
            </w:r>
          </w:p>
        </w:tc>
        <w:tc>
          <w:tcPr>
            <w:tcW w:w="1077" w:type="dxa"/>
            <w:tcBorders>
              <w:top w:val="nil"/>
              <w:left w:val="nil"/>
              <w:bottom w:val="nil"/>
              <w:right w:val="nil"/>
            </w:tcBorders>
          </w:tcPr>
          <w:p w:rsidR="00027BF9" w:rsidRDefault="00027BF9">
            <w:pPr>
              <w:pStyle w:val="ConsPlusNormal"/>
              <w:jc w:val="center"/>
            </w:pPr>
            <w:r>
              <w:t>9</w:t>
            </w:r>
          </w:p>
        </w:tc>
        <w:tc>
          <w:tcPr>
            <w:tcW w:w="1134" w:type="dxa"/>
            <w:tcBorders>
              <w:top w:val="nil"/>
              <w:left w:val="nil"/>
              <w:bottom w:val="nil"/>
              <w:right w:val="nil"/>
            </w:tcBorders>
          </w:tcPr>
          <w:p w:rsidR="00027BF9" w:rsidRDefault="00027BF9">
            <w:pPr>
              <w:pStyle w:val="ConsPlusNormal"/>
              <w:jc w:val="center"/>
            </w:pPr>
            <w:r>
              <w:t>20,34</w:t>
            </w:r>
          </w:p>
        </w:tc>
        <w:tc>
          <w:tcPr>
            <w:tcW w:w="1134" w:type="dxa"/>
            <w:tcBorders>
              <w:top w:val="nil"/>
              <w:left w:val="nil"/>
              <w:bottom w:val="nil"/>
              <w:right w:val="nil"/>
            </w:tcBorders>
          </w:tcPr>
          <w:p w:rsidR="00027BF9" w:rsidRDefault="00027BF9">
            <w:pPr>
              <w:pStyle w:val="ConsPlusNormal"/>
              <w:jc w:val="center"/>
            </w:pPr>
            <w:r>
              <w:t>32,26</w:t>
            </w:r>
          </w:p>
        </w:tc>
        <w:tc>
          <w:tcPr>
            <w:tcW w:w="1077" w:type="dxa"/>
            <w:tcBorders>
              <w:top w:val="nil"/>
              <w:left w:val="nil"/>
              <w:bottom w:val="nil"/>
              <w:right w:val="nil"/>
            </w:tcBorders>
          </w:tcPr>
          <w:p w:rsidR="00027BF9" w:rsidRDefault="00027BF9">
            <w:pPr>
              <w:pStyle w:val="ConsPlusNormal"/>
              <w:jc w:val="center"/>
            </w:pPr>
            <w:r>
              <w:t>24</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5,86</w:t>
            </w:r>
          </w:p>
        </w:tc>
        <w:tc>
          <w:tcPr>
            <w:tcW w:w="1077" w:type="dxa"/>
            <w:tcBorders>
              <w:top w:val="nil"/>
              <w:left w:val="nil"/>
              <w:bottom w:val="nil"/>
              <w:right w:val="nil"/>
            </w:tcBorders>
          </w:tcPr>
          <w:p w:rsidR="00027BF9" w:rsidRDefault="00027BF9">
            <w:pPr>
              <w:pStyle w:val="ConsPlusNormal"/>
              <w:jc w:val="center"/>
            </w:pPr>
            <w:r>
              <w:t>3,54</w:t>
            </w:r>
          </w:p>
        </w:tc>
        <w:tc>
          <w:tcPr>
            <w:tcW w:w="2665" w:type="dxa"/>
            <w:tcBorders>
              <w:top w:val="nil"/>
              <w:left w:val="nil"/>
              <w:bottom w:val="nil"/>
              <w:right w:val="nil"/>
            </w:tcBorders>
          </w:tcPr>
          <w:p w:rsidR="00027BF9" w:rsidRDefault="00027BF9">
            <w:pPr>
              <w:pStyle w:val="ConsPlusNormal"/>
            </w:pPr>
            <w:r>
              <w:t>создание не менее 42 мультимедийных продуктов, содержащих цифровой контент (музыкальные произведения, театральные постановки, классика отечественного кинематографа, приуроченные к юбилейным датам концертные программы и др.)</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28. Создание и развитие электронных информационных ресурсов библиотек (в том числе представленных в информационно-телекоммуникационной сети "Интернет"). Развитие информационных порталов, электронных справочных служб библиотек (в том числе корпоративных) - всего</w:t>
            </w:r>
          </w:p>
        </w:tc>
        <w:tc>
          <w:tcPr>
            <w:tcW w:w="1417" w:type="dxa"/>
            <w:tcBorders>
              <w:top w:val="nil"/>
              <w:left w:val="nil"/>
              <w:bottom w:val="nil"/>
              <w:right w:val="nil"/>
            </w:tcBorders>
          </w:tcPr>
          <w:p w:rsidR="00027BF9" w:rsidRDefault="00027BF9">
            <w:pPr>
              <w:pStyle w:val="ConsPlusNormal"/>
              <w:jc w:val="center"/>
            </w:pPr>
            <w:r>
              <w:t>34,35</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10,35</w:t>
            </w:r>
          </w:p>
        </w:tc>
        <w:tc>
          <w:tcPr>
            <w:tcW w:w="1134" w:type="dxa"/>
            <w:tcBorders>
              <w:top w:val="nil"/>
              <w:left w:val="nil"/>
              <w:bottom w:val="nil"/>
              <w:right w:val="nil"/>
            </w:tcBorders>
          </w:tcPr>
          <w:p w:rsidR="00027BF9" w:rsidRDefault="00027BF9">
            <w:pPr>
              <w:pStyle w:val="ConsPlusNormal"/>
              <w:jc w:val="center"/>
            </w:pPr>
            <w:r>
              <w:t>7,72</w:t>
            </w:r>
          </w:p>
        </w:tc>
        <w:tc>
          <w:tcPr>
            <w:tcW w:w="1077" w:type="dxa"/>
            <w:tcBorders>
              <w:top w:val="nil"/>
              <w:left w:val="nil"/>
              <w:bottom w:val="nil"/>
              <w:right w:val="nil"/>
            </w:tcBorders>
          </w:tcPr>
          <w:p w:rsidR="00027BF9" w:rsidRDefault="00027BF9">
            <w:pPr>
              <w:pStyle w:val="ConsPlusNormal"/>
              <w:jc w:val="center"/>
            </w:pPr>
            <w:r>
              <w:t>2,5</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3,22</w:t>
            </w:r>
          </w:p>
        </w:tc>
        <w:tc>
          <w:tcPr>
            <w:tcW w:w="1077" w:type="dxa"/>
            <w:tcBorders>
              <w:top w:val="nil"/>
              <w:left w:val="nil"/>
              <w:bottom w:val="nil"/>
              <w:right w:val="nil"/>
            </w:tcBorders>
          </w:tcPr>
          <w:p w:rsidR="00027BF9" w:rsidRDefault="00027BF9">
            <w:pPr>
              <w:pStyle w:val="ConsPlusNormal"/>
              <w:jc w:val="center"/>
            </w:pPr>
            <w:r>
              <w:t>2,56</w:t>
            </w:r>
          </w:p>
        </w:tc>
        <w:tc>
          <w:tcPr>
            <w:tcW w:w="2665" w:type="dxa"/>
            <w:vMerge w:val="restart"/>
            <w:tcBorders>
              <w:top w:val="nil"/>
              <w:left w:val="nil"/>
              <w:bottom w:val="nil"/>
              <w:right w:val="nil"/>
            </w:tcBorders>
          </w:tcPr>
          <w:p w:rsidR="00027BF9" w:rsidRDefault="00027BF9">
            <w:pPr>
              <w:pStyle w:val="ConsPlusNormal"/>
            </w:pPr>
            <w:r>
              <w:t xml:space="preserve">создание и развитие электронных информационных ресурсов региональных библиотек. Создание библиографических изданий (электронные библиографические указатели, обзоры и списки различной тематики). Развитие специализированных и тематических </w:t>
            </w:r>
            <w:r>
              <w:lastRenderedPageBreak/>
              <w:t>информационных порталов библиотек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27,63</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8,55</w:t>
            </w:r>
          </w:p>
        </w:tc>
        <w:tc>
          <w:tcPr>
            <w:tcW w:w="1134" w:type="dxa"/>
            <w:tcBorders>
              <w:top w:val="nil"/>
              <w:left w:val="nil"/>
              <w:bottom w:val="nil"/>
              <w:right w:val="nil"/>
            </w:tcBorders>
          </w:tcPr>
          <w:p w:rsidR="00027BF9" w:rsidRDefault="00027BF9">
            <w:pPr>
              <w:pStyle w:val="ConsPlusNormal"/>
              <w:jc w:val="center"/>
            </w:pPr>
            <w:r>
              <w:t>6,28</w:t>
            </w:r>
          </w:p>
        </w:tc>
        <w:tc>
          <w:tcPr>
            <w:tcW w:w="1077" w:type="dxa"/>
            <w:tcBorders>
              <w:top w:val="nil"/>
              <w:left w:val="nil"/>
              <w:bottom w:val="nil"/>
              <w:right w:val="nil"/>
            </w:tcBorders>
          </w:tcPr>
          <w:p w:rsidR="00027BF9" w:rsidRDefault="00027BF9">
            <w:pPr>
              <w:pStyle w:val="ConsPlusNormal"/>
              <w:jc w:val="center"/>
            </w:pPr>
            <w:r>
              <w:t>2,5</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0,82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6,72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1,8</w:t>
            </w:r>
          </w:p>
        </w:tc>
        <w:tc>
          <w:tcPr>
            <w:tcW w:w="1134" w:type="dxa"/>
            <w:tcBorders>
              <w:top w:val="nil"/>
              <w:left w:val="nil"/>
              <w:bottom w:val="nil"/>
              <w:right w:val="nil"/>
            </w:tcBorders>
          </w:tcPr>
          <w:p w:rsidR="00027BF9" w:rsidRDefault="00027BF9">
            <w:pPr>
              <w:pStyle w:val="ConsPlusNormal"/>
              <w:jc w:val="center"/>
            </w:pPr>
            <w:r>
              <w:t>1,44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1,74</w:t>
            </w:r>
          </w:p>
        </w:tc>
        <w:tc>
          <w:tcPr>
            <w:tcW w:w="1077" w:type="dxa"/>
            <w:tcBorders>
              <w:top w:val="nil"/>
              <w:left w:val="nil"/>
              <w:bottom w:val="nil"/>
              <w:right w:val="nil"/>
            </w:tcBorders>
          </w:tcPr>
          <w:p w:rsidR="00027BF9" w:rsidRDefault="00027BF9">
            <w:pPr>
              <w:pStyle w:val="ConsPlusNormal"/>
              <w:jc w:val="center"/>
            </w:pPr>
            <w:r>
              <w:t>1,74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29. Создание мультимедийных информационных ресурсов о культуре, интерактивных карт культурных и природных ландшафтов России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33,53</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10,31</w:t>
            </w:r>
          </w:p>
        </w:tc>
        <w:tc>
          <w:tcPr>
            <w:tcW w:w="1134" w:type="dxa"/>
            <w:tcBorders>
              <w:top w:val="nil"/>
              <w:left w:val="nil"/>
              <w:bottom w:val="nil"/>
              <w:right w:val="nil"/>
            </w:tcBorders>
          </w:tcPr>
          <w:p w:rsidR="00027BF9" w:rsidRDefault="00027BF9">
            <w:pPr>
              <w:pStyle w:val="ConsPlusNormal"/>
              <w:jc w:val="center"/>
            </w:pPr>
            <w:r>
              <w:t>8,15</w:t>
            </w:r>
          </w:p>
        </w:tc>
        <w:tc>
          <w:tcPr>
            <w:tcW w:w="1077" w:type="dxa"/>
            <w:tcBorders>
              <w:top w:val="nil"/>
              <w:left w:val="nil"/>
              <w:bottom w:val="nil"/>
              <w:right w:val="nil"/>
            </w:tcBorders>
          </w:tcPr>
          <w:p w:rsidR="00027BF9" w:rsidRDefault="00027BF9">
            <w:pPr>
              <w:pStyle w:val="ConsPlusNormal"/>
              <w:jc w:val="center"/>
            </w:pPr>
            <w:r>
              <w:t>7,1</w:t>
            </w:r>
          </w:p>
        </w:tc>
        <w:tc>
          <w:tcPr>
            <w:tcW w:w="1077"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0,97</w:t>
            </w:r>
          </w:p>
        </w:tc>
        <w:tc>
          <w:tcPr>
            <w:tcW w:w="2665" w:type="dxa"/>
            <w:tcBorders>
              <w:top w:val="nil"/>
              <w:left w:val="nil"/>
              <w:bottom w:val="nil"/>
              <w:right w:val="nil"/>
            </w:tcBorders>
          </w:tcPr>
          <w:p w:rsidR="00027BF9" w:rsidRDefault="00027BF9">
            <w:pPr>
              <w:pStyle w:val="ConsPlusNormal"/>
            </w:pPr>
            <w:r>
              <w:t>создание в рамках реализации данного мероприятия не менее 27 мультимедийных энциклопедий, не менее 10 разделов атласа, не менее 32 интерактивных карт природных и культурных ландшафтов территории России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30. Исследование вопросов информационной безопасности культурного наследия и доступности культурно-исторической информации в современном обществе - федеральный бюджет (Минкультуры России)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18,3</w:t>
            </w:r>
          </w:p>
        </w:tc>
        <w:tc>
          <w:tcPr>
            <w:tcW w:w="1077"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выполнение не менее 38 научно-исследовательских работ по вопросам информационной безопасности в области сохранения и развития культурного наследия народов России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197,18</w:t>
            </w:r>
          </w:p>
        </w:tc>
        <w:tc>
          <w:tcPr>
            <w:tcW w:w="1077" w:type="dxa"/>
            <w:tcBorders>
              <w:top w:val="nil"/>
              <w:left w:val="nil"/>
              <w:bottom w:val="nil"/>
              <w:right w:val="nil"/>
            </w:tcBorders>
          </w:tcPr>
          <w:p w:rsidR="00027BF9" w:rsidRDefault="00027BF9">
            <w:pPr>
              <w:pStyle w:val="ConsPlusNormal"/>
              <w:jc w:val="center"/>
            </w:pPr>
            <w:r>
              <w:t>29,5</w:t>
            </w:r>
          </w:p>
        </w:tc>
        <w:tc>
          <w:tcPr>
            <w:tcW w:w="1134"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51,93</w:t>
            </w:r>
          </w:p>
        </w:tc>
        <w:tc>
          <w:tcPr>
            <w:tcW w:w="1077" w:type="dxa"/>
            <w:tcBorders>
              <w:top w:val="nil"/>
              <w:left w:val="nil"/>
              <w:bottom w:val="nil"/>
              <w:right w:val="nil"/>
            </w:tcBorders>
          </w:tcPr>
          <w:p w:rsidR="00027BF9" w:rsidRDefault="00027BF9">
            <w:pPr>
              <w:pStyle w:val="ConsPlusNormal"/>
              <w:jc w:val="center"/>
            </w:pPr>
            <w:r>
              <w:t>33,6</w:t>
            </w:r>
          </w:p>
        </w:tc>
        <w:tc>
          <w:tcPr>
            <w:tcW w:w="1077" w:type="dxa"/>
            <w:tcBorders>
              <w:top w:val="nil"/>
              <w:left w:val="nil"/>
              <w:bottom w:val="nil"/>
              <w:right w:val="nil"/>
            </w:tcBorders>
          </w:tcPr>
          <w:p w:rsidR="00027BF9" w:rsidRDefault="00027BF9">
            <w:pPr>
              <w:pStyle w:val="ConsPlusNormal"/>
              <w:jc w:val="center"/>
            </w:pPr>
            <w:r>
              <w:t>21</w:t>
            </w:r>
          </w:p>
        </w:tc>
        <w:tc>
          <w:tcPr>
            <w:tcW w:w="1077" w:type="dxa"/>
            <w:tcBorders>
              <w:top w:val="nil"/>
              <w:left w:val="nil"/>
              <w:bottom w:val="nil"/>
              <w:right w:val="nil"/>
            </w:tcBorders>
          </w:tcPr>
          <w:p w:rsidR="00027BF9" w:rsidRDefault="00027BF9">
            <w:pPr>
              <w:pStyle w:val="ConsPlusNormal"/>
              <w:jc w:val="center"/>
            </w:pPr>
            <w:r>
              <w:t>9,08</w:t>
            </w:r>
          </w:p>
        </w:tc>
        <w:tc>
          <w:tcPr>
            <w:tcW w:w="1077" w:type="dxa"/>
            <w:tcBorders>
              <w:top w:val="nil"/>
              <w:left w:val="nil"/>
              <w:bottom w:val="nil"/>
              <w:right w:val="nil"/>
            </w:tcBorders>
          </w:tcPr>
          <w:p w:rsidR="00027BF9" w:rsidRDefault="00027BF9">
            <w:pPr>
              <w:pStyle w:val="ConsPlusNormal"/>
              <w:jc w:val="center"/>
            </w:pPr>
            <w:r>
              <w:t>7,07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 всего</w:t>
            </w:r>
          </w:p>
        </w:tc>
        <w:tc>
          <w:tcPr>
            <w:tcW w:w="1417" w:type="dxa"/>
            <w:tcBorders>
              <w:top w:val="nil"/>
              <w:left w:val="nil"/>
              <w:bottom w:val="nil"/>
              <w:right w:val="nil"/>
            </w:tcBorders>
          </w:tcPr>
          <w:p w:rsidR="00027BF9" w:rsidRDefault="00027BF9">
            <w:pPr>
              <w:pStyle w:val="ConsPlusNormal"/>
              <w:jc w:val="center"/>
            </w:pPr>
            <w:r>
              <w:t>190,46</w:t>
            </w:r>
          </w:p>
        </w:tc>
        <w:tc>
          <w:tcPr>
            <w:tcW w:w="1077" w:type="dxa"/>
            <w:tcBorders>
              <w:top w:val="nil"/>
              <w:left w:val="nil"/>
              <w:bottom w:val="nil"/>
              <w:right w:val="nil"/>
            </w:tcBorders>
          </w:tcPr>
          <w:p w:rsidR="00027BF9" w:rsidRDefault="00027BF9">
            <w:pPr>
              <w:pStyle w:val="ConsPlusNormal"/>
              <w:jc w:val="center"/>
            </w:pPr>
            <w:r>
              <w:t>29,5</w:t>
            </w:r>
          </w:p>
        </w:tc>
        <w:tc>
          <w:tcPr>
            <w:tcW w:w="1134" w:type="dxa"/>
            <w:tcBorders>
              <w:top w:val="nil"/>
              <w:left w:val="nil"/>
              <w:bottom w:val="nil"/>
              <w:right w:val="nil"/>
            </w:tcBorders>
          </w:tcPr>
          <w:p w:rsidR="00027BF9" w:rsidRDefault="00027BF9">
            <w:pPr>
              <w:pStyle w:val="ConsPlusNormal"/>
              <w:jc w:val="center"/>
            </w:pPr>
            <w:r>
              <w:t>43,2</w:t>
            </w:r>
          </w:p>
        </w:tc>
        <w:tc>
          <w:tcPr>
            <w:tcW w:w="1134" w:type="dxa"/>
            <w:tcBorders>
              <w:top w:val="nil"/>
              <w:left w:val="nil"/>
              <w:bottom w:val="nil"/>
              <w:right w:val="nil"/>
            </w:tcBorders>
          </w:tcPr>
          <w:p w:rsidR="00027BF9" w:rsidRDefault="00027BF9">
            <w:pPr>
              <w:pStyle w:val="ConsPlusNormal"/>
              <w:jc w:val="center"/>
            </w:pPr>
            <w:r>
              <w:t>50,49</w:t>
            </w:r>
          </w:p>
        </w:tc>
        <w:tc>
          <w:tcPr>
            <w:tcW w:w="1077" w:type="dxa"/>
            <w:tcBorders>
              <w:top w:val="nil"/>
              <w:left w:val="nil"/>
              <w:bottom w:val="nil"/>
              <w:right w:val="nil"/>
            </w:tcBorders>
          </w:tcPr>
          <w:p w:rsidR="00027BF9" w:rsidRDefault="00027BF9">
            <w:pPr>
              <w:pStyle w:val="ConsPlusNormal"/>
              <w:jc w:val="center"/>
            </w:pPr>
            <w:r>
              <w:t>33,6</w:t>
            </w:r>
          </w:p>
        </w:tc>
        <w:tc>
          <w:tcPr>
            <w:tcW w:w="1077" w:type="dxa"/>
            <w:tcBorders>
              <w:top w:val="nil"/>
              <w:left w:val="nil"/>
              <w:bottom w:val="nil"/>
              <w:right w:val="nil"/>
            </w:tcBorders>
          </w:tcPr>
          <w:p w:rsidR="00027BF9" w:rsidRDefault="00027BF9">
            <w:pPr>
              <w:pStyle w:val="ConsPlusNormal"/>
              <w:jc w:val="center"/>
            </w:pPr>
            <w:r>
              <w:t>21</w:t>
            </w:r>
          </w:p>
        </w:tc>
        <w:tc>
          <w:tcPr>
            <w:tcW w:w="1077" w:type="dxa"/>
            <w:tcBorders>
              <w:top w:val="nil"/>
              <w:left w:val="nil"/>
              <w:bottom w:val="nil"/>
              <w:right w:val="nil"/>
            </w:tcBorders>
          </w:tcPr>
          <w:p w:rsidR="00027BF9" w:rsidRDefault="00027BF9">
            <w:pPr>
              <w:pStyle w:val="ConsPlusNormal"/>
              <w:jc w:val="center"/>
            </w:pPr>
            <w:r>
              <w:t>7,34</w:t>
            </w:r>
          </w:p>
        </w:tc>
        <w:tc>
          <w:tcPr>
            <w:tcW w:w="1077" w:type="dxa"/>
            <w:tcBorders>
              <w:top w:val="nil"/>
              <w:left w:val="nil"/>
              <w:bottom w:val="nil"/>
              <w:right w:val="nil"/>
            </w:tcBorders>
          </w:tcPr>
          <w:p w:rsidR="00027BF9" w:rsidRDefault="00027BF9">
            <w:pPr>
              <w:pStyle w:val="ConsPlusNormal"/>
              <w:jc w:val="center"/>
            </w:pPr>
            <w:r>
              <w:t>5,33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lastRenderedPageBreak/>
              <w:t>прочие нужды</w:t>
            </w:r>
          </w:p>
        </w:tc>
        <w:tc>
          <w:tcPr>
            <w:tcW w:w="1417" w:type="dxa"/>
            <w:tcBorders>
              <w:top w:val="nil"/>
              <w:left w:val="nil"/>
              <w:bottom w:val="nil"/>
              <w:right w:val="nil"/>
            </w:tcBorders>
          </w:tcPr>
          <w:p w:rsidR="00027BF9" w:rsidRDefault="00027BF9">
            <w:pPr>
              <w:pStyle w:val="ConsPlusNormal"/>
              <w:jc w:val="center"/>
            </w:pPr>
            <w:r>
              <w:t>172,16</w:t>
            </w:r>
          </w:p>
        </w:tc>
        <w:tc>
          <w:tcPr>
            <w:tcW w:w="1077"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39,2</w:t>
            </w:r>
          </w:p>
        </w:tc>
        <w:tc>
          <w:tcPr>
            <w:tcW w:w="1134" w:type="dxa"/>
            <w:tcBorders>
              <w:top w:val="nil"/>
              <w:left w:val="nil"/>
              <w:bottom w:val="nil"/>
              <w:right w:val="nil"/>
            </w:tcBorders>
          </w:tcPr>
          <w:p w:rsidR="00027BF9" w:rsidRDefault="00027BF9">
            <w:pPr>
              <w:pStyle w:val="ConsPlusNormal"/>
              <w:jc w:val="center"/>
            </w:pPr>
            <w:r>
              <w:t>46,69</w:t>
            </w:r>
          </w:p>
        </w:tc>
        <w:tc>
          <w:tcPr>
            <w:tcW w:w="1077" w:type="dxa"/>
            <w:tcBorders>
              <w:top w:val="nil"/>
              <w:left w:val="nil"/>
              <w:bottom w:val="nil"/>
              <w:right w:val="nil"/>
            </w:tcBorders>
          </w:tcPr>
          <w:p w:rsidR="00027BF9" w:rsidRDefault="00027BF9">
            <w:pPr>
              <w:pStyle w:val="ConsPlusNormal"/>
              <w:jc w:val="center"/>
            </w:pPr>
            <w:r>
              <w:t>33,6</w:t>
            </w:r>
          </w:p>
        </w:tc>
        <w:tc>
          <w:tcPr>
            <w:tcW w:w="1077" w:type="dxa"/>
            <w:tcBorders>
              <w:top w:val="nil"/>
              <w:left w:val="nil"/>
              <w:bottom w:val="nil"/>
              <w:right w:val="nil"/>
            </w:tcBorders>
          </w:tcPr>
          <w:p w:rsidR="00027BF9" w:rsidRDefault="00027BF9">
            <w:pPr>
              <w:pStyle w:val="ConsPlusNormal"/>
              <w:jc w:val="center"/>
            </w:pPr>
            <w:r>
              <w:t>21</w:t>
            </w:r>
          </w:p>
        </w:tc>
        <w:tc>
          <w:tcPr>
            <w:tcW w:w="1077" w:type="dxa"/>
            <w:tcBorders>
              <w:top w:val="nil"/>
              <w:left w:val="nil"/>
              <w:bottom w:val="nil"/>
              <w:right w:val="nil"/>
            </w:tcBorders>
          </w:tcPr>
          <w:p w:rsidR="00027BF9" w:rsidRDefault="00027BF9">
            <w:pPr>
              <w:pStyle w:val="ConsPlusNormal"/>
              <w:jc w:val="center"/>
            </w:pPr>
            <w:r>
              <w:t>7,34</w:t>
            </w:r>
          </w:p>
        </w:tc>
        <w:tc>
          <w:tcPr>
            <w:tcW w:w="1077" w:type="dxa"/>
            <w:tcBorders>
              <w:top w:val="nil"/>
              <w:left w:val="nil"/>
              <w:bottom w:val="nil"/>
              <w:right w:val="nil"/>
            </w:tcBorders>
          </w:tcPr>
          <w:p w:rsidR="00027BF9" w:rsidRDefault="00027BF9">
            <w:pPr>
              <w:pStyle w:val="ConsPlusNormal"/>
              <w:jc w:val="center"/>
            </w:pPr>
            <w:r>
              <w:t>5,33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18,3</w:t>
            </w:r>
          </w:p>
        </w:tc>
        <w:tc>
          <w:tcPr>
            <w:tcW w:w="1077"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6,72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1,8</w:t>
            </w:r>
          </w:p>
        </w:tc>
        <w:tc>
          <w:tcPr>
            <w:tcW w:w="1134" w:type="dxa"/>
            <w:tcBorders>
              <w:top w:val="nil"/>
              <w:left w:val="nil"/>
              <w:bottom w:val="nil"/>
              <w:right w:val="nil"/>
            </w:tcBorders>
          </w:tcPr>
          <w:p w:rsidR="00027BF9" w:rsidRDefault="00027BF9">
            <w:pPr>
              <w:pStyle w:val="ConsPlusNormal"/>
              <w:jc w:val="center"/>
            </w:pPr>
            <w:r>
              <w:t>1,44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1,74</w:t>
            </w:r>
          </w:p>
        </w:tc>
        <w:tc>
          <w:tcPr>
            <w:tcW w:w="1077" w:type="dxa"/>
            <w:tcBorders>
              <w:top w:val="nil"/>
              <w:left w:val="nil"/>
              <w:bottom w:val="nil"/>
              <w:right w:val="nil"/>
            </w:tcBorders>
          </w:tcPr>
          <w:p w:rsidR="00027BF9" w:rsidRDefault="00027BF9">
            <w:pPr>
              <w:pStyle w:val="ConsPlusNormal"/>
              <w:jc w:val="center"/>
            </w:pPr>
            <w:r>
              <w:t>1,74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Обеспечение доступа к культурному наследию в цифровом виде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31. Построение и развитие распределенной информационно-коммуникационной сети отрасли культуры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50,68</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5,26</w:t>
            </w:r>
          </w:p>
        </w:tc>
        <w:tc>
          <w:tcPr>
            <w:tcW w:w="1134" w:type="dxa"/>
            <w:tcBorders>
              <w:top w:val="nil"/>
              <w:left w:val="nil"/>
              <w:bottom w:val="nil"/>
              <w:right w:val="nil"/>
            </w:tcBorders>
          </w:tcPr>
          <w:p w:rsidR="00027BF9" w:rsidRDefault="00027BF9">
            <w:pPr>
              <w:pStyle w:val="ConsPlusNormal"/>
              <w:jc w:val="center"/>
            </w:pPr>
            <w:r>
              <w:t>13,81</w:t>
            </w:r>
          </w:p>
        </w:tc>
        <w:tc>
          <w:tcPr>
            <w:tcW w:w="1077" w:type="dxa"/>
            <w:tcBorders>
              <w:top w:val="nil"/>
              <w:left w:val="nil"/>
              <w:bottom w:val="nil"/>
              <w:right w:val="nil"/>
            </w:tcBorders>
          </w:tcPr>
          <w:p w:rsidR="00027BF9" w:rsidRDefault="00027BF9">
            <w:pPr>
              <w:pStyle w:val="ConsPlusNormal"/>
              <w:jc w:val="center"/>
            </w:pPr>
            <w:r>
              <w:t>9,3</w:t>
            </w:r>
          </w:p>
        </w:tc>
        <w:tc>
          <w:tcPr>
            <w:tcW w:w="1077" w:type="dxa"/>
            <w:tcBorders>
              <w:top w:val="nil"/>
              <w:left w:val="nil"/>
              <w:bottom w:val="nil"/>
              <w:right w:val="nil"/>
            </w:tcBorders>
          </w:tcPr>
          <w:p w:rsidR="00027BF9" w:rsidRDefault="00027BF9">
            <w:pPr>
              <w:pStyle w:val="ConsPlusNormal"/>
              <w:jc w:val="center"/>
            </w:pPr>
            <w:r>
              <w:t>7,1</w:t>
            </w:r>
          </w:p>
        </w:tc>
        <w:tc>
          <w:tcPr>
            <w:tcW w:w="1077" w:type="dxa"/>
            <w:tcBorders>
              <w:top w:val="nil"/>
              <w:left w:val="nil"/>
              <w:bottom w:val="nil"/>
              <w:right w:val="nil"/>
            </w:tcBorders>
          </w:tcPr>
          <w:p w:rsidR="00027BF9" w:rsidRDefault="00027BF9">
            <w:pPr>
              <w:pStyle w:val="ConsPlusNormal"/>
              <w:jc w:val="center"/>
            </w:pPr>
            <w:r>
              <w:t>3,35</w:t>
            </w:r>
          </w:p>
        </w:tc>
        <w:tc>
          <w:tcPr>
            <w:tcW w:w="1077" w:type="dxa"/>
            <w:tcBorders>
              <w:top w:val="nil"/>
              <w:left w:val="nil"/>
              <w:bottom w:val="nil"/>
              <w:right w:val="nil"/>
            </w:tcBorders>
          </w:tcPr>
          <w:p w:rsidR="00027BF9" w:rsidRDefault="00027BF9">
            <w:pPr>
              <w:pStyle w:val="ConsPlusNormal"/>
              <w:jc w:val="center"/>
            </w:pPr>
            <w:r>
              <w:t>1,86</w:t>
            </w:r>
          </w:p>
        </w:tc>
        <w:tc>
          <w:tcPr>
            <w:tcW w:w="2665" w:type="dxa"/>
            <w:tcBorders>
              <w:top w:val="nil"/>
              <w:left w:val="nil"/>
              <w:bottom w:val="nil"/>
              <w:right w:val="nil"/>
            </w:tcBorders>
          </w:tcPr>
          <w:p w:rsidR="00027BF9" w:rsidRDefault="00027BF9">
            <w:pPr>
              <w:pStyle w:val="ConsPlusNormal"/>
            </w:pPr>
            <w:r>
              <w:t>вовлечение не менее 70 процентов учреждений культуры в работу информационно-коммуникационной сети "Интернет", что будет способствовать переводу не менее 7 государственных услуг ведомства на оказание в электронном виде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32. Создание и поддержка интернет-ресурсов о культуре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82,5</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13,11</w:t>
            </w:r>
          </w:p>
        </w:tc>
        <w:tc>
          <w:tcPr>
            <w:tcW w:w="1134" w:type="dxa"/>
            <w:tcBorders>
              <w:top w:val="nil"/>
              <w:left w:val="nil"/>
              <w:bottom w:val="nil"/>
              <w:right w:val="nil"/>
            </w:tcBorders>
          </w:tcPr>
          <w:p w:rsidR="00027BF9" w:rsidRDefault="00027BF9">
            <w:pPr>
              <w:pStyle w:val="ConsPlusNormal"/>
              <w:jc w:val="center"/>
            </w:pPr>
            <w:r>
              <w:t>23,23</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5,56</w:t>
            </w:r>
          </w:p>
        </w:tc>
        <w:tc>
          <w:tcPr>
            <w:tcW w:w="1077" w:type="dxa"/>
            <w:tcBorders>
              <w:top w:val="nil"/>
              <w:left w:val="nil"/>
              <w:bottom w:val="nil"/>
              <w:right w:val="nil"/>
            </w:tcBorders>
          </w:tcPr>
          <w:p w:rsidR="00027BF9" w:rsidRDefault="00027BF9">
            <w:pPr>
              <w:pStyle w:val="ConsPlusNormal"/>
              <w:jc w:val="center"/>
            </w:pPr>
            <w:r>
              <w:t>3,1</w:t>
            </w:r>
          </w:p>
        </w:tc>
        <w:tc>
          <w:tcPr>
            <w:tcW w:w="2665" w:type="dxa"/>
            <w:tcBorders>
              <w:top w:val="nil"/>
              <w:left w:val="nil"/>
              <w:bottom w:val="nil"/>
              <w:right w:val="nil"/>
            </w:tcBorders>
          </w:tcPr>
          <w:p w:rsidR="00027BF9" w:rsidRDefault="00027BF9">
            <w:pPr>
              <w:pStyle w:val="ConsPlusNormal"/>
            </w:pPr>
            <w:r>
              <w:t xml:space="preserve">доведение доли ресурсов о культуре в общем количестве государственных интернет-ресурсов в российском сегменте </w:t>
            </w:r>
            <w:r>
              <w:lastRenderedPageBreak/>
              <w:t>информационно-телекоммуникационной сети "Интернет" до 5,2 процента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33. Формирование единой информационной системы общероссийского мониторинга состояния развития культуры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32,08</w:t>
            </w:r>
          </w:p>
        </w:tc>
        <w:tc>
          <w:tcPr>
            <w:tcW w:w="1077"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12,8</w:t>
            </w:r>
          </w:p>
        </w:tc>
        <w:tc>
          <w:tcPr>
            <w:tcW w:w="1134" w:type="dxa"/>
            <w:tcBorders>
              <w:top w:val="nil"/>
              <w:left w:val="nil"/>
              <w:bottom w:val="nil"/>
              <w:right w:val="nil"/>
            </w:tcBorders>
          </w:tcPr>
          <w:p w:rsidR="00027BF9" w:rsidRDefault="00027BF9">
            <w:pPr>
              <w:pStyle w:val="ConsPlusNormal"/>
              <w:jc w:val="center"/>
            </w:pPr>
            <w:r>
              <w:t>7,85</w:t>
            </w:r>
          </w:p>
        </w:tc>
        <w:tc>
          <w:tcPr>
            <w:tcW w:w="1077" w:type="dxa"/>
            <w:tcBorders>
              <w:top w:val="nil"/>
              <w:left w:val="nil"/>
              <w:bottom w:val="nil"/>
              <w:right w:val="nil"/>
            </w:tcBorders>
          </w:tcPr>
          <w:p w:rsidR="00027BF9" w:rsidRDefault="00027BF9">
            <w:pPr>
              <w:pStyle w:val="ConsPlusNormal"/>
              <w:jc w:val="center"/>
            </w:pPr>
            <w:r>
              <w:t>5</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0,9</w:t>
            </w:r>
          </w:p>
        </w:tc>
        <w:tc>
          <w:tcPr>
            <w:tcW w:w="1077" w:type="dxa"/>
            <w:tcBorders>
              <w:top w:val="nil"/>
              <w:left w:val="nil"/>
              <w:bottom w:val="nil"/>
              <w:right w:val="nil"/>
            </w:tcBorders>
          </w:tcPr>
          <w:p w:rsidR="00027BF9" w:rsidRDefault="00027BF9">
            <w:pPr>
              <w:pStyle w:val="ConsPlusNormal"/>
              <w:jc w:val="center"/>
            </w:pPr>
            <w:r>
              <w:t>1,03</w:t>
            </w:r>
          </w:p>
        </w:tc>
        <w:tc>
          <w:tcPr>
            <w:tcW w:w="2665" w:type="dxa"/>
            <w:tcBorders>
              <w:top w:val="nil"/>
              <w:left w:val="nil"/>
              <w:bottom w:val="nil"/>
              <w:right w:val="nil"/>
            </w:tcBorders>
          </w:tcPr>
          <w:p w:rsidR="00027BF9" w:rsidRDefault="00027BF9">
            <w:pPr>
              <w:pStyle w:val="ConsPlusNormal"/>
            </w:pPr>
            <w:r>
              <w:t>получение достоверной информации о состоянии сферы культуры в регионах России, выявление потребностей и приоритетов регионов в культурных мероприятиях, получение возможности планирования гастрольной деятельности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34. Создание общероссийской системы доступа к Национальной электронной библиотеке - всего</w:t>
            </w:r>
          </w:p>
        </w:tc>
        <w:tc>
          <w:tcPr>
            <w:tcW w:w="1417" w:type="dxa"/>
            <w:tcBorders>
              <w:top w:val="nil"/>
              <w:left w:val="nil"/>
              <w:bottom w:val="nil"/>
              <w:right w:val="nil"/>
            </w:tcBorders>
          </w:tcPr>
          <w:p w:rsidR="00027BF9" w:rsidRDefault="00027BF9">
            <w:pPr>
              <w:pStyle w:val="ConsPlusNormal"/>
              <w:jc w:val="center"/>
            </w:pPr>
            <w:r>
              <w:t>47,4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w:t>
            </w:r>
          </w:p>
        </w:tc>
        <w:tc>
          <w:tcPr>
            <w:tcW w:w="1134" w:type="dxa"/>
            <w:tcBorders>
              <w:top w:val="nil"/>
              <w:left w:val="nil"/>
              <w:bottom w:val="nil"/>
              <w:right w:val="nil"/>
            </w:tcBorders>
          </w:tcPr>
          <w:p w:rsidR="00027BF9" w:rsidRDefault="00027BF9">
            <w:pPr>
              <w:pStyle w:val="ConsPlusNormal"/>
              <w:jc w:val="center"/>
            </w:pPr>
            <w:r>
              <w:t>23,4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 xml:space="preserve">создание программного обеспечения для создания и хранения собственных электронных ресурсов региональных библиотек, их обмена и распределенного доступа к ресурсам Национальной электронной библиотеки. Обеспечение взаимного доступа к полнотекстовым ресурсам Национальной электронной библиотеки для читателей в помещениях библиотек-участников проекта. Создание поискового интерфейса единой точки </w:t>
            </w:r>
            <w:r>
              <w:lastRenderedPageBreak/>
              <w:t>доступа к ресурсам Национальной электронной библиотеки. Осуществление технической и информационной поддержки интернет-портала www.rusneb.ru. Подключение не менее 200 новых участников проекта к ресурсам Национальной электронной библиотеки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23,4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11,4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35. Создание многофункциональных мобильных культурных центров для обеспечения доступа граждан Российской Федерации к электронным информационным ресурсам, в том числе размещенным в информационно-телекоммуникационной сети "Интернет" - всего</w:t>
            </w:r>
          </w:p>
        </w:tc>
        <w:tc>
          <w:tcPr>
            <w:tcW w:w="1417" w:type="dxa"/>
            <w:tcBorders>
              <w:top w:val="nil"/>
              <w:left w:val="nil"/>
              <w:bottom w:val="nil"/>
              <w:right w:val="nil"/>
            </w:tcBorders>
          </w:tcPr>
          <w:p w:rsidR="00027BF9" w:rsidRDefault="00027BF9">
            <w:pPr>
              <w:pStyle w:val="ConsPlusNormal"/>
              <w:jc w:val="center"/>
            </w:pPr>
            <w:r>
              <w:t>217,25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110</w:t>
            </w:r>
          </w:p>
        </w:tc>
        <w:tc>
          <w:tcPr>
            <w:tcW w:w="1134" w:type="dxa"/>
            <w:tcBorders>
              <w:top w:val="nil"/>
              <w:left w:val="nil"/>
              <w:bottom w:val="nil"/>
              <w:right w:val="nil"/>
            </w:tcBorders>
          </w:tcPr>
          <w:p w:rsidR="00027BF9" w:rsidRDefault="00027BF9">
            <w:pPr>
              <w:pStyle w:val="ConsPlusNormal"/>
              <w:jc w:val="center"/>
            </w:pPr>
            <w:r>
              <w:t>107,25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создание не менее 14 многофункциональных мобильных культурных центров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107,25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55</w:t>
            </w:r>
          </w:p>
        </w:tc>
        <w:tc>
          <w:tcPr>
            <w:tcW w:w="1134" w:type="dxa"/>
            <w:tcBorders>
              <w:top w:val="nil"/>
              <w:left w:val="nil"/>
              <w:bottom w:val="nil"/>
              <w:right w:val="nil"/>
            </w:tcBorders>
          </w:tcPr>
          <w:p w:rsidR="00027BF9" w:rsidRDefault="00027BF9">
            <w:pPr>
              <w:pStyle w:val="ConsPlusNormal"/>
              <w:jc w:val="center"/>
            </w:pPr>
            <w:r>
              <w:t>52,25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110</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55</w:t>
            </w:r>
          </w:p>
        </w:tc>
        <w:tc>
          <w:tcPr>
            <w:tcW w:w="1134" w:type="dxa"/>
            <w:tcBorders>
              <w:top w:val="nil"/>
              <w:left w:val="nil"/>
              <w:bottom w:val="nil"/>
              <w:right w:val="nil"/>
            </w:tcBorders>
          </w:tcPr>
          <w:p w:rsidR="00027BF9" w:rsidRDefault="00027BF9">
            <w:pPr>
              <w:pStyle w:val="ConsPlusNormal"/>
              <w:jc w:val="center"/>
            </w:pPr>
            <w:r>
              <w:t>55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429,91</w:t>
            </w:r>
          </w:p>
        </w:tc>
        <w:tc>
          <w:tcPr>
            <w:tcW w:w="1077"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165,17</w:t>
            </w:r>
          </w:p>
        </w:tc>
        <w:tc>
          <w:tcPr>
            <w:tcW w:w="1134" w:type="dxa"/>
            <w:tcBorders>
              <w:top w:val="nil"/>
              <w:left w:val="nil"/>
              <w:bottom w:val="nil"/>
              <w:right w:val="nil"/>
            </w:tcBorders>
          </w:tcPr>
          <w:p w:rsidR="00027BF9" w:rsidRDefault="00027BF9">
            <w:pPr>
              <w:pStyle w:val="ConsPlusNormal"/>
              <w:jc w:val="center"/>
            </w:pPr>
            <w:r>
              <w:t>175,54</w:t>
            </w:r>
          </w:p>
        </w:tc>
        <w:tc>
          <w:tcPr>
            <w:tcW w:w="1077" w:type="dxa"/>
            <w:tcBorders>
              <w:top w:val="nil"/>
              <w:left w:val="nil"/>
              <w:bottom w:val="nil"/>
              <w:right w:val="nil"/>
            </w:tcBorders>
          </w:tcPr>
          <w:p w:rsidR="00027BF9" w:rsidRDefault="00027BF9">
            <w:pPr>
              <w:pStyle w:val="ConsPlusNormal"/>
              <w:jc w:val="center"/>
            </w:pPr>
            <w:r>
              <w:t>32,3</w:t>
            </w:r>
          </w:p>
        </w:tc>
        <w:tc>
          <w:tcPr>
            <w:tcW w:w="1077" w:type="dxa"/>
            <w:tcBorders>
              <w:top w:val="nil"/>
              <w:left w:val="nil"/>
              <w:bottom w:val="nil"/>
              <w:right w:val="nil"/>
            </w:tcBorders>
          </w:tcPr>
          <w:p w:rsidR="00027BF9" w:rsidRDefault="00027BF9">
            <w:pPr>
              <w:pStyle w:val="ConsPlusNormal"/>
              <w:jc w:val="center"/>
            </w:pPr>
            <w:r>
              <w:t>18,1</w:t>
            </w:r>
          </w:p>
        </w:tc>
        <w:tc>
          <w:tcPr>
            <w:tcW w:w="1077" w:type="dxa"/>
            <w:tcBorders>
              <w:top w:val="nil"/>
              <w:left w:val="nil"/>
              <w:bottom w:val="nil"/>
              <w:right w:val="nil"/>
            </w:tcBorders>
          </w:tcPr>
          <w:p w:rsidR="00027BF9" w:rsidRDefault="00027BF9">
            <w:pPr>
              <w:pStyle w:val="ConsPlusNormal"/>
              <w:jc w:val="center"/>
            </w:pPr>
            <w:r>
              <w:t>9,81</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295,91</w:t>
            </w:r>
          </w:p>
        </w:tc>
        <w:tc>
          <w:tcPr>
            <w:tcW w:w="1077"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98,17</w:t>
            </w:r>
          </w:p>
        </w:tc>
        <w:tc>
          <w:tcPr>
            <w:tcW w:w="1134" w:type="dxa"/>
            <w:tcBorders>
              <w:top w:val="nil"/>
              <w:left w:val="nil"/>
              <w:bottom w:val="nil"/>
              <w:right w:val="nil"/>
            </w:tcBorders>
          </w:tcPr>
          <w:p w:rsidR="00027BF9" w:rsidRDefault="00027BF9">
            <w:pPr>
              <w:pStyle w:val="ConsPlusNormal"/>
              <w:jc w:val="center"/>
            </w:pPr>
            <w:r>
              <w:t>108,54</w:t>
            </w:r>
          </w:p>
        </w:tc>
        <w:tc>
          <w:tcPr>
            <w:tcW w:w="1077" w:type="dxa"/>
            <w:tcBorders>
              <w:top w:val="nil"/>
              <w:left w:val="nil"/>
              <w:bottom w:val="nil"/>
              <w:right w:val="nil"/>
            </w:tcBorders>
          </w:tcPr>
          <w:p w:rsidR="00027BF9" w:rsidRDefault="00027BF9">
            <w:pPr>
              <w:pStyle w:val="ConsPlusNormal"/>
              <w:jc w:val="center"/>
            </w:pPr>
            <w:r>
              <w:t>32,3</w:t>
            </w:r>
          </w:p>
        </w:tc>
        <w:tc>
          <w:tcPr>
            <w:tcW w:w="1077" w:type="dxa"/>
            <w:tcBorders>
              <w:top w:val="nil"/>
              <w:left w:val="nil"/>
              <w:bottom w:val="nil"/>
              <w:right w:val="nil"/>
            </w:tcBorders>
          </w:tcPr>
          <w:p w:rsidR="00027BF9" w:rsidRDefault="00027BF9">
            <w:pPr>
              <w:pStyle w:val="ConsPlusNormal"/>
              <w:jc w:val="center"/>
            </w:pPr>
            <w:r>
              <w:t>18,1</w:t>
            </w:r>
          </w:p>
        </w:tc>
        <w:tc>
          <w:tcPr>
            <w:tcW w:w="1077" w:type="dxa"/>
            <w:tcBorders>
              <w:top w:val="nil"/>
              <w:left w:val="nil"/>
              <w:bottom w:val="nil"/>
              <w:right w:val="nil"/>
            </w:tcBorders>
          </w:tcPr>
          <w:p w:rsidR="00027BF9" w:rsidRDefault="00027BF9">
            <w:pPr>
              <w:pStyle w:val="ConsPlusNormal"/>
              <w:jc w:val="center"/>
            </w:pPr>
            <w:r>
              <w:t>9,81</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165,26</w:t>
            </w:r>
          </w:p>
        </w:tc>
        <w:tc>
          <w:tcPr>
            <w:tcW w:w="1077"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31,17</w:t>
            </w:r>
          </w:p>
        </w:tc>
        <w:tc>
          <w:tcPr>
            <w:tcW w:w="1134" w:type="dxa"/>
            <w:tcBorders>
              <w:top w:val="nil"/>
              <w:left w:val="nil"/>
              <w:bottom w:val="nil"/>
              <w:right w:val="nil"/>
            </w:tcBorders>
          </w:tcPr>
          <w:p w:rsidR="00027BF9" w:rsidRDefault="00027BF9">
            <w:pPr>
              <w:pStyle w:val="ConsPlusNormal"/>
              <w:jc w:val="center"/>
            </w:pPr>
            <w:r>
              <w:t>44,89</w:t>
            </w:r>
          </w:p>
        </w:tc>
        <w:tc>
          <w:tcPr>
            <w:tcW w:w="1077" w:type="dxa"/>
            <w:tcBorders>
              <w:top w:val="nil"/>
              <w:left w:val="nil"/>
              <w:bottom w:val="nil"/>
              <w:right w:val="nil"/>
            </w:tcBorders>
          </w:tcPr>
          <w:p w:rsidR="00027BF9" w:rsidRDefault="00027BF9">
            <w:pPr>
              <w:pStyle w:val="ConsPlusNormal"/>
              <w:jc w:val="center"/>
            </w:pPr>
            <w:r>
              <w:t>32,3</w:t>
            </w:r>
          </w:p>
        </w:tc>
        <w:tc>
          <w:tcPr>
            <w:tcW w:w="1077" w:type="dxa"/>
            <w:tcBorders>
              <w:top w:val="nil"/>
              <w:left w:val="nil"/>
              <w:bottom w:val="nil"/>
              <w:right w:val="nil"/>
            </w:tcBorders>
          </w:tcPr>
          <w:p w:rsidR="00027BF9" w:rsidRDefault="00027BF9">
            <w:pPr>
              <w:pStyle w:val="ConsPlusNormal"/>
              <w:jc w:val="center"/>
            </w:pPr>
            <w:r>
              <w:t>18,1</w:t>
            </w:r>
          </w:p>
        </w:tc>
        <w:tc>
          <w:tcPr>
            <w:tcW w:w="1077" w:type="dxa"/>
            <w:tcBorders>
              <w:top w:val="nil"/>
              <w:left w:val="nil"/>
              <w:bottom w:val="nil"/>
              <w:right w:val="nil"/>
            </w:tcBorders>
          </w:tcPr>
          <w:p w:rsidR="00027BF9" w:rsidRDefault="00027BF9">
            <w:pPr>
              <w:pStyle w:val="ConsPlusNormal"/>
              <w:jc w:val="center"/>
            </w:pPr>
            <w:r>
              <w:t>9,81</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130,65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63,65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134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Информатизация отрасли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36. Информатизация деятельности учреждений культуры, проведение исследований эффективности и методическая поддержка внедрения информационно-коммуникационных технологий в сферу культуры - всего</w:t>
            </w:r>
          </w:p>
        </w:tc>
        <w:tc>
          <w:tcPr>
            <w:tcW w:w="1417" w:type="dxa"/>
            <w:tcBorders>
              <w:top w:val="nil"/>
              <w:left w:val="nil"/>
              <w:bottom w:val="nil"/>
              <w:right w:val="nil"/>
            </w:tcBorders>
          </w:tcPr>
          <w:p w:rsidR="00027BF9" w:rsidRDefault="00027BF9">
            <w:pPr>
              <w:pStyle w:val="ConsPlusNormal"/>
              <w:jc w:val="center"/>
            </w:pPr>
            <w:r>
              <w:t>678,61</w:t>
            </w:r>
          </w:p>
        </w:tc>
        <w:tc>
          <w:tcPr>
            <w:tcW w:w="1077" w:type="dxa"/>
            <w:tcBorders>
              <w:top w:val="nil"/>
              <w:left w:val="nil"/>
              <w:bottom w:val="nil"/>
              <w:right w:val="nil"/>
            </w:tcBorders>
          </w:tcPr>
          <w:p w:rsidR="00027BF9" w:rsidRDefault="00027BF9">
            <w:pPr>
              <w:pStyle w:val="ConsPlusNormal"/>
              <w:jc w:val="center"/>
            </w:pPr>
            <w:r>
              <w:t>61</w:t>
            </w:r>
          </w:p>
        </w:tc>
        <w:tc>
          <w:tcPr>
            <w:tcW w:w="1134" w:type="dxa"/>
            <w:tcBorders>
              <w:top w:val="nil"/>
              <w:left w:val="nil"/>
              <w:bottom w:val="nil"/>
              <w:right w:val="nil"/>
            </w:tcBorders>
          </w:tcPr>
          <w:p w:rsidR="00027BF9" w:rsidRDefault="00027BF9">
            <w:pPr>
              <w:pStyle w:val="ConsPlusNormal"/>
              <w:jc w:val="center"/>
            </w:pPr>
            <w:r>
              <w:t>190,15</w:t>
            </w:r>
          </w:p>
        </w:tc>
        <w:tc>
          <w:tcPr>
            <w:tcW w:w="1134" w:type="dxa"/>
            <w:tcBorders>
              <w:top w:val="nil"/>
              <w:left w:val="nil"/>
              <w:bottom w:val="nil"/>
              <w:right w:val="nil"/>
            </w:tcBorders>
          </w:tcPr>
          <w:p w:rsidR="00027BF9" w:rsidRDefault="00027BF9">
            <w:pPr>
              <w:pStyle w:val="ConsPlusNormal"/>
              <w:jc w:val="center"/>
            </w:pPr>
            <w:r>
              <w:t>201,63</w:t>
            </w:r>
          </w:p>
        </w:tc>
        <w:tc>
          <w:tcPr>
            <w:tcW w:w="1077" w:type="dxa"/>
            <w:tcBorders>
              <w:top w:val="nil"/>
              <w:left w:val="nil"/>
              <w:bottom w:val="nil"/>
              <w:right w:val="nil"/>
            </w:tcBorders>
          </w:tcPr>
          <w:p w:rsidR="00027BF9" w:rsidRDefault="00027BF9">
            <w:pPr>
              <w:pStyle w:val="ConsPlusNormal"/>
              <w:jc w:val="center"/>
            </w:pPr>
            <w:r>
              <w:t>74,21</w:t>
            </w:r>
          </w:p>
        </w:tc>
        <w:tc>
          <w:tcPr>
            <w:tcW w:w="1077" w:type="dxa"/>
            <w:tcBorders>
              <w:top w:val="nil"/>
              <w:left w:val="nil"/>
              <w:bottom w:val="nil"/>
              <w:right w:val="nil"/>
            </w:tcBorders>
          </w:tcPr>
          <w:p w:rsidR="00027BF9" w:rsidRDefault="00027BF9">
            <w:pPr>
              <w:pStyle w:val="ConsPlusNormal"/>
              <w:jc w:val="center"/>
            </w:pPr>
            <w:r>
              <w:t>92,6</w:t>
            </w:r>
          </w:p>
        </w:tc>
        <w:tc>
          <w:tcPr>
            <w:tcW w:w="1077" w:type="dxa"/>
            <w:tcBorders>
              <w:top w:val="nil"/>
              <w:left w:val="nil"/>
              <w:bottom w:val="nil"/>
              <w:right w:val="nil"/>
            </w:tcBorders>
          </w:tcPr>
          <w:p w:rsidR="00027BF9" w:rsidRDefault="00027BF9">
            <w:pPr>
              <w:pStyle w:val="ConsPlusNormal"/>
              <w:jc w:val="center"/>
            </w:pPr>
            <w:r>
              <w:t>38,86</w:t>
            </w:r>
          </w:p>
        </w:tc>
        <w:tc>
          <w:tcPr>
            <w:tcW w:w="1077" w:type="dxa"/>
            <w:tcBorders>
              <w:top w:val="nil"/>
              <w:left w:val="nil"/>
              <w:bottom w:val="nil"/>
              <w:right w:val="nil"/>
            </w:tcBorders>
          </w:tcPr>
          <w:p w:rsidR="00027BF9" w:rsidRDefault="00027BF9">
            <w:pPr>
              <w:pStyle w:val="ConsPlusNormal"/>
              <w:jc w:val="center"/>
            </w:pPr>
            <w:r>
              <w:t>20,16</w:t>
            </w:r>
          </w:p>
        </w:tc>
        <w:tc>
          <w:tcPr>
            <w:tcW w:w="2665" w:type="dxa"/>
            <w:vMerge w:val="restart"/>
            <w:tcBorders>
              <w:top w:val="nil"/>
              <w:left w:val="nil"/>
              <w:bottom w:val="nil"/>
              <w:right w:val="nil"/>
            </w:tcBorders>
          </w:tcPr>
          <w:p w:rsidR="00027BF9" w:rsidRDefault="00027BF9">
            <w:pPr>
              <w:pStyle w:val="ConsPlusNormal"/>
            </w:pPr>
            <w:r>
              <w:t>доведение доли учреждений культуры, подключенных к информационно-телекоммуникационной сети "Интернет" и имеющих компьютеры, до 70 процентов. Выполнение не менее 41 научно-исследовательской работы по проблемам внедрения информационно-коммуникационных технологий в сферу культуры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628,78</w:t>
            </w:r>
          </w:p>
        </w:tc>
        <w:tc>
          <w:tcPr>
            <w:tcW w:w="1077" w:type="dxa"/>
            <w:tcBorders>
              <w:top w:val="nil"/>
              <w:left w:val="nil"/>
              <w:bottom w:val="nil"/>
              <w:right w:val="nil"/>
            </w:tcBorders>
          </w:tcPr>
          <w:p w:rsidR="00027BF9" w:rsidRDefault="00027BF9">
            <w:pPr>
              <w:pStyle w:val="ConsPlusNormal"/>
              <w:jc w:val="center"/>
            </w:pPr>
            <w:r>
              <w:t>61</w:t>
            </w:r>
          </w:p>
        </w:tc>
        <w:tc>
          <w:tcPr>
            <w:tcW w:w="1134" w:type="dxa"/>
            <w:tcBorders>
              <w:top w:val="nil"/>
              <w:left w:val="nil"/>
              <w:bottom w:val="nil"/>
              <w:right w:val="nil"/>
            </w:tcBorders>
          </w:tcPr>
          <w:p w:rsidR="00027BF9" w:rsidRDefault="00027BF9">
            <w:pPr>
              <w:pStyle w:val="ConsPlusNormal"/>
              <w:jc w:val="center"/>
            </w:pPr>
            <w:r>
              <w:t>169,37</w:t>
            </w:r>
          </w:p>
        </w:tc>
        <w:tc>
          <w:tcPr>
            <w:tcW w:w="1134" w:type="dxa"/>
            <w:tcBorders>
              <w:top w:val="nil"/>
              <w:left w:val="nil"/>
              <w:bottom w:val="nil"/>
              <w:right w:val="nil"/>
            </w:tcBorders>
          </w:tcPr>
          <w:p w:rsidR="00027BF9" w:rsidRDefault="00027BF9">
            <w:pPr>
              <w:pStyle w:val="ConsPlusNormal"/>
              <w:jc w:val="center"/>
            </w:pPr>
            <w:r>
              <w:t>174,33</w:t>
            </w:r>
          </w:p>
        </w:tc>
        <w:tc>
          <w:tcPr>
            <w:tcW w:w="1077" w:type="dxa"/>
            <w:tcBorders>
              <w:top w:val="nil"/>
              <w:left w:val="nil"/>
              <w:bottom w:val="nil"/>
              <w:right w:val="nil"/>
            </w:tcBorders>
          </w:tcPr>
          <w:p w:rsidR="00027BF9" w:rsidRDefault="00027BF9">
            <w:pPr>
              <w:pStyle w:val="ConsPlusNormal"/>
              <w:jc w:val="center"/>
            </w:pPr>
            <w:r>
              <w:t>74,21</w:t>
            </w:r>
          </w:p>
        </w:tc>
        <w:tc>
          <w:tcPr>
            <w:tcW w:w="1077" w:type="dxa"/>
            <w:tcBorders>
              <w:top w:val="nil"/>
              <w:left w:val="nil"/>
              <w:bottom w:val="nil"/>
              <w:right w:val="nil"/>
            </w:tcBorders>
          </w:tcPr>
          <w:p w:rsidR="00027BF9" w:rsidRDefault="00027BF9">
            <w:pPr>
              <w:pStyle w:val="ConsPlusNormal"/>
              <w:jc w:val="center"/>
            </w:pPr>
            <w:r>
              <w:t>92,6</w:t>
            </w:r>
          </w:p>
        </w:tc>
        <w:tc>
          <w:tcPr>
            <w:tcW w:w="1077" w:type="dxa"/>
            <w:tcBorders>
              <w:top w:val="nil"/>
              <w:left w:val="nil"/>
              <w:bottom w:val="nil"/>
              <w:right w:val="nil"/>
            </w:tcBorders>
          </w:tcPr>
          <w:p w:rsidR="00027BF9" w:rsidRDefault="00027BF9">
            <w:pPr>
              <w:pStyle w:val="ConsPlusNormal"/>
              <w:jc w:val="center"/>
            </w:pPr>
            <w:r>
              <w:t>37,96</w:t>
            </w:r>
          </w:p>
        </w:tc>
        <w:tc>
          <w:tcPr>
            <w:tcW w:w="1077" w:type="dxa"/>
            <w:tcBorders>
              <w:top w:val="nil"/>
              <w:left w:val="nil"/>
              <w:bottom w:val="nil"/>
              <w:right w:val="nil"/>
            </w:tcBorders>
          </w:tcPr>
          <w:p w:rsidR="00027BF9" w:rsidRDefault="00027BF9">
            <w:pPr>
              <w:pStyle w:val="ConsPlusNormal"/>
              <w:jc w:val="center"/>
            </w:pPr>
            <w:r>
              <w:t>19,31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271,8</w:t>
            </w:r>
          </w:p>
        </w:tc>
        <w:tc>
          <w:tcPr>
            <w:tcW w:w="1077" w:type="dxa"/>
            <w:tcBorders>
              <w:top w:val="nil"/>
              <w:left w:val="nil"/>
              <w:bottom w:val="nil"/>
              <w:right w:val="nil"/>
            </w:tcBorders>
          </w:tcPr>
          <w:p w:rsidR="00027BF9" w:rsidRDefault="00027BF9">
            <w:pPr>
              <w:pStyle w:val="ConsPlusNormal"/>
              <w:jc w:val="center"/>
            </w:pPr>
            <w:r>
              <w:t>34</w:t>
            </w:r>
          </w:p>
        </w:tc>
        <w:tc>
          <w:tcPr>
            <w:tcW w:w="1134" w:type="dxa"/>
            <w:tcBorders>
              <w:top w:val="nil"/>
              <w:left w:val="nil"/>
              <w:bottom w:val="nil"/>
              <w:right w:val="nil"/>
            </w:tcBorders>
          </w:tcPr>
          <w:p w:rsidR="00027BF9" w:rsidRDefault="00027BF9">
            <w:pPr>
              <w:pStyle w:val="ConsPlusNormal"/>
              <w:jc w:val="center"/>
            </w:pPr>
            <w:r>
              <w:t>37</w:t>
            </w:r>
          </w:p>
        </w:tc>
        <w:tc>
          <w:tcPr>
            <w:tcW w:w="1134" w:type="dxa"/>
            <w:tcBorders>
              <w:top w:val="nil"/>
              <w:left w:val="nil"/>
              <w:bottom w:val="nil"/>
              <w:right w:val="nil"/>
            </w:tcBorders>
          </w:tcPr>
          <w:p w:rsidR="00027BF9" w:rsidRDefault="00027BF9">
            <w:pPr>
              <w:pStyle w:val="ConsPlusNormal"/>
              <w:jc w:val="center"/>
            </w:pPr>
            <w:r>
              <w:t>88,76</w:t>
            </w:r>
          </w:p>
        </w:tc>
        <w:tc>
          <w:tcPr>
            <w:tcW w:w="1077" w:type="dxa"/>
            <w:tcBorders>
              <w:top w:val="nil"/>
              <w:left w:val="nil"/>
              <w:bottom w:val="nil"/>
              <w:right w:val="nil"/>
            </w:tcBorders>
          </w:tcPr>
          <w:p w:rsidR="00027BF9" w:rsidRDefault="00027BF9">
            <w:pPr>
              <w:pStyle w:val="ConsPlusNormal"/>
              <w:jc w:val="center"/>
            </w:pPr>
            <w:r>
              <w:t>33,7</w:t>
            </w:r>
          </w:p>
        </w:tc>
        <w:tc>
          <w:tcPr>
            <w:tcW w:w="1077" w:type="dxa"/>
            <w:tcBorders>
              <w:top w:val="nil"/>
              <w:left w:val="nil"/>
              <w:bottom w:val="nil"/>
              <w:right w:val="nil"/>
            </w:tcBorders>
          </w:tcPr>
          <w:p w:rsidR="00027BF9" w:rsidRDefault="00027BF9">
            <w:pPr>
              <w:pStyle w:val="ConsPlusNormal"/>
              <w:jc w:val="center"/>
            </w:pPr>
            <w:r>
              <w:t>47,6</w:t>
            </w:r>
          </w:p>
        </w:tc>
        <w:tc>
          <w:tcPr>
            <w:tcW w:w="1077" w:type="dxa"/>
            <w:tcBorders>
              <w:top w:val="nil"/>
              <w:left w:val="nil"/>
              <w:bottom w:val="nil"/>
              <w:right w:val="nil"/>
            </w:tcBorders>
          </w:tcPr>
          <w:p w:rsidR="00027BF9" w:rsidRDefault="00027BF9">
            <w:pPr>
              <w:pStyle w:val="ConsPlusNormal"/>
              <w:jc w:val="center"/>
            </w:pPr>
            <w:r>
              <w:t>20,91</w:t>
            </w:r>
          </w:p>
        </w:tc>
        <w:tc>
          <w:tcPr>
            <w:tcW w:w="1077" w:type="dxa"/>
            <w:tcBorders>
              <w:top w:val="nil"/>
              <w:left w:val="nil"/>
              <w:bottom w:val="nil"/>
              <w:right w:val="nil"/>
            </w:tcBorders>
          </w:tcPr>
          <w:p w:rsidR="00027BF9" w:rsidRDefault="00027BF9">
            <w:pPr>
              <w:pStyle w:val="ConsPlusNormal"/>
              <w:jc w:val="center"/>
            </w:pPr>
            <w:r>
              <w:t>9,83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 xml:space="preserve">прикладные научные исследования и экспериментальные разработки гражданского назначения, выполняемые по договорам на </w:t>
            </w:r>
            <w:r>
              <w:lastRenderedPageBreak/>
              <w:t>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20,85</w:t>
            </w:r>
          </w:p>
        </w:tc>
        <w:tc>
          <w:tcPr>
            <w:tcW w:w="1077"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6</w:t>
            </w:r>
          </w:p>
        </w:tc>
        <w:tc>
          <w:tcPr>
            <w:tcW w:w="1134" w:type="dxa"/>
            <w:tcBorders>
              <w:top w:val="nil"/>
              <w:left w:val="nil"/>
              <w:bottom w:val="nil"/>
              <w:right w:val="nil"/>
            </w:tcBorders>
          </w:tcPr>
          <w:p w:rsidR="00027BF9" w:rsidRDefault="00027BF9">
            <w:pPr>
              <w:pStyle w:val="ConsPlusNormal"/>
              <w:jc w:val="center"/>
            </w:pPr>
            <w:r>
              <w:t>2,85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336,13</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126,37</w:t>
            </w:r>
          </w:p>
        </w:tc>
        <w:tc>
          <w:tcPr>
            <w:tcW w:w="1134" w:type="dxa"/>
            <w:tcBorders>
              <w:top w:val="nil"/>
              <w:left w:val="nil"/>
              <w:bottom w:val="nil"/>
              <w:right w:val="nil"/>
            </w:tcBorders>
          </w:tcPr>
          <w:p w:rsidR="00027BF9" w:rsidRDefault="00027BF9">
            <w:pPr>
              <w:pStyle w:val="ConsPlusNormal"/>
              <w:jc w:val="center"/>
            </w:pPr>
            <w:r>
              <w:t>82,72</w:t>
            </w:r>
          </w:p>
        </w:tc>
        <w:tc>
          <w:tcPr>
            <w:tcW w:w="1077" w:type="dxa"/>
            <w:tcBorders>
              <w:top w:val="nil"/>
              <w:left w:val="nil"/>
              <w:bottom w:val="nil"/>
              <w:right w:val="nil"/>
            </w:tcBorders>
          </w:tcPr>
          <w:p w:rsidR="00027BF9" w:rsidRDefault="00027BF9">
            <w:pPr>
              <w:pStyle w:val="ConsPlusNormal"/>
              <w:jc w:val="center"/>
            </w:pPr>
            <w:r>
              <w:t>40,51</w:t>
            </w:r>
          </w:p>
        </w:tc>
        <w:tc>
          <w:tcPr>
            <w:tcW w:w="1077" w:type="dxa"/>
            <w:tcBorders>
              <w:top w:val="nil"/>
              <w:left w:val="nil"/>
              <w:bottom w:val="nil"/>
              <w:right w:val="nil"/>
            </w:tcBorders>
          </w:tcPr>
          <w:p w:rsidR="00027BF9" w:rsidRDefault="00027BF9">
            <w:pPr>
              <w:pStyle w:val="ConsPlusNormal"/>
              <w:jc w:val="center"/>
            </w:pPr>
            <w:r>
              <w:t>45</w:t>
            </w:r>
          </w:p>
        </w:tc>
        <w:tc>
          <w:tcPr>
            <w:tcW w:w="1077" w:type="dxa"/>
            <w:tcBorders>
              <w:top w:val="nil"/>
              <w:left w:val="nil"/>
              <w:bottom w:val="nil"/>
              <w:right w:val="nil"/>
            </w:tcBorders>
          </w:tcPr>
          <w:p w:rsidR="00027BF9" w:rsidRDefault="00027BF9">
            <w:pPr>
              <w:pStyle w:val="ConsPlusNormal"/>
              <w:jc w:val="center"/>
            </w:pPr>
            <w:r>
              <w:t>17,05</w:t>
            </w:r>
          </w:p>
        </w:tc>
        <w:tc>
          <w:tcPr>
            <w:tcW w:w="1077" w:type="dxa"/>
            <w:tcBorders>
              <w:top w:val="nil"/>
              <w:left w:val="nil"/>
              <w:bottom w:val="nil"/>
              <w:right w:val="nil"/>
            </w:tcBorders>
          </w:tcPr>
          <w:p w:rsidR="00027BF9" w:rsidRDefault="00027BF9">
            <w:pPr>
              <w:pStyle w:val="ConsPlusNormal"/>
              <w:jc w:val="center"/>
            </w:pPr>
            <w:r>
              <w:t>9,48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46,48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19,98</w:t>
            </w:r>
          </w:p>
        </w:tc>
        <w:tc>
          <w:tcPr>
            <w:tcW w:w="1134" w:type="dxa"/>
            <w:tcBorders>
              <w:top w:val="nil"/>
              <w:left w:val="nil"/>
              <w:bottom w:val="nil"/>
              <w:right w:val="nil"/>
            </w:tcBorders>
          </w:tcPr>
          <w:p w:rsidR="00027BF9" w:rsidRDefault="00027BF9">
            <w:pPr>
              <w:pStyle w:val="ConsPlusNormal"/>
              <w:jc w:val="center"/>
            </w:pPr>
            <w:r>
              <w:t>26,5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3,35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0,8</w:t>
            </w:r>
          </w:p>
        </w:tc>
        <w:tc>
          <w:tcPr>
            <w:tcW w:w="1134" w:type="dxa"/>
            <w:tcBorders>
              <w:top w:val="nil"/>
              <w:left w:val="nil"/>
              <w:bottom w:val="nil"/>
              <w:right w:val="nil"/>
            </w:tcBorders>
          </w:tcPr>
          <w:p w:rsidR="00027BF9" w:rsidRDefault="00027BF9">
            <w:pPr>
              <w:pStyle w:val="ConsPlusNormal"/>
              <w:jc w:val="center"/>
            </w:pPr>
            <w:r>
              <w:t>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0,9</w:t>
            </w:r>
          </w:p>
        </w:tc>
        <w:tc>
          <w:tcPr>
            <w:tcW w:w="1077" w:type="dxa"/>
            <w:tcBorders>
              <w:top w:val="nil"/>
              <w:left w:val="nil"/>
              <w:bottom w:val="nil"/>
              <w:right w:val="nil"/>
            </w:tcBorders>
          </w:tcPr>
          <w:p w:rsidR="00027BF9" w:rsidRDefault="00027BF9">
            <w:pPr>
              <w:pStyle w:val="ConsPlusNormal"/>
              <w:jc w:val="center"/>
            </w:pPr>
            <w:r>
              <w:t>0,85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37. Поддержка инновационных проектов и проектов по использованию информационно-коммуникационных технологий в сфере культуры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49,44</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13,67</w:t>
            </w:r>
          </w:p>
        </w:tc>
        <w:tc>
          <w:tcPr>
            <w:tcW w:w="1134"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15,63</w:t>
            </w:r>
          </w:p>
        </w:tc>
        <w:tc>
          <w:tcPr>
            <w:tcW w:w="1077" w:type="dxa"/>
            <w:tcBorders>
              <w:top w:val="nil"/>
              <w:left w:val="nil"/>
              <w:bottom w:val="nil"/>
              <w:right w:val="nil"/>
            </w:tcBorders>
          </w:tcPr>
          <w:p w:rsidR="00027BF9" w:rsidRDefault="00027BF9">
            <w:pPr>
              <w:pStyle w:val="ConsPlusNormal"/>
              <w:jc w:val="center"/>
            </w:pPr>
            <w:r>
              <w:t>5,8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поддержка не менее 20 проектов, реализующих инновационные решения, направленные на развитие модернизационных процессов в отрасли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724,7</w:t>
            </w:r>
          </w:p>
        </w:tc>
        <w:tc>
          <w:tcPr>
            <w:tcW w:w="1077" w:type="dxa"/>
            <w:tcBorders>
              <w:top w:val="nil"/>
              <w:left w:val="nil"/>
              <w:bottom w:val="nil"/>
              <w:right w:val="nil"/>
            </w:tcBorders>
          </w:tcPr>
          <w:p w:rsidR="00027BF9" w:rsidRDefault="00027BF9">
            <w:pPr>
              <w:pStyle w:val="ConsPlusNormal"/>
              <w:jc w:val="center"/>
            </w:pPr>
            <w:r>
              <w:t>66</w:t>
            </w:r>
          </w:p>
        </w:tc>
        <w:tc>
          <w:tcPr>
            <w:tcW w:w="1134" w:type="dxa"/>
            <w:tcBorders>
              <w:top w:val="nil"/>
              <w:left w:val="nil"/>
              <w:bottom w:val="nil"/>
              <w:right w:val="nil"/>
            </w:tcBorders>
          </w:tcPr>
          <w:p w:rsidR="00027BF9" w:rsidRDefault="00027BF9">
            <w:pPr>
              <w:pStyle w:val="ConsPlusNormal"/>
              <w:jc w:val="center"/>
            </w:pPr>
            <w:r>
              <w:t>203,02</w:t>
            </w:r>
          </w:p>
        </w:tc>
        <w:tc>
          <w:tcPr>
            <w:tcW w:w="1134" w:type="dxa"/>
            <w:tcBorders>
              <w:top w:val="nil"/>
              <w:left w:val="nil"/>
              <w:bottom w:val="nil"/>
              <w:right w:val="nil"/>
            </w:tcBorders>
          </w:tcPr>
          <w:p w:rsidR="00027BF9" w:rsidRDefault="00027BF9">
            <w:pPr>
              <w:pStyle w:val="ConsPlusNormal"/>
              <w:jc w:val="center"/>
            </w:pPr>
            <w:r>
              <w:t>210,17</w:t>
            </w:r>
          </w:p>
        </w:tc>
        <w:tc>
          <w:tcPr>
            <w:tcW w:w="1077" w:type="dxa"/>
            <w:tcBorders>
              <w:top w:val="nil"/>
              <w:left w:val="nil"/>
              <w:bottom w:val="nil"/>
              <w:right w:val="nil"/>
            </w:tcBorders>
          </w:tcPr>
          <w:p w:rsidR="00027BF9" w:rsidRDefault="00027BF9">
            <w:pPr>
              <w:pStyle w:val="ConsPlusNormal"/>
              <w:jc w:val="center"/>
            </w:pPr>
            <w:r>
              <w:t>89,84</w:t>
            </w:r>
          </w:p>
        </w:tc>
        <w:tc>
          <w:tcPr>
            <w:tcW w:w="1077" w:type="dxa"/>
            <w:tcBorders>
              <w:top w:val="nil"/>
              <w:left w:val="nil"/>
              <w:bottom w:val="nil"/>
              <w:right w:val="nil"/>
            </w:tcBorders>
          </w:tcPr>
          <w:p w:rsidR="00027BF9" w:rsidRDefault="00027BF9">
            <w:pPr>
              <w:pStyle w:val="ConsPlusNormal"/>
              <w:jc w:val="center"/>
            </w:pPr>
            <w:r>
              <w:t>98,4</w:t>
            </w:r>
          </w:p>
        </w:tc>
        <w:tc>
          <w:tcPr>
            <w:tcW w:w="1077" w:type="dxa"/>
            <w:tcBorders>
              <w:top w:val="nil"/>
              <w:left w:val="nil"/>
              <w:bottom w:val="nil"/>
              <w:right w:val="nil"/>
            </w:tcBorders>
          </w:tcPr>
          <w:p w:rsidR="00027BF9" w:rsidRDefault="00027BF9">
            <w:pPr>
              <w:pStyle w:val="ConsPlusNormal"/>
              <w:jc w:val="center"/>
            </w:pPr>
            <w:r>
              <w:t>37,96</w:t>
            </w:r>
          </w:p>
        </w:tc>
        <w:tc>
          <w:tcPr>
            <w:tcW w:w="1077" w:type="dxa"/>
            <w:tcBorders>
              <w:top w:val="nil"/>
              <w:left w:val="nil"/>
              <w:bottom w:val="nil"/>
              <w:right w:val="nil"/>
            </w:tcBorders>
          </w:tcPr>
          <w:p w:rsidR="00027BF9" w:rsidRDefault="00027BF9">
            <w:pPr>
              <w:pStyle w:val="ConsPlusNormal"/>
              <w:jc w:val="center"/>
            </w:pPr>
            <w:r>
              <w:t>19,31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678,22</w:t>
            </w:r>
          </w:p>
        </w:tc>
        <w:tc>
          <w:tcPr>
            <w:tcW w:w="1077" w:type="dxa"/>
            <w:tcBorders>
              <w:top w:val="nil"/>
              <w:left w:val="nil"/>
              <w:bottom w:val="nil"/>
              <w:right w:val="nil"/>
            </w:tcBorders>
          </w:tcPr>
          <w:p w:rsidR="00027BF9" w:rsidRDefault="00027BF9">
            <w:pPr>
              <w:pStyle w:val="ConsPlusNormal"/>
              <w:jc w:val="center"/>
            </w:pPr>
            <w:r>
              <w:t>66</w:t>
            </w:r>
          </w:p>
        </w:tc>
        <w:tc>
          <w:tcPr>
            <w:tcW w:w="1134" w:type="dxa"/>
            <w:tcBorders>
              <w:top w:val="nil"/>
              <w:left w:val="nil"/>
              <w:bottom w:val="nil"/>
              <w:right w:val="nil"/>
            </w:tcBorders>
          </w:tcPr>
          <w:p w:rsidR="00027BF9" w:rsidRDefault="00027BF9">
            <w:pPr>
              <w:pStyle w:val="ConsPlusNormal"/>
              <w:jc w:val="center"/>
            </w:pPr>
            <w:r>
              <w:t>183,04</w:t>
            </w:r>
          </w:p>
        </w:tc>
        <w:tc>
          <w:tcPr>
            <w:tcW w:w="1134" w:type="dxa"/>
            <w:tcBorders>
              <w:top w:val="nil"/>
              <w:left w:val="nil"/>
              <w:bottom w:val="nil"/>
              <w:right w:val="nil"/>
            </w:tcBorders>
          </w:tcPr>
          <w:p w:rsidR="00027BF9" w:rsidRDefault="00027BF9">
            <w:pPr>
              <w:pStyle w:val="ConsPlusNormal"/>
              <w:jc w:val="center"/>
            </w:pPr>
            <w:r>
              <w:t>183,67</w:t>
            </w:r>
          </w:p>
        </w:tc>
        <w:tc>
          <w:tcPr>
            <w:tcW w:w="1077" w:type="dxa"/>
            <w:tcBorders>
              <w:top w:val="nil"/>
              <w:left w:val="nil"/>
              <w:bottom w:val="nil"/>
              <w:right w:val="nil"/>
            </w:tcBorders>
          </w:tcPr>
          <w:p w:rsidR="00027BF9" w:rsidRDefault="00027BF9">
            <w:pPr>
              <w:pStyle w:val="ConsPlusNormal"/>
              <w:jc w:val="center"/>
            </w:pPr>
            <w:r>
              <w:t>89,84</w:t>
            </w:r>
          </w:p>
        </w:tc>
        <w:tc>
          <w:tcPr>
            <w:tcW w:w="1077" w:type="dxa"/>
            <w:tcBorders>
              <w:top w:val="nil"/>
              <w:left w:val="nil"/>
              <w:bottom w:val="nil"/>
              <w:right w:val="nil"/>
            </w:tcBorders>
          </w:tcPr>
          <w:p w:rsidR="00027BF9" w:rsidRDefault="00027BF9">
            <w:pPr>
              <w:pStyle w:val="ConsPlusNormal"/>
              <w:jc w:val="center"/>
            </w:pPr>
            <w:r>
              <w:t>98,4</w:t>
            </w:r>
          </w:p>
        </w:tc>
        <w:tc>
          <w:tcPr>
            <w:tcW w:w="1077" w:type="dxa"/>
            <w:tcBorders>
              <w:top w:val="nil"/>
              <w:left w:val="nil"/>
              <w:bottom w:val="nil"/>
              <w:right w:val="nil"/>
            </w:tcBorders>
          </w:tcPr>
          <w:p w:rsidR="00027BF9" w:rsidRDefault="00027BF9">
            <w:pPr>
              <w:pStyle w:val="ConsPlusNormal"/>
              <w:jc w:val="center"/>
            </w:pPr>
            <w:r>
              <w:t>37,96</w:t>
            </w:r>
          </w:p>
        </w:tc>
        <w:tc>
          <w:tcPr>
            <w:tcW w:w="1077" w:type="dxa"/>
            <w:tcBorders>
              <w:top w:val="nil"/>
              <w:left w:val="nil"/>
              <w:bottom w:val="nil"/>
              <w:right w:val="nil"/>
            </w:tcBorders>
          </w:tcPr>
          <w:p w:rsidR="00027BF9" w:rsidRDefault="00027BF9">
            <w:pPr>
              <w:pStyle w:val="ConsPlusNormal"/>
              <w:jc w:val="center"/>
            </w:pPr>
            <w:r>
              <w:t>19,31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321,24</w:t>
            </w:r>
          </w:p>
        </w:tc>
        <w:tc>
          <w:tcPr>
            <w:tcW w:w="1077" w:type="dxa"/>
            <w:tcBorders>
              <w:top w:val="nil"/>
              <w:left w:val="nil"/>
              <w:bottom w:val="nil"/>
              <w:right w:val="nil"/>
            </w:tcBorders>
          </w:tcPr>
          <w:p w:rsidR="00027BF9" w:rsidRDefault="00027BF9">
            <w:pPr>
              <w:pStyle w:val="ConsPlusNormal"/>
              <w:jc w:val="center"/>
            </w:pPr>
            <w:r>
              <w:t>39</w:t>
            </w:r>
          </w:p>
        </w:tc>
        <w:tc>
          <w:tcPr>
            <w:tcW w:w="1134" w:type="dxa"/>
            <w:tcBorders>
              <w:top w:val="nil"/>
              <w:left w:val="nil"/>
              <w:bottom w:val="nil"/>
              <w:right w:val="nil"/>
            </w:tcBorders>
          </w:tcPr>
          <w:p w:rsidR="00027BF9" w:rsidRDefault="00027BF9">
            <w:pPr>
              <w:pStyle w:val="ConsPlusNormal"/>
              <w:jc w:val="center"/>
            </w:pPr>
            <w:r>
              <w:t>50,67</w:t>
            </w:r>
          </w:p>
        </w:tc>
        <w:tc>
          <w:tcPr>
            <w:tcW w:w="1134" w:type="dxa"/>
            <w:tcBorders>
              <w:top w:val="nil"/>
              <w:left w:val="nil"/>
              <w:bottom w:val="nil"/>
              <w:right w:val="nil"/>
            </w:tcBorders>
          </w:tcPr>
          <w:p w:rsidR="00027BF9" w:rsidRDefault="00027BF9">
            <w:pPr>
              <w:pStyle w:val="ConsPlusNormal"/>
              <w:jc w:val="center"/>
            </w:pPr>
            <w:r>
              <w:t>98,1</w:t>
            </w:r>
          </w:p>
        </w:tc>
        <w:tc>
          <w:tcPr>
            <w:tcW w:w="1077" w:type="dxa"/>
            <w:tcBorders>
              <w:top w:val="nil"/>
              <w:left w:val="nil"/>
              <w:bottom w:val="nil"/>
              <w:right w:val="nil"/>
            </w:tcBorders>
          </w:tcPr>
          <w:p w:rsidR="00027BF9" w:rsidRDefault="00027BF9">
            <w:pPr>
              <w:pStyle w:val="ConsPlusNormal"/>
              <w:jc w:val="center"/>
            </w:pPr>
            <w:r>
              <w:t>49,33</w:t>
            </w:r>
          </w:p>
        </w:tc>
        <w:tc>
          <w:tcPr>
            <w:tcW w:w="1077" w:type="dxa"/>
            <w:tcBorders>
              <w:top w:val="nil"/>
              <w:left w:val="nil"/>
              <w:bottom w:val="nil"/>
              <w:right w:val="nil"/>
            </w:tcBorders>
          </w:tcPr>
          <w:p w:rsidR="00027BF9" w:rsidRDefault="00027BF9">
            <w:pPr>
              <w:pStyle w:val="ConsPlusNormal"/>
              <w:jc w:val="center"/>
            </w:pPr>
            <w:r>
              <w:t>53,4</w:t>
            </w:r>
          </w:p>
        </w:tc>
        <w:tc>
          <w:tcPr>
            <w:tcW w:w="1077" w:type="dxa"/>
            <w:tcBorders>
              <w:top w:val="nil"/>
              <w:left w:val="nil"/>
              <w:bottom w:val="nil"/>
              <w:right w:val="nil"/>
            </w:tcBorders>
          </w:tcPr>
          <w:p w:rsidR="00027BF9" w:rsidRDefault="00027BF9">
            <w:pPr>
              <w:pStyle w:val="ConsPlusNormal"/>
              <w:jc w:val="center"/>
            </w:pPr>
            <w:r>
              <w:t>20,91</w:t>
            </w:r>
          </w:p>
        </w:tc>
        <w:tc>
          <w:tcPr>
            <w:tcW w:w="1077" w:type="dxa"/>
            <w:tcBorders>
              <w:top w:val="nil"/>
              <w:left w:val="nil"/>
              <w:bottom w:val="nil"/>
              <w:right w:val="nil"/>
            </w:tcBorders>
          </w:tcPr>
          <w:p w:rsidR="00027BF9" w:rsidRDefault="00027BF9">
            <w:pPr>
              <w:pStyle w:val="ConsPlusNormal"/>
              <w:jc w:val="center"/>
            </w:pPr>
            <w:r>
              <w:t>9,83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336,13</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126,37</w:t>
            </w:r>
          </w:p>
        </w:tc>
        <w:tc>
          <w:tcPr>
            <w:tcW w:w="1134" w:type="dxa"/>
            <w:tcBorders>
              <w:top w:val="nil"/>
              <w:left w:val="nil"/>
              <w:bottom w:val="nil"/>
              <w:right w:val="nil"/>
            </w:tcBorders>
          </w:tcPr>
          <w:p w:rsidR="00027BF9" w:rsidRDefault="00027BF9">
            <w:pPr>
              <w:pStyle w:val="ConsPlusNormal"/>
              <w:jc w:val="center"/>
            </w:pPr>
            <w:r>
              <w:t>82,72</w:t>
            </w:r>
          </w:p>
        </w:tc>
        <w:tc>
          <w:tcPr>
            <w:tcW w:w="1077" w:type="dxa"/>
            <w:tcBorders>
              <w:top w:val="nil"/>
              <w:left w:val="nil"/>
              <w:bottom w:val="nil"/>
              <w:right w:val="nil"/>
            </w:tcBorders>
          </w:tcPr>
          <w:p w:rsidR="00027BF9" w:rsidRDefault="00027BF9">
            <w:pPr>
              <w:pStyle w:val="ConsPlusNormal"/>
              <w:jc w:val="center"/>
            </w:pPr>
            <w:r>
              <w:t>40,51</w:t>
            </w:r>
          </w:p>
        </w:tc>
        <w:tc>
          <w:tcPr>
            <w:tcW w:w="1077" w:type="dxa"/>
            <w:tcBorders>
              <w:top w:val="nil"/>
              <w:left w:val="nil"/>
              <w:bottom w:val="nil"/>
              <w:right w:val="nil"/>
            </w:tcBorders>
          </w:tcPr>
          <w:p w:rsidR="00027BF9" w:rsidRDefault="00027BF9">
            <w:pPr>
              <w:pStyle w:val="ConsPlusNormal"/>
              <w:jc w:val="center"/>
            </w:pPr>
            <w:r>
              <w:t>45</w:t>
            </w:r>
          </w:p>
        </w:tc>
        <w:tc>
          <w:tcPr>
            <w:tcW w:w="1077" w:type="dxa"/>
            <w:tcBorders>
              <w:top w:val="nil"/>
              <w:left w:val="nil"/>
              <w:bottom w:val="nil"/>
              <w:right w:val="nil"/>
            </w:tcBorders>
          </w:tcPr>
          <w:p w:rsidR="00027BF9" w:rsidRDefault="00027BF9">
            <w:pPr>
              <w:pStyle w:val="ConsPlusNormal"/>
              <w:jc w:val="center"/>
            </w:pPr>
            <w:r>
              <w:t>17,05</w:t>
            </w:r>
          </w:p>
        </w:tc>
        <w:tc>
          <w:tcPr>
            <w:tcW w:w="1077" w:type="dxa"/>
            <w:tcBorders>
              <w:top w:val="nil"/>
              <w:left w:val="nil"/>
              <w:bottom w:val="nil"/>
              <w:right w:val="nil"/>
            </w:tcBorders>
          </w:tcPr>
          <w:p w:rsidR="00027BF9" w:rsidRDefault="00027BF9">
            <w:pPr>
              <w:pStyle w:val="ConsPlusNormal"/>
              <w:jc w:val="center"/>
            </w:pPr>
            <w:r>
              <w:t>9,48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 xml:space="preserve">прикладные научные </w:t>
            </w:r>
            <w:r>
              <w:lastRenderedPageBreak/>
              <w:t>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20,85</w:t>
            </w:r>
          </w:p>
        </w:tc>
        <w:tc>
          <w:tcPr>
            <w:tcW w:w="1077"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6</w:t>
            </w:r>
          </w:p>
        </w:tc>
        <w:tc>
          <w:tcPr>
            <w:tcW w:w="1134" w:type="dxa"/>
            <w:tcBorders>
              <w:top w:val="nil"/>
              <w:left w:val="nil"/>
              <w:bottom w:val="nil"/>
              <w:right w:val="nil"/>
            </w:tcBorders>
          </w:tcPr>
          <w:p w:rsidR="00027BF9" w:rsidRDefault="00027BF9">
            <w:pPr>
              <w:pStyle w:val="ConsPlusNormal"/>
              <w:jc w:val="center"/>
            </w:pPr>
            <w:r>
              <w:t>2,85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46,48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19,98</w:t>
            </w:r>
          </w:p>
        </w:tc>
        <w:tc>
          <w:tcPr>
            <w:tcW w:w="1134" w:type="dxa"/>
            <w:tcBorders>
              <w:top w:val="nil"/>
              <w:left w:val="nil"/>
              <w:bottom w:val="nil"/>
              <w:right w:val="nil"/>
            </w:tcBorders>
          </w:tcPr>
          <w:p w:rsidR="00027BF9" w:rsidRDefault="00027BF9">
            <w:pPr>
              <w:pStyle w:val="ConsPlusNormal"/>
              <w:jc w:val="center"/>
            </w:pPr>
            <w:r>
              <w:t>26,5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Проведение научных исследований и развитие инновационного потенциала отрасли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38. Проведение систематических научных и статистических исследований развития отрасли - федеральный бюджет (Минкультуры России)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82,46</w:t>
            </w:r>
          </w:p>
        </w:tc>
        <w:tc>
          <w:tcPr>
            <w:tcW w:w="1077" w:type="dxa"/>
            <w:tcBorders>
              <w:top w:val="nil"/>
              <w:left w:val="nil"/>
              <w:bottom w:val="nil"/>
              <w:right w:val="nil"/>
            </w:tcBorders>
          </w:tcPr>
          <w:p w:rsidR="00027BF9" w:rsidRDefault="00027BF9">
            <w:pPr>
              <w:pStyle w:val="ConsPlusNormal"/>
              <w:jc w:val="center"/>
            </w:pPr>
            <w:r>
              <w:t>22,85</w:t>
            </w:r>
          </w:p>
        </w:tc>
        <w:tc>
          <w:tcPr>
            <w:tcW w:w="1134" w:type="dxa"/>
            <w:tcBorders>
              <w:top w:val="nil"/>
              <w:left w:val="nil"/>
              <w:bottom w:val="nil"/>
              <w:right w:val="nil"/>
            </w:tcBorders>
          </w:tcPr>
          <w:p w:rsidR="00027BF9" w:rsidRDefault="00027BF9">
            <w:pPr>
              <w:pStyle w:val="ConsPlusNormal"/>
              <w:jc w:val="center"/>
            </w:pPr>
            <w:r>
              <w:t>8</w:t>
            </w:r>
          </w:p>
        </w:tc>
        <w:tc>
          <w:tcPr>
            <w:tcW w:w="1134" w:type="dxa"/>
            <w:tcBorders>
              <w:top w:val="nil"/>
              <w:left w:val="nil"/>
              <w:bottom w:val="nil"/>
              <w:right w:val="nil"/>
            </w:tcBorders>
          </w:tcPr>
          <w:p w:rsidR="00027BF9" w:rsidRDefault="00027BF9">
            <w:pPr>
              <w:pStyle w:val="ConsPlusNormal"/>
              <w:jc w:val="center"/>
            </w:pPr>
            <w:r>
              <w:t>7,6</w:t>
            </w:r>
          </w:p>
        </w:tc>
        <w:tc>
          <w:tcPr>
            <w:tcW w:w="1077" w:type="dxa"/>
            <w:tcBorders>
              <w:top w:val="nil"/>
              <w:left w:val="nil"/>
              <w:bottom w:val="nil"/>
              <w:right w:val="nil"/>
            </w:tcBorders>
          </w:tcPr>
          <w:p w:rsidR="00027BF9" w:rsidRDefault="00027BF9">
            <w:pPr>
              <w:pStyle w:val="ConsPlusNormal"/>
              <w:jc w:val="center"/>
            </w:pPr>
            <w:r>
              <w:t>6,23</w:t>
            </w:r>
          </w:p>
        </w:tc>
        <w:tc>
          <w:tcPr>
            <w:tcW w:w="1077" w:type="dxa"/>
            <w:tcBorders>
              <w:top w:val="nil"/>
              <w:left w:val="nil"/>
              <w:bottom w:val="nil"/>
              <w:right w:val="nil"/>
            </w:tcBorders>
          </w:tcPr>
          <w:p w:rsidR="00027BF9" w:rsidRDefault="00027BF9">
            <w:pPr>
              <w:pStyle w:val="ConsPlusNormal"/>
              <w:jc w:val="center"/>
            </w:pPr>
            <w:r>
              <w:t>16,85</w:t>
            </w:r>
          </w:p>
        </w:tc>
        <w:tc>
          <w:tcPr>
            <w:tcW w:w="1077" w:type="dxa"/>
            <w:tcBorders>
              <w:top w:val="nil"/>
              <w:left w:val="nil"/>
              <w:bottom w:val="nil"/>
              <w:right w:val="nil"/>
            </w:tcBorders>
          </w:tcPr>
          <w:p w:rsidR="00027BF9" w:rsidRDefault="00027BF9">
            <w:pPr>
              <w:pStyle w:val="ConsPlusNormal"/>
              <w:jc w:val="center"/>
            </w:pPr>
            <w:r>
              <w:t>13,45</w:t>
            </w:r>
          </w:p>
        </w:tc>
        <w:tc>
          <w:tcPr>
            <w:tcW w:w="1077" w:type="dxa"/>
            <w:tcBorders>
              <w:top w:val="nil"/>
              <w:left w:val="nil"/>
              <w:bottom w:val="nil"/>
              <w:right w:val="nil"/>
            </w:tcBorders>
          </w:tcPr>
          <w:p w:rsidR="00027BF9" w:rsidRDefault="00027BF9">
            <w:pPr>
              <w:pStyle w:val="ConsPlusNormal"/>
              <w:jc w:val="center"/>
            </w:pPr>
            <w:r>
              <w:t>7,48</w:t>
            </w:r>
          </w:p>
        </w:tc>
        <w:tc>
          <w:tcPr>
            <w:tcW w:w="2665" w:type="dxa"/>
            <w:tcBorders>
              <w:top w:val="nil"/>
              <w:left w:val="nil"/>
              <w:bottom w:val="nil"/>
              <w:right w:val="nil"/>
            </w:tcBorders>
          </w:tcPr>
          <w:p w:rsidR="00027BF9" w:rsidRDefault="00027BF9">
            <w:pPr>
              <w:pStyle w:val="ConsPlusNormal"/>
            </w:pPr>
            <w:r>
              <w:t>проведение не менее 90 систематических научно-исследовательских работ, направленных на выявление и укрепление модернизационных процессов в отрасли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39. Проведение научных и научно-практических мероприятий в сфере культуры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24,99</w:t>
            </w:r>
          </w:p>
        </w:tc>
        <w:tc>
          <w:tcPr>
            <w:tcW w:w="1077"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5,7</w:t>
            </w:r>
          </w:p>
        </w:tc>
        <w:tc>
          <w:tcPr>
            <w:tcW w:w="1134" w:type="dxa"/>
            <w:tcBorders>
              <w:top w:val="nil"/>
              <w:left w:val="nil"/>
              <w:bottom w:val="nil"/>
              <w:right w:val="nil"/>
            </w:tcBorders>
          </w:tcPr>
          <w:p w:rsidR="00027BF9" w:rsidRDefault="00027BF9">
            <w:pPr>
              <w:pStyle w:val="ConsPlusNormal"/>
              <w:jc w:val="center"/>
            </w:pPr>
            <w:r>
              <w:t>5,45</w:t>
            </w:r>
          </w:p>
        </w:tc>
        <w:tc>
          <w:tcPr>
            <w:tcW w:w="1077" w:type="dxa"/>
            <w:tcBorders>
              <w:top w:val="nil"/>
              <w:left w:val="nil"/>
              <w:bottom w:val="nil"/>
              <w:right w:val="nil"/>
            </w:tcBorders>
          </w:tcPr>
          <w:p w:rsidR="00027BF9" w:rsidRDefault="00027BF9">
            <w:pPr>
              <w:pStyle w:val="ConsPlusNormal"/>
              <w:jc w:val="center"/>
            </w:pPr>
            <w:r>
              <w:t>2,66</w:t>
            </w:r>
          </w:p>
        </w:tc>
        <w:tc>
          <w:tcPr>
            <w:tcW w:w="1077" w:type="dxa"/>
            <w:tcBorders>
              <w:top w:val="nil"/>
              <w:left w:val="nil"/>
              <w:bottom w:val="nil"/>
              <w:right w:val="nil"/>
            </w:tcBorders>
          </w:tcPr>
          <w:p w:rsidR="00027BF9" w:rsidRDefault="00027BF9">
            <w:pPr>
              <w:pStyle w:val="ConsPlusNormal"/>
              <w:jc w:val="center"/>
            </w:pPr>
            <w:r>
              <w:t>3,75</w:t>
            </w:r>
          </w:p>
        </w:tc>
        <w:tc>
          <w:tcPr>
            <w:tcW w:w="1077" w:type="dxa"/>
            <w:tcBorders>
              <w:top w:val="nil"/>
              <w:left w:val="nil"/>
              <w:bottom w:val="nil"/>
              <w:right w:val="nil"/>
            </w:tcBorders>
          </w:tcPr>
          <w:p w:rsidR="00027BF9" w:rsidRDefault="00027BF9">
            <w:pPr>
              <w:pStyle w:val="ConsPlusNormal"/>
              <w:jc w:val="center"/>
            </w:pPr>
            <w:r>
              <w:t>3,21</w:t>
            </w:r>
          </w:p>
        </w:tc>
        <w:tc>
          <w:tcPr>
            <w:tcW w:w="1077" w:type="dxa"/>
            <w:tcBorders>
              <w:top w:val="nil"/>
              <w:left w:val="nil"/>
              <w:bottom w:val="nil"/>
              <w:right w:val="nil"/>
            </w:tcBorders>
          </w:tcPr>
          <w:p w:rsidR="00027BF9" w:rsidRDefault="00027BF9">
            <w:pPr>
              <w:pStyle w:val="ConsPlusNormal"/>
              <w:jc w:val="center"/>
            </w:pPr>
            <w:r>
              <w:t>2,22</w:t>
            </w:r>
          </w:p>
        </w:tc>
        <w:tc>
          <w:tcPr>
            <w:tcW w:w="2665" w:type="dxa"/>
            <w:tcBorders>
              <w:top w:val="nil"/>
              <w:left w:val="nil"/>
              <w:bottom w:val="nil"/>
              <w:right w:val="nil"/>
            </w:tcBorders>
          </w:tcPr>
          <w:p w:rsidR="00027BF9" w:rsidRDefault="00027BF9">
            <w:pPr>
              <w:pStyle w:val="ConsPlusNormal"/>
            </w:pPr>
            <w:r>
              <w:t>проведение не менее 19 общероссийских и международных научно-практических мероприятий в сфере культуры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40. Сохранение и развитие научного потенциала отечественной кинематографии. Разработка и внедрение </w:t>
            </w:r>
            <w:r>
              <w:lastRenderedPageBreak/>
              <w:t>новых видов оборудования и новых технологий в кинематографии - федеральный бюджет (Минкультуры России)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73,16</w:t>
            </w:r>
          </w:p>
        </w:tc>
        <w:tc>
          <w:tcPr>
            <w:tcW w:w="1077"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13</w:t>
            </w:r>
          </w:p>
        </w:tc>
        <w:tc>
          <w:tcPr>
            <w:tcW w:w="1077" w:type="dxa"/>
            <w:tcBorders>
              <w:top w:val="nil"/>
              <w:left w:val="nil"/>
              <w:bottom w:val="nil"/>
              <w:right w:val="nil"/>
            </w:tcBorders>
          </w:tcPr>
          <w:p w:rsidR="00027BF9" w:rsidRDefault="00027BF9">
            <w:pPr>
              <w:pStyle w:val="ConsPlusNormal"/>
              <w:jc w:val="center"/>
            </w:pPr>
            <w:r>
              <w:t>5,25</w:t>
            </w:r>
          </w:p>
        </w:tc>
        <w:tc>
          <w:tcPr>
            <w:tcW w:w="1077" w:type="dxa"/>
            <w:tcBorders>
              <w:top w:val="nil"/>
              <w:left w:val="nil"/>
              <w:bottom w:val="nil"/>
              <w:right w:val="nil"/>
            </w:tcBorders>
          </w:tcPr>
          <w:p w:rsidR="00027BF9" w:rsidRDefault="00027BF9">
            <w:pPr>
              <w:pStyle w:val="ConsPlusNormal"/>
              <w:jc w:val="center"/>
            </w:pPr>
            <w:r>
              <w:t>3,03</w:t>
            </w:r>
          </w:p>
        </w:tc>
        <w:tc>
          <w:tcPr>
            <w:tcW w:w="1077" w:type="dxa"/>
            <w:tcBorders>
              <w:top w:val="nil"/>
              <w:left w:val="nil"/>
              <w:bottom w:val="nil"/>
              <w:right w:val="nil"/>
            </w:tcBorders>
          </w:tcPr>
          <w:p w:rsidR="00027BF9" w:rsidRDefault="00027BF9">
            <w:pPr>
              <w:pStyle w:val="ConsPlusNormal"/>
              <w:jc w:val="center"/>
            </w:pPr>
            <w:r>
              <w:t>4,42</w:t>
            </w:r>
          </w:p>
        </w:tc>
        <w:tc>
          <w:tcPr>
            <w:tcW w:w="1077" w:type="dxa"/>
            <w:tcBorders>
              <w:top w:val="nil"/>
              <w:left w:val="nil"/>
              <w:bottom w:val="nil"/>
              <w:right w:val="nil"/>
            </w:tcBorders>
          </w:tcPr>
          <w:p w:rsidR="00027BF9" w:rsidRDefault="00027BF9">
            <w:pPr>
              <w:pStyle w:val="ConsPlusNormal"/>
              <w:jc w:val="center"/>
            </w:pPr>
            <w:r>
              <w:t>2,46</w:t>
            </w:r>
          </w:p>
        </w:tc>
        <w:tc>
          <w:tcPr>
            <w:tcW w:w="2665" w:type="dxa"/>
            <w:tcBorders>
              <w:top w:val="nil"/>
              <w:left w:val="nil"/>
              <w:bottom w:val="nil"/>
              <w:right w:val="nil"/>
            </w:tcBorders>
          </w:tcPr>
          <w:p w:rsidR="00027BF9" w:rsidRDefault="00027BF9">
            <w:pPr>
              <w:pStyle w:val="ConsPlusNormal"/>
            </w:pPr>
            <w:r>
              <w:t xml:space="preserve">сохранение научного потенциала отечественной кинематографии. </w:t>
            </w:r>
            <w:r>
              <w:lastRenderedPageBreak/>
              <w:t>Выполнение ежегодно не менее 4 научно-исследовательских и опытно-конструкторских работ для кинематографии. Публикация не менее 4 научных работ ежегодно. Создание не менее 2 объектов интеллектуальной собственности ежегодно, на которые будут получены охранные документы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41. Проведение научных исследований в области сохранения памятников истории и культуры - федеральный бюджет (Минкультуры России)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26,77</w:t>
            </w:r>
          </w:p>
        </w:tc>
        <w:tc>
          <w:tcPr>
            <w:tcW w:w="1077"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2,37</w:t>
            </w:r>
          </w:p>
        </w:tc>
        <w:tc>
          <w:tcPr>
            <w:tcW w:w="1077" w:type="dxa"/>
            <w:tcBorders>
              <w:top w:val="nil"/>
              <w:left w:val="nil"/>
              <w:bottom w:val="nil"/>
              <w:right w:val="nil"/>
            </w:tcBorders>
          </w:tcPr>
          <w:p w:rsidR="00027BF9" w:rsidRDefault="00027BF9">
            <w:pPr>
              <w:pStyle w:val="ConsPlusNormal"/>
              <w:jc w:val="center"/>
            </w:pPr>
            <w:r>
              <w:t>4,13</w:t>
            </w:r>
          </w:p>
        </w:tc>
        <w:tc>
          <w:tcPr>
            <w:tcW w:w="1077" w:type="dxa"/>
            <w:tcBorders>
              <w:top w:val="nil"/>
              <w:left w:val="nil"/>
              <w:bottom w:val="nil"/>
              <w:right w:val="nil"/>
            </w:tcBorders>
          </w:tcPr>
          <w:p w:rsidR="00027BF9" w:rsidRDefault="00027BF9">
            <w:pPr>
              <w:pStyle w:val="ConsPlusNormal"/>
              <w:jc w:val="center"/>
            </w:pPr>
            <w:r>
              <w:t>2,54</w:t>
            </w:r>
          </w:p>
        </w:tc>
        <w:tc>
          <w:tcPr>
            <w:tcW w:w="1077" w:type="dxa"/>
            <w:tcBorders>
              <w:top w:val="nil"/>
              <w:left w:val="nil"/>
              <w:bottom w:val="nil"/>
              <w:right w:val="nil"/>
            </w:tcBorders>
          </w:tcPr>
          <w:p w:rsidR="00027BF9" w:rsidRDefault="00027BF9">
            <w:pPr>
              <w:pStyle w:val="ConsPlusNormal"/>
              <w:jc w:val="center"/>
            </w:pPr>
            <w:r>
              <w:t>2,35</w:t>
            </w:r>
          </w:p>
        </w:tc>
        <w:tc>
          <w:tcPr>
            <w:tcW w:w="1077" w:type="dxa"/>
            <w:tcBorders>
              <w:top w:val="nil"/>
              <w:left w:val="nil"/>
              <w:bottom w:val="nil"/>
              <w:right w:val="nil"/>
            </w:tcBorders>
          </w:tcPr>
          <w:p w:rsidR="00027BF9" w:rsidRDefault="00027BF9">
            <w:pPr>
              <w:pStyle w:val="ConsPlusNormal"/>
              <w:jc w:val="center"/>
            </w:pPr>
            <w:r>
              <w:t>0,88</w:t>
            </w:r>
          </w:p>
        </w:tc>
        <w:tc>
          <w:tcPr>
            <w:tcW w:w="2665" w:type="dxa"/>
            <w:tcBorders>
              <w:top w:val="nil"/>
              <w:left w:val="nil"/>
              <w:bottom w:val="nil"/>
              <w:right w:val="nil"/>
            </w:tcBorders>
          </w:tcPr>
          <w:p w:rsidR="00027BF9" w:rsidRDefault="00027BF9">
            <w:pPr>
              <w:pStyle w:val="ConsPlusNormal"/>
            </w:pPr>
            <w:r>
              <w:t>выполнение не менее 25 научно-исследовательских работ, направленных на разработку новых эффективных технологий по сохранению памятников истории и культуры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42. Проведение научных исследований в области сохранения музейных предметов - федеральный бюджет (Минкультуры России) (прикладные научные исследования и экспериментальные разработки гражданского назначения, выполняемые по договорам на </w:t>
            </w:r>
            <w:r>
              <w:lastRenderedPageBreak/>
              <w:t>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41,5</w:t>
            </w:r>
          </w:p>
        </w:tc>
        <w:tc>
          <w:tcPr>
            <w:tcW w:w="1077"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8</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3,67</w:t>
            </w:r>
          </w:p>
        </w:tc>
        <w:tc>
          <w:tcPr>
            <w:tcW w:w="1077" w:type="dxa"/>
            <w:tcBorders>
              <w:top w:val="nil"/>
              <w:left w:val="nil"/>
              <w:bottom w:val="nil"/>
              <w:right w:val="nil"/>
            </w:tcBorders>
          </w:tcPr>
          <w:p w:rsidR="00027BF9" w:rsidRDefault="00027BF9">
            <w:pPr>
              <w:pStyle w:val="ConsPlusNormal"/>
              <w:jc w:val="center"/>
            </w:pPr>
            <w:r>
              <w:t>1,76</w:t>
            </w:r>
          </w:p>
        </w:tc>
        <w:tc>
          <w:tcPr>
            <w:tcW w:w="1077" w:type="dxa"/>
            <w:tcBorders>
              <w:top w:val="nil"/>
              <w:left w:val="nil"/>
              <w:bottom w:val="nil"/>
              <w:right w:val="nil"/>
            </w:tcBorders>
          </w:tcPr>
          <w:p w:rsidR="00027BF9" w:rsidRDefault="00027BF9">
            <w:pPr>
              <w:pStyle w:val="ConsPlusNormal"/>
              <w:jc w:val="center"/>
            </w:pPr>
            <w:r>
              <w:t>2,47</w:t>
            </w:r>
          </w:p>
        </w:tc>
        <w:tc>
          <w:tcPr>
            <w:tcW w:w="1077" w:type="dxa"/>
            <w:tcBorders>
              <w:top w:val="nil"/>
              <w:left w:val="nil"/>
              <w:bottom w:val="nil"/>
              <w:right w:val="nil"/>
            </w:tcBorders>
          </w:tcPr>
          <w:p w:rsidR="00027BF9" w:rsidRDefault="00027BF9">
            <w:pPr>
              <w:pStyle w:val="ConsPlusNormal"/>
              <w:jc w:val="center"/>
            </w:pPr>
            <w:r>
              <w:t>1,8</w:t>
            </w:r>
          </w:p>
        </w:tc>
        <w:tc>
          <w:tcPr>
            <w:tcW w:w="2665" w:type="dxa"/>
            <w:tcBorders>
              <w:top w:val="nil"/>
              <w:left w:val="nil"/>
              <w:bottom w:val="nil"/>
              <w:right w:val="nil"/>
            </w:tcBorders>
          </w:tcPr>
          <w:p w:rsidR="00027BF9" w:rsidRDefault="00027BF9">
            <w:pPr>
              <w:pStyle w:val="ConsPlusNormal"/>
            </w:pPr>
            <w:r>
              <w:t xml:space="preserve">выполнение не менее 70 научно-исследовательских и опытно-конструкторских работ, направленных на разработку новых эффективных технологий по сохранению музейных </w:t>
            </w:r>
            <w:r>
              <w:lastRenderedPageBreak/>
              <w:t>предметов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43. Проведение научных исследований в области комплектования, хранения, учета и использования архивных документов - федеральный бюджет (Росархив)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56,51</w:t>
            </w:r>
          </w:p>
        </w:tc>
        <w:tc>
          <w:tcPr>
            <w:tcW w:w="1077" w:type="dxa"/>
            <w:tcBorders>
              <w:top w:val="nil"/>
              <w:left w:val="nil"/>
              <w:bottom w:val="nil"/>
              <w:right w:val="nil"/>
            </w:tcBorders>
          </w:tcPr>
          <w:p w:rsidR="00027BF9" w:rsidRDefault="00027BF9">
            <w:pPr>
              <w:pStyle w:val="ConsPlusNormal"/>
              <w:jc w:val="center"/>
            </w:pPr>
            <w:r>
              <w:t>8,8</w:t>
            </w:r>
          </w:p>
        </w:tc>
        <w:tc>
          <w:tcPr>
            <w:tcW w:w="1134" w:type="dxa"/>
            <w:tcBorders>
              <w:top w:val="nil"/>
              <w:left w:val="nil"/>
              <w:bottom w:val="nil"/>
              <w:right w:val="nil"/>
            </w:tcBorders>
          </w:tcPr>
          <w:p w:rsidR="00027BF9" w:rsidRDefault="00027BF9">
            <w:pPr>
              <w:pStyle w:val="ConsPlusNormal"/>
              <w:jc w:val="center"/>
            </w:pPr>
            <w:r>
              <w:t>7,5</w:t>
            </w:r>
          </w:p>
        </w:tc>
        <w:tc>
          <w:tcPr>
            <w:tcW w:w="1134" w:type="dxa"/>
            <w:tcBorders>
              <w:top w:val="nil"/>
              <w:left w:val="nil"/>
              <w:bottom w:val="nil"/>
              <w:right w:val="nil"/>
            </w:tcBorders>
          </w:tcPr>
          <w:p w:rsidR="00027BF9" w:rsidRDefault="00027BF9">
            <w:pPr>
              <w:pStyle w:val="ConsPlusNormal"/>
              <w:jc w:val="center"/>
            </w:pPr>
            <w:r>
              <w:t>7,5</w:t>
            </w:r>
          </w:p>
        </w:tc>
        <w:tc>
          <w:tcPr>
            <w:tcW w:w="1077" w:type="dxa"/>
            <w:tcBorders>
              <w:top w:val="nil"/>
              <w:left w:val="nil"/>
              <w:bottom w:val="nil"/>
              <w:right w:val="nil"/>
            </w:tcBorders>
          </w:tcPr>
          <w:p w:rsidR="00027BF9" w:rsidRDefault="00027BF9">
            <w:pPr>
              <w:pStyle w:val="ConsPlusNormal"/>
              <w:jc w:val="center"/>
            </w:pPr>
            <w:r>
              <w:t>11,44</w:t>
            </w:r>
          </w:p>
        </w:tc>
        <w:tc>
          <w:tcPr>
            <w:tcW w:w="1077" w:type="dxa"/>
            <w:tcBorders>
              <w:top w:val="nil"/>
              <w:left w:val="nil"/>
              <w:bottom w:val="nil"/>
              <w:right w:val="nil"/>
            </w:tcBorders>
          </w:tcPr>
          <w:p w:rsidR="00027BF9" w:rsidRDefault="00027BF9">
            <w:pPr>
              <w:pStyle w:val="ConsPlusNormal"/>
              <w:jc w:val="center"/>
            </w:pPr>
            <w:r>
              <w:t>7,67</w:t>
            </w:r>
          </w:p>
        </w:tc>
        <w:tc>
          <w:tcPr>
            <w:tcW w:w="1077" w:type="dxa"/>
            <w:tcBorders>
              <w:top w:val="nil"/>
              <w:left w:val="nil"/>
              <w:bottom w:val="nil"/>
              <w:right w:val="nil"/>
            </w:tcBorders>
          </w:tcPr>
          <w:p w:rsidR="00027BF9" w:rsidRDefault="00027BF9">
            <w:pPr>
              <w:pStyle w:val="ConsPlusNormal"/>
              <w:jc w:val="center"/>
            </w:pPr>
            <w:r>
              <w:t>7,3</w:t>
            </w:r>
          </w:p>
        </w:tc>
        <w:tc>
          <w:tcPr>
            <w:tcW w:w="1077" w:type="dxa"/>
            <w:tcBorders>
              <w:top w:val="nil"/>
              <w:left w:val="nil"/>
              <w:bottom w:val="nil"/>
              <w:right w:val="nil"/>
            </w:tcBorders>
          </w:tcPr>
          <w:p w:rsidR="00027BF9" w:rsidRDefault="00027BF9">
            <w:pPr>
              <w:pStyle w:val="ConsPlusNormal"/>
              <w:jc w:val="center"/>
            </w:pPr>
            <w:r>
              <w:t>6,3</w:t>
            </w:r>
          </w:p>
        </w:tc>
        <w:tc>
          <w:tcPr>
            <w:tcW w:w="2665" w:type="dxa"/>
            <w:tcBorders>
              <w:top w:val="nil"/>
              <w:left w:val="nil"/>
              <w:bottom w:val="nil"/>
              <w:right w:val="nil"/>
            </w:tcBorders>
          </w:tcPr>
          <w:p w:rsidR="00027BF9" w:rsidRDefault="00027BF9">
            <w:pPr>
              <w:pStyle w:val="ConsPlusNormal"/>
            </w:pPr>
            <w:r>
              <w:t>разработка не менее 70 научных тем по приоритетным направлениям архивного дела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44. Исследование современных процессов документационного обеспечения управления и развития электронного документооборота - федеральный бюджет (Росархив)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31,59</w:t>
            </w:r>
          </w:p>
        </w:tc>
        <w:tc>
          <w:tcPr>
            <w:tcW w:w="1077" w:type="dxa"/>
            <w:tcBorders>
              <w:top w:val="nil"/>
              <w:left w:val="nil"/>
              <w:bottom w:val="nil"/>
              <w:right w:val="nil"/>
            </w:tcBorders>
          </w:tcPr>
          <w:p w:rsidR="00027BF9" w:rsidRDefault="00027BF9">
            <w:pPr>
              <w:pStyle w:val="ConsPlusNormal"/>
              <w:jc w:val="center"/>
            </w:pPr>
            <w:r>
              <w:t>6,2</w:t>
            </w:r>
          </w:p>
        </w:tc>
        <w:tc>
          <w:tcPr>
            <w:tcW w:w="1134" w:type="dxa"/>
            <w:tcBorders>
              <w:top w:val="nil"/>
              <w:left w:val="nil"/>
              <w:bottom w:val="nil"/>
              <w:right w:val="nil"/>
            </w:tcBorders>
          </w:tcPr>
          <w:p w:rsidR="00027BF9" w:rsidRDefault="00027BF9">
            <w:pPr>
              <w:pStyle w:val="ConsPlusNormal"/>
              <w:jc w:val="center"/>
            </w:pPr>
            <w:r>
              <w:t>8</w:t>
            </w:r>
          </w:p>
        </w:tc>
        <w:tc>
          <w:tcPr>
            <w:tcW w:w="1134"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3,9</w:t>
            </w:r>
          </w:p>
        </w:tc>
        <w:tc>
          <w:tcPr>
            <w:tcW w:w="1077" w:type="dxa"/>
            <w:tcBorders>
              <w:top w:val="nil"/>
              <w:left w:val="nil"/>
              <w:bottom w:val="nil"/>
              <w:right w:val="nil"/>
            </w:tcBorders>
          </w:tcPr>
          <w:p w:rsidR="00027BF9" w:rsidRDefault="00027BF9">
            <w:pPr>
              <w:pStyle w:val="ConsPlusNormal"/>
              <w:jc w:val="center"/>
            </w:pPr>
            <w:r>
              <w:t>0,49</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2</w:t>
            </w:r>
          </w:p>
        </w:tc>
        <w:tc>
          <w:tcPr>
            <w:tcW w:w="2665" w:type="dxa"/>
            <w:tcBorders>
              <w:top w:val="nil"/>
              <w:left w:val="nil"/>
              <w:bottom w:val="nil"/>
              <w:right w:val="nil"/>
            </w:tcBorders>
          </w:tcPr>
          <w:p w:rsidR="00027BF9" w:rsidRDefault="00027BF9">
            <w:pPr>
              <w:pStyle w:val="ConsPlusNormal"/>
            </w:pPr>
            <w:r>
              <w:t>научно-методическое обеспечение перехода к безбумажным технологиям делопроизводства и организации функционирования межведомственного электронного документооборота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45. Информационное обеспечение Программы (федеральный бюджет) - всего</w:t>
            </w:r>
          </w:p>
        </w:tc>
        <w:tc>
          <w:tcPr>
            <w:tcW w:w="1417" w:type="dxa"/>
            <w:tcBorders>
              <w:top w:val="nil"/>
              <w:left w:val="nil"/>
              <w:bottom w:val="nil"/>
              <w:right w:val="nil"/>
            </w:tcBorders>
          </w:tcPr>
          <w:p w:rsidR="00027BF9" w:rsidRDefault="00027BF9">
            <w:pPr>
              <w:pStyle w:val="ConsPlusNormal"/>
              <w:jc w:val="center"/>
            </w:pPr>
            <w:r>
              <w:t>37,77</w:t>
            </w:r>
          </w:p>
        </w:tc>
        <w:tc>
          <w:tcPr>
            <w:tcW w:w="1077" w:type="dxa"/>
            <w:tcBorders>
              <w:top w:val="nil"/>
              <w:left w:val="nil"/>
              <w:bottom w:val="nil"/>
              <w:right w:val="nil"/>
            </w:tcBorders>
          </w:tcPr>
          <w:p w:rsidR="00027BF9" w:rsidRDefault="00027BF9">
            <w:pPr>
              <w:pStyle w:val="ConsPlusNormal"/>
              <w:jc w:val="center"/>
            </w:pPr>
            <w:r>
              <w:t>6</w:t>
            </w:r>
          </w:p>
        </w:tc>
        <w:tc>
          <w:tcPr>
            <w:tcW w:w="1134" w:type="dxa"/>
            <w:tcBorders>
              <w:top w:val="nil"/>
              <w:left w:val="nil"/>
              <w:bottom w:val="nil"/>
              <w:right w:val="nil"/>
            </w:tcBorders>
          </w:tcPr>
          <w:p w:rsidR="00027BF9" w:rsidRDefault="00027BF9">
            <w:pPr>
              <w:pStyle w:val="ConsPlusNormal"/>
              <w:jc w:val="center"/>
            </w:pPr>
            <w:r>
              <w:t>9,65</w:t>
            </w:r>
          </w:p>
        </w:tc>
        <w:tc>
          <w:tcPr>
            <w:tcW w:w="1134" w:type="dxa"/>
            <w:tcBorders>
              <w:top w:val="nil"/>
              <w:left w:val="nil"/>
              <w:bottom w:val="nil"/>
              <w:right w:val="nil"/>
            </w:tcBorders>
          </w:tcPr>
          <w:p w:rsidR="00027BF9" w:rsidRDefault="00027BF9">
            <w:pPr>
              <w:pStyle w:val="ConsPlusNormal"/>
              <w:jc w:val="center"/>
            </w:pPr>
            <w:r>
              <w:t>6,7</w:t>
            </w:r>
          </w:p>
        </w:tc>
        <w:tc>
          <w:tcPr>
            <w:tcW w:w="1077" w:type="dxa"/>
            <w:tcBorders>
              <w:top w:val="nil"/>
              <w:left w:val="nil"/>
              <w:bottom w:val="nil"/>
              <w:right w:val="nil"/>
            </w:tcBorders>
          </w:tcPr>
          <w:p w:rsidR="00027BF9" w:rsidRDefault="00027BF9">
            <w:pPr>
              <w:pStyle w:val="ConsPlusNormal"/>
              <w:jc w:val="center"/>
            </w:pPr>
            <w:r>
              <w:t>5,67</w:t>
            </w:r>
          </w:p>
        </w:tc>
        <w:tc>
          <w:tcPr>
            <w:tcW w:w="1077" w:type="dxa"/>
            <w:tcBorders>
              <w:top w:val="nil"/>
              <w:left w:val="nil"/>
              <w:bottom w:val="nil"/>
              <w:right w:val="nil"/>
            </w:tcBorders>
          </w:tcPr>
          <w:p w:rsidR="00027BF9" w:rsidRDefault="00027BF9">
            <w:pPr>
              <w:pStyle w:val="ConsPlusNormal"/>
              <w:jc w:val="center"/>
            </w:pPr>
            <w:r>
              <w:t>4,33</w:t>
            </w:r>
          </w:p>
        </w:tc>
        <w:tc>
          <w:tcPr>
            <w:tcW w:w="1077" w:type="dxa"/>
            <w:tcBorders>
              <w:top w:val="nil"/>
              <w:left w:val="nil"/>
              <w:bottom w:val="nil"/>
              <w:right w:val="nil"/>
            </w:tcBorders>
          </w:tcPr>
          <w:p w:rsidR="00027BF9" w:rsidRDefault="00027BF9">
            <w:pPr>
              <w:pStyle w:val="ConsPlusNormal"/>
              <w:jc w:val="center"/>
            </w:pPr>
            <w:r>
              <w:t>2,75</w:t>
            </w:r>
          </w:p>
        </w:tc>
        <w:tc>
          <w:tcPr>
            <w:tcW w:w="1077" w:type="dxa"/>
            <w:tcBorders>
              <w:top w:val="nil"/>
              <w:left w:val="nil"/>
              <w:bottom w:val="nil"/>
              <w:right w:val="nil"/>
            </w:tcBorders>
          </w:tcPr>
          <w:p w:rsidR="00027BF9" w:rsidRDefault="00027BF9">
            <w:pPr>
              <w:pStyle w:val="ConsPlusNormal"/>
              <w:jc w:val="center"/>
            </w:pPr>
            <w:r>
              <w:t>2,67</w:t>
            </w:r>
          </w:p>
        </w:tc>
        <w:tc>
          <w:tcPr>
            <w:tcW w:w="2665" w:type="dxa"/>
            <w:vMerge w:val="restart"/>
            <w:tcBorders>
              <w:top w:val="nil"/>
              <w:left w:val="nil"/>
              <w:bottom w:val="nil"/>
              <w:right w:val="nil"/>
            </w:tcBorders>
          </w:tcPr>
          <w:p w:rsidR="00027BF9" w:rsidRDefault="00027BF9">
            <w:pPr>
              <w:pStyle w:val="ConsPlusNormal"/>
            </w:pPr>
            <w:r>
              <w:t xml:space="preserve">реализация мероприятий по модернизации специального программного комплекса, обеспечивающего ввод, корректировку, хранение и отображение </w:t>
            </w:r>
            <w:r>
              <w:lastRenderedPageBreak/>
              <w:t>информации о ходе реализации Программы, а также по наполнению и поддержке специализированного интернет-сайта Программы и предоставлению свободного доступа гражданам и организациям к информации о ходе реализации Программы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20,28</w:t>
            </w:r>
          </w:p>
        </w:tc>
        <w:tc>
          <w:tcPr>
            <w:tcW w:w="1077"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6,65</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3,37</w:t>
            </w:r>
          </w:p>
        </w:tc>
        <w:tc>
          <w:tcPr>
            <w:tcW w:w="1077" w:type="dxa"/>
            <w:tcBorders>
              <w:top w:val="nil"/>
              <w:left w:val="nil"/>
              <w:bottom w:val="nil"/>
              <w:right w:val="nil"/>
            </w:tcBorders>
          </w:tcPr>
          <w:p w:rsidR="00027BF9" w:rsidRDefault="00027BF9">
            <w:pPr>
              <w:pStyle w:val="ConsPlusNormal"/>
              <w:jc w:val="center"/>
            </w:pPr>
            <w:r>
              <w:t>2,14</w:t>
            </w:r>
          </w:p>
        </w:tc>
        <w:tc>
          <w:tcPr>
            <w:tcW w:w="1077" w:type="dxa"/>
            <w:tcBorders>
              <w:top w:val="nil"/>
              <w:left w:val="nil"/>
              <w:bottom w:val="nil"/>
              <w:right w:val="nil"/>
            </w:tcBorders>
          </w:tcPr>
          <w:p w:rsidR="00027BF9" w:rsidRDefault="00027BF9">
            <w:pPr>
              <w:pStyle w:val="ConsPlusNormal"/>
              <w:jc w:val="center"/>
            </w:pPr>
            <w:r>
              <w:t>0,85</w:t>
            </w:r>
          </w:p>
        </w:tc>
        <w:tc>
          <w:tcPr>
            <w:tcW w:w="1077" w:type="dxa"/>
            <w:tcBorders>
              <w:top w:val="nil"/>
              <w:left w:val="nil"/>
              <w:bottom w:val="nil"/>
              <w:right w:val="nil"/>
            </w:tcBorders>
          </w:tcPr>
          <w:p w:rsidR="00027BF9" w:rsidRDefault="00027BF9">
            <w:pPr>
              <w:pStyle w:val="ConsPlusNormal"/>
              <w:jc w:val="center"/>
            </w:pPr>
            <w:r>
              <w:t>0,47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Росархив (прочие нужды)</w:t>
            </w:r>
          </w:p>
        </w:tc>
        <w:tc>
          <w:tcPr>
            <w:tcW w:w="1417" w:type="dxa"/>
            <w:tcBorders>
              <w:top w:val="nil"/>
              <w:left w:val="nil"/>
              <w:bottom w:val="nil"/>
              <w:right w:val="nil"/>
            </w:tcBorders>
          </w:tcPr>
          <w:p w:rsidR="00027BF9" w:rsidRDefault="00027BF9">
            <w:pPr>
              <w:pStyle w:val="ConsPlusNormal"/>
              <w:jc w:val="center"/>
            </w:pPr>
            <w:r>
              <w:t>5,57</w:t>
            </w:r>
          </w:p>
        </w:tc>
        <w:tc>
          <w:tcPr>
            <w:tcW w:w="1077"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0,8</w:t>
            </w:r>
          </w:p>
        </w:tc>
        <w:tc>
          <w:tcPr>
            <w:tcW w:w="1077" w:type="dxa"/>
            <w:tcBorders>
              <w:top w:val="nil"/>
              <w:left w:val="nil"/>
              <w:bottom w:val="nil"/>
              <w:right w:val="nil"/>
            </w:tcBorders>
          </w:tcPr>
          <w:p w:rsidR="00027BF9" w:rsidRDefault="00027BF9">
            <w:pPr>
              <w:pStyle w:val="ConsPlusNormal"/>
              <w:jc w:val="center"/>
            </w:pPr>
            <w:r>
              <w:t>0,57</w:t>
            </w:r>
          </w:p>
        </w:tc>
        <w:tc>
          <w:tcPr>
            <w:tcW w:w="1077" w:type="dxa"/>
            <w:tcBorders>
              <w:top w:val="nil"/>
              <w:left w:val="nil"/>
              <w:bottom w:val="nil"/>
              <w:right w:val="nil"/>
            </w:tcBorders>
          </w:tcPr>
          <w:p w:rsidR="00027BF9" w:rsidRDefault="00027BF9">
            <w:pPr>
              <w:pStyle w:val="ConsPlusNormal"/>
              <w:jc w:val="center"/>
            </w:pPr>
            <w:r>
              <w:t>0,4</w:t>
            </w:r>
          </w:p>
        </w:tc>
        <w:tc>
          <w:tcPr>
            <w:tcW w:w="1077" w:type="dxa"/>
            <w:tcBorders>
              <w:top w:val="nil"/>
              <w:left w:val="nil"/>
              <w:bottom w:val="nil"/>
              <w:right w:val="nil"/>
            </w:tcBorders>
          </w:tcPr>
          <w:p w:rsidR="00027BF9" w:rsidRDefault="00027BF9">
            <w:pPr>
              <w:pStyle w:val="ConsPlusNormal"/>
              <w:jc w:val="center"/>
            </w:pPr>
            <w:r>
              <w:t>0,8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Роспечать (прочие нужды)</w:t>
            </w:r>
          </w:p>
        </w:tc>
        <w:tc>
          <w:tcPr>
            <w:tcW w:w="1417" w:type="dxa"/>
            <w:tcBorders>
              <w:top w:val="nil"/>
              <w:left w:val="nil"/>
              <w:bottom w:val="nil"/>
              <w:right w:val="nil"/>
            </w:tcBorders>
          </w:tcPr>
          <w:p w:rsidR="00027BF9" w:rsidRDefault="00027BF9">
            <w:pPr>
              <w:pStyle w:val="ConsPlusNormal"/>
              <w:jc w:val="center"/>
            </w:pPr>
            <w:r>
              <w:t>11,92</w:t>
            </w:r>
          </w:p>
        </w:tc>
        <w:tc>
          <w:tcPr>
            <w:tcW w:w="1077"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1,9</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1,62</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 - федеральный бюджет</w:t>
            </w:r>
          </w:p>
        </w:tc>
        <w:tc>
          <w:tcPr>
            <w:tcW w:w="1417" w:type="dxa"/>
            <w:tcBorders>
              <w:top w:val="nil"/>
              <w:left w:val="nil"/>
              <w:bottom w:val="nil"/>
              <w:right w:val="nil"/>
            </w:tcBorders>
          </w:tcPr>
          <w:p w:rsidR="00027BF9" w:rsidRDefault="00027BF9">
            <w:pPr>
              <w:pStyle w:val="ConsPlusNormal"/>
              <w:jc w:val="center"/>
            </w:pPr>
            <w:r>
              <w:t>374,75</w:t>
            </w:r>
          </w:p>
        </w:tc>
        <w:tc>
          <w:tcPr>
            <w:tcW w:w="1077" w:type="dxa"/>
            <w:tcBorders>
              <w:top w:val="nil"/>
              <w:left w:val="nil"/>
              <w:bottom w:val="nil"/>
              <w:right w:val="nil"/>
            </w:tcBorders>
          </w:tcPr>
          <w:p w:rsidR="00027BF9" w:rsidRDefault="00027BF9">
            <w:pPr>
              <w:pStyle w:val="ConsPlusNormal"/>
              <w:jc w:val="center"/>
            </w:pPr>
            <w:r>
              <w:t>105,35</w:t>
            </w:r>
          </w:p>
        </w:tc>
        <w:tc>
          <w:tcPr>
            <w:tcW w:w="1134" w:type="dxa"/>
            <w:tcBorders>
              <w:top w:val="nil"/>
              <w:left w:val="nil"/>
              <w:bottom w:val="nil"/>
              <w:right w:val="nil"/>
            </w:tcBorders>
          </w:tcPr>
          <w:p w:rsidR="00027BF9" w:rsidRDefault="00027BF9">
            <w:pPr>
              <w:pStyle w:val="ConsPlusNormal"/>
              <w:jc w:val="center"/>
            </w:pPr>
            <w:r>
              <w:t>66,85</w:t>
            </w:r>
          </w:p>
        </w:tc>
        <w:tc>
          <w:tcPr>
            <w:tcW w:w="1134" w:type="dxa"/>
            <w:tcBorders>
              <w:top w:val="nil"/>
              <w:left w:val="nil"/>
              <w:bottom w:val="nil"/>
              <w:right w:val="nil"/>
            </w:tcBorders>
          </w:tcPr>
          <w:p w:rsidR="00027BF9" w:rsidRDefault="00027BF9">
            <w:pPr>
              <w:pStyle w:val="ConsPlusNormal"/>
              <w:jc w:val="center"/>
            </w:pPr>
            <w:r>
              <w:t>54,42</w:t>
            </w:r>
          </w:p>
        </w:tc>
        <w:tc>
          <w:tcPr>
            <w:tcW w:w="1077" w:type="dxa"/>
            <w:tcBorders>
              <w:top w:val="nil"/>
              <w:left w:val="nil"/>
              <w:bottom w:val="nil"/>
              <w:right w:val="nil"/>
            </w:tcBorders>
          </w:tcPr>
          <w:p w:rsidR="00027BF9" w:rsidRDefault="00027BF9">
            <w:pPr>
              <w:pStyle w:val="ConsPlusNormal"/>
              <w:jc w:val="center"/>
            </w:pPr>
            <w:r>
              <w:t>42,95</w:t>
            </w:r>
          </w:p>
        </w:tc>
        <w:tc>
          <w:tcPr>
            <w:tcW w:w="1077" w:type="dxa"/>
            <w:tcBorders>
              <w:top w:val="nil"/>
              <w:left w:val="nil"/>
              <w:bottom w:val="nil"/>
              <w:right w:val="nil"/>
            </w:tcBorders>
          </w:tcPr>
          <w:p w:rsidR="00027BF9" w:rsidRDefault="00027BF9">
            <w:pPr>
              <w:pStyle w:val="ConsPlusNormal"/>
              <w:jc w:val="center"/>
            </w:pPr>
            <w:r>
              <w:t>40,42</w:t>
            </w:r>
          </w:p>
        </w:tc>
        <w:tc>
          <w:tcPr>
            <w:tcW w:w="1077" w:type="dxa"/>
            <w:tcBorders>
              <w:top w:val="nil"/>
              <w:left w:val="nil"/>
              <w:bottom w:val="nil"/>
              <w:right w:val="nil"/>
            </w:tcBorders>
          </w:tcPr>
          <w:p w:rsidR="00027BF9" w:rsidRDefault="00027BF9">
            <w:pPr>
              <w:pStyle w:val="ConsPlusNormal"/>
              <w:jc w:val="center"/>
            </w:pPr>
            <w:r>
              <w:t>38,95</w:t>
            </w:r>
          </w:p>
        </w:tc>
        <w:tc>
          <w:tcPr>
            <w:tcW w:w="1077" w:type="dxa"/>
            <w:tcBorders>
              <w:top w:val="nil"/>
              <w:left w:val="nil"/>
              <w:bottom w:val="nil"/>
              <w:right w:val="nil"/>
            </w:tcBorders>
          </w:tcPr>
          <w:p w:rsidR="00027BF9" w:rsidRDefault="00027BF9">
            <w:pPr>
              <w:pStyle w:val="ConsPlusNormal"/>
              <w:jc w:val="center"/>
            </w:pPr>
            <w:r>
              <w:t>25,81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269,16</w:t>
            </w:r>
          </w:p>
        </w:tc>
        <w:tc>
          <w:tcPr>
            <w:tcW w:w="1077" w:type="dxa"/>
            <w:tcBorders>
              <w:top w:val="nil"/>
              <w:left w:val="nil"/>
              <w:bottom w:val="nil"/>
              <w:right w:val="nil"/>
            </w:tcBorders>
          </w:tcPr>
          <w:p w:rsidR="00027BF9" w:rsidRDefault="00027BF9">
            <w:pPr>
              <w:pStyle w:val="ConsPlusNormal"/>
              <w:jc w:val="center"/>
            </w:pPr>
            <w:r>
              <w:t>87,35</w:t>
            </w:r>
          </w:p>
        </w:tc>
        <w:tc>
          <w:tcPr>
            <w:tcW w:w="1134" w:type="dxa"/>
            <w:tcBorders>
              <w:top w:val="nil"/>
              <w:left w:val="nil"/>
              <w:bottom w:val="nil"/>
              <w:right w:val="nil"/>
            </w:tcBorders>
          </w:tcPr>
          <w:p w:rsidR="00027BF9" w:rsidRDefault="00027BF9">
            <w:pPr>
              <w:pStyle w:val="ConsPlusNormal"/>
              <w:jc w:val="center"/>
            </w:pPr>
            <w:r>
              <w:t>48,35</w:t>
            </w:r>
          </w:p>
        </w:tc>
        <w:tc>
          <w:tcPr>
            <w:tcW w:w="1134" w:type="dxa"/>
            <w:tcBorders>
              <w:top w:val="nil"/>
              <w:left w:val="nil"/>
              <w:bottom w:val="nil"/>
              <w:right w:val="nil"/>
            </w:tcBorders>
          </w:tcPr>
          <w:p w:rsidR="00027BF9" w:rsidRDefault="00027BF9">
            <w:pPr>
              <w:pStyle w:val="ConsPlusNormal"/>
              <w:jc w:val="center"/>
            </w:pPr>
            <w:r>
              <w:t>36,02</w:t>
            </w:r>
          </w:p>
        </w:tc>
        <w:tc>
          <w:tcPr>
            <w:tcW w:w="1077" w:type="dxa"/>
            <w:tcBorders>
              <w:top w:val="nil"/>
              <w:left w:val="nil"/>
              <w:bottom w:val="nil"/>
              <w:right w:val="nil"/>
            </w:tcBorders>
          </w:tcPr>
          <w:p w:rsidR="00027BF9" w:rsidRDefault="00027BF9">
            <w:pPr>
              <w:pStyle w:val="ConsPlusNormal"/>
              <w:jc w:val="center"/>
            </w:pPr>
            <w:r>
              <w:t>25,31</w:t>
            </w:r>
          </w:p>
        </w:tc>
        <w:tc>
          <w:tcPr>
            <w:tcW w:w="1077" w:type="dxa"/>
            <w:tcBorders>
              <w:top w:val="nil"/>
              <w:left w:val="nil"/>
              <w:bottom w:val="nil"/>
              <w:right w:val="nil"/>
            </w:tcBorders>
          </w:tcPr>
          <w:p w:rsidR="00027BF9" w:rsidRDefault="00027BF9">
            <w:pPr>
              <w:pStyle w:val="ConsPlusNormal"/>
              <w:jc w:val="center"/>
            </w:pPr>
            <w:r>
              <w:t>30,07</w:t>
            </w:r>
          </w:p>
        </w:tc>
        <w:tc>
          <w:tcPr>
            <w:tcW w:w="1077" w:type="dxa"/>
            <w:tcBorders>
              <w:top w:val="nil"/>
              <w:left w:val="nil"/>
              <w:bottom w:val="nil"/>
              <w:right w:val="nil"/>
            </w:tcBorders>
          </w:tcPr>
          <w:p w:rsidR="00027BF9" w:rsidRDefault="00027BF9">
            <w:pPr>
              <w:pStyle w:val="ConsPlusNormal"/>
              <w:jc w:val="center"/>
            </w:pPr>
            <w:r>
              <w:t>26,75</w:t>
            </w:r>
          </w:p>
        </w:tc>
        <w:tc>
          <w:tcPr>
            <w:tcW w:w="1077" w:type="dxa"/>
            <w:tcBorders>
              <w:top w:val="nil"/>
              <w:left w:val="nil"/>
              <w:bottom w:val="nil"/>
              <w:right w:val="nil"/>
            </w:tcBorders>
          </w:tcPr>
          <w:p w:rsidR="00027BF9" w:rsidRDefault="00027BF9">
            <w:pPr>
              <w:pStyle w:val="ConsPlusNormal"/>
              <w:jc w:val="center"/>
            </w:pPr>
            <w:r>
              <w:t>15,31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45,27</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12,35</w:t>
            </w:r>
          </w:p>
        </w:tc>
        <w:tc>
          <w:tcPr>
            <w:tcW w:w="1134" w:type="dxa"/>
            <w:tcBorders>
              <w:top w:val="nil"/>
              <w:left w:val="nil"/>
              <w:bottom w:val="nil"/>
              <w:right w:val="nil"/>
            </w:tcBorders>
          </w:tcPr>
          <w:p w:rsidR="00027BF9" w:rsidRDefault="00027BF9">
            <w:pPr>
              <w:pStyle w:val="ConsPlusNormal"/>
              <w:jc w:val="center"/>
            </w:pPr>
            <w:r>
              <w:t>9,25</w:t>
            </w:r>
          </w:p>
        </w:tc>
        <w:tc>
          <w:tcPr>
            <w:tcW w:w="1077" w:type="dxa"/>
            <w:tcBorders>
              <w:top w:val="nil"/>
              <w:left w:val="nil"/>
              <w:bottom w:val="nil"/>
              <w:right w:val="nil"/>
            </w:tcBorders>
          </w:tcPr>
          <w:p w:rsidR="00027BF9" w:rsidRDefault="00027BF9">
            <w:pPr>
              <w:pStyle w:val="ConsPlusNormal"/>
              <w:jc w:val="center"/>
            </w:pPr>
            <w:r>
              <w:t>6,03</w:t>
            </w:r>
          </w:p>
        </w:tc>
        <w:tc>
          <w:tcPr>
            <w:tcW w:w="1077" w:type="dxa"/>
            <w:tcBorders>
              <w:top w:val="nil"/>
              <w:left w:val="nil"/>
              <w:bottom w:val="nil"/>
              <w:right w:val="nil"/>
            </w:tcBorders>
          </w:tcPr>
          <w:p w:rsidR="00027BF9" w:rsidRDefault="00027BF9">
            <w:pPr>
              <w:pStyle w:val="ConsPlusNormal"/>
              <w:jc w:val="center"/>
            </w:pPr>
            <w:r>
              <w:t>5,89</w:t>
            </w:r>
          </w:p>
        </w:tc>
        <w:tc>
          <w:tcPr>
            <w:tcW w:w="1077" w:type="dxa"/>
            <w:tcBorders>
              <w:top w:val="nil"/>
              <w:left w:val="nil"/>
              <w:bottom w:val="nil"/>
              <w:right w:val="nil"/>
            </w:tcBorders>
          </w:tcPr>
          <w:p w:rsidR="00027BF9" w:rsidRDefault="00027BF9">
            <w:pPr>
              <w:pStyle w:val="ConsPlusNormal"/>
              <w:jc w:val="center"/>
            </w:pPr>
            <w:r>
              <w:t>4,06</w:t>
            </w:r>
          </w:p>
        </w:tc>
        <w:tc>
          <w:tcPr>
            <w:tcW w:w="1077" w:type="dxa"/>
            <w:tcBorders>
              <w:top w:val="nil"/>
              <w:left w:val="nil"/>
              <w:bottom w:val="nil"/>
              <w:right w:val="nil"/>
            </w:tcBorders>
          </w:tcPr>
          <w:p w:rsidR="00027BF9" w:rsidRDefault="00027BF9">
            <w:pPr>
              <w:pStyle w:val="ConsPlusNormal"/>
              <w:jc w:val="center"/>
            </w:pPr>
            <w:r>
              <w:t>2,69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w:t>
            </w:r>
            <w:r>
              <w:lastRenderedPageBreak/>
              <w:t>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223,9</w:t>
            </w:r>
          </w:p>
        </w:tc>
        <w:tc>
          <w:tcPr>
            <w:tcW w:w="1077" w:type="dxa"/>
            <w:tcBorders>
              <w:top w:val="nil"/>
              <w:left w:val="nil"/>
              <w:bottom w:val="nil"/>
              <w:right w:val="nil"/>
            </w:tcBorders>
          </w:tcPr>
          <w:p w:rsidR="00027BF9" w:rsidRDefault="00027BF9">
            <w:pPr>
              <w:pStyle w:val="ConsPlusNormal"/>
              <w:jc w:val="center"/>
            </w:pPr>
            <w:r>
              <w:t>82,35</w:t>
            </w:r>
          </w:p>
        </w:tc>
        <w:tc>
          <w:tcPr>
            <w:tcW w:w="1134" w:type="dxa"/>
            <w:tcBorders>
              <w:top w:val="nil"/>
              <w:left w:val="nil"/>
              <w:bottom w:val="nil"/>
              <w:right w:val="nil"/>
            </w:tcBorders>
          </w:tcPr>
          <w:p w:rsidR="00027BF9" w:rsidRDefault="00027BF9">
            <w:pPr>
              <w:pStyle w:val="ConsPlusNormal"/>
              <w:jc w:val="center"/>
            </w:pPr>
            <w:r>
              <w:t>36</w:t>
            </w:r>
          </w:p>
        </w:tc>
        <w:tc>
          <w:tcPr>
            <w:tcW w:w="1134" w:type="dxa"/>
            <w:tcBorders>
              <w:top w:val="nil"/>
              <w:left w:val="nil"/>
              <w:bottom w:val="nil"/>
              <w:right w:val="nil"/>
            </w:tcBorders>
          </w:tcPr>
          <w:p w:rsidR="00027BF9" w:rsidRDefault="00027BF9">
            <w:pPr>
              <w:pStyle w:val="ConsPlusNormal"/>
              <w:jc w:val="center"/>
            </w:pPr>
            <w:r>
              <w:t>26,77</w:t>
            </w:r>
          </w:p>
        </w:tc>
        <w:tc>
          <w:tcPr>
            <w:tcW w:w="1077" w:type="dxa"/>
            <w:tcBorders>
              <w:top w:val="nil"/>
              <w:left w:val="nil"/>
              <w:bottom w:val="nil"/>
              <w:right w:val="nil"/>
            </w:tcBorders>
          </w:tcPr>
          <w:p w:rsidR="00027BF9" w:rsidRDefault="00027BF9">
            <w:pPr>
              <w:pStyle w:val="ConsPlusNormal"/>
              <w:jc w:val="center"/>
            </w:pPr>
            <w:r>
              <w:t>19,28</w:t>
            </w:r>
          </w:p>
        </w:tc>
        <w:tc>
          <w:tcPr>
            <w:tcW w:w="1077" w:type="dxa"/>
            <w:tcBorders>
              <w:top w:val="nil"/>
              <w:left w:val="nil"/>
              <w:bottom w:val="nil"/>
              <w:right w:val="nil"/>
            </w:tcBorders>
          </w:tcPr>
          <w:p w:rsidR="00027BF9" w:rsidRDefault="00027BF9">
            <w:pPr>
              <w:pStyle w:val="ConsPlusNormal"/>
              <w:jc w:val="center"/>
            </w:pPr>
            <w:r>
              <w:t>24,18</w:t>
            </w:r>
          </w:p>
        </w:tc>
        <w:tc>
          <w:tcPr>
            <w:tcW w:w="1077" w:type="dxa"/>
            <w:tcBorders>
              <w:top w:val="nil"/>
              <w:left w:val="nil"/>
              <w:bottom w:val="nil"/>
              <w:right w:val="nil"/>
            </w:tcBorders>
          </w:tcPr>
          <w:p w:rsidR="00027BF9" w:rsidRDefault="00027BF9">
            <w:pPr>
              <w:pStyle w:val="ConsPlusNormal"/>
              <w:jc w:val="center"/>
            </w:pPr>
            <w:r>
              <w:t>22,7</w:t>
            </w:r>
          </w:p>
        </w:tc>
        <w:tc>
          <w:tcPr>
            <w:tcW w:w="1077" w:type="dxa"/>
            <w:tcBorders>
              <w:top w:val="nil"/>
              <w:left w:val="nil"/>
              <w:bottom w:val="nil"/>
              <w:right w:val="nil"/>
            </w:tcBorders>
          </w:tcPr>
          <w:p w:rsidR="00027BF9" w:rsidRDefault="00027BF9">
            <w:pPr>
              <w:pStyle w:val="ConsPlusNormal"/>
              <w:jc w:val="center"/>
            </w:pPr>
            <w:r>
              <w:t>12,62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 всего</w:t>
            </w:r>
          </w:p>
        </w:tc>
        <w:tc>
          <w:tcPr>
            <w:tcW w:w="1417" w:type="dxa"/>
            <w:tcBorders>
              <w:top w:val="nil"/>
              <w:left w:val="nil"/>
              <w:bottom w:val="nil"/>
              <w:right w:val="nil"/>
            </w:tcBorders>
          </w:tcPr>
          <w:p w:rsidR="00027BF9" w:rsidRDefault="00027BF9">
            <w:pPr>
              <w:pStyle w:val="ConsPlusNormal"/>
              <w:jc w:val="center"/>
            </w:pPr>
            <w:r>
              <w:t>93,67</w:t>
            </w:r>
          </w:p>
        </w:tc>
        <w:tc>
          <w:tcPr>
            <w:tcW w:w="1077" w:type="dxa"/>
            <w:tcBorders>
              <w:top w:val="nil"/>
              <w:left w:val="nil"/>
              <w:bottom w:val="nil"/>
              <w:right w:val="nil"/>
            </w:tcBorders>
          </w:tcPr>
          <w:p w:rsidR="00027BF9" w:rsidRDefault="00027BF9">
            <w:pPr>
              <w:pStyle w:val="ConsPlusNormal"/>
              <w:jc w:val="center"/>
            </w:pPr>
            <w:r>
              <w:t>16</w:t>
            </w:r>
          </w:p>
        </w:tc>
        <w:tc>
          <w:tcPr>
            <w:tcW w:w="1134" w:type="dxa"/>
            <w:tcBorders>
              <w:top w:val="nil"/>
              <w:left w:val="nil"/>
              <w:bottom w:val="nil"/>
              <w:right w:val="nil"/>
            </w:tcBorders>
          </w:tcPr>
          <w:p w:rsidR="00027BF9" w:rsidRDefault="00027BF9">
            <w:pPr>
              <w:pStyle w:val="ConsPlusNormal"/>
              <w:jc w:val="center"/>
            </w:pPr>
            <w:r>
              <w:t>16,5</w:t>
            </w:r>
          </w:p>
        </w:tc>
        <w:tc>
          <w:tcPr>
            <w:tcW w:w="1134" w:type="dxa"/>
            <w:tcBorders>
              <w:top w:val="nil"/>
              <w:left w:val="nil"/>
              <w:bottom w:val="nil"/>
              <w:right w:val="nil"/>
            </w:tcBorders>
          </w:tcPr>
          <w:p w:rsidR="00027BF9" w:rsidRDefault="00027BF9">
            <w:pPr>
              <w:pStyle w:val="ConsPlusNormal"/>
              <w:jc w:val="center"/>
            </w:pPr>
            <w:r>
              <w:t>16,5</w:t>
            </w:r>
          </w:p>
        </w:tc>
        <w:tc>
          <w:tcPr>
            <w:tcW w:w="1077" w:type="dxa"/>
            <w:tcBorders>
              <w:top w:val="nil"/>
              <w:left w:val="nil"/>
              <w:bottom w:val="nil"/>
              <w:right w:val="nil"/>
            </w:tcBorders>
          </w:tcPr>
          <w:p w:rsidR="00027BF9" w:rsidRDefault="00027BF9">
            <w:pPr>
              <w:pStyle w:val="ConsPlusNormal"/>
              <w:jc w:val="center"/>
            </w:pPr>
            <w:r>
              <w:t>16,14</w:t>
            </w:r>
          </w:p>
        </w:tc>
        <w:tc>
          <w:tcPr>
            <w:tcW w:w="1077" w:type="dxa"/>
            <w:tcBorders>
              <w:top w:val="nil"/>
              <w:left w:val="nil"/>
              <w:bottom w:val="nil"/>
              <w:right w:val="nil"/>
            </w:tcBorders>
          </w:tcPr>
          <w:p w:rsidR="00027BF9" w:rsidRDefault="00027BF9">
            <w:pPr>
              <w:pStyle w:val="ConsPlusNormal"/>
              <w:jc w:val="center"/>
            </w:pPr>
            <w:r>
              <w:t>8,73</w:t>
            </w:r>
          </w:p>
        </w:tc>
        <w:tc>
          <w:tcPr>
            <w:tcW w:w="1077" w:type="dxa"/>
            <w:tcBorders>
              <w:top w:val="nil"/>
              <w:left w:val="nil"/>
              <w:bottom w:val="nil"/>
              <w:right w:val="nil"/>
            </w:tcBorders>
          </w:tcPr>
          <w:p w:rsidR="00027BF9" w:rsidRDefault="00027BF9">
            <w:pPr>
              <w:pStyle w:val="ConsPlusNormal"/>
              <w:jc w:val="center"/>
            </w:pPr>
            <w:r>
              <w:t>10,7</w:t>
            </w:r>
          </w:p>
        </w:tc>
        <w:tc>
          <w:tcPr>
            <w:tcW w:w="1077" w:type="dxa"/>
            <w:tcBorders>
              <w:top w:val="nil"/>
              <w:left w:val="nil"/>
              <w:bottom w:val="nil"/>
              <w:right w:val="nil"/>
            </w:tcBorders>
          </w:tcPr>
          <w:p w:rsidR="00027BF9" w:rsidRDefault="00027BF9">
            <w:pPr>
              <w:pStyle w:val="ConsPlusNormal"/>
              <w:jc w:val="center"/>
            </w:pPr>
            <w:r>
              <w:t>9,1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5,57</w:t>
            </w:r>
          </w:p>
        </w:tc>
        <w:tc>
          <w:tcPr>
            <w:tcW w:w="1077"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0,8</w:t>
            </w:r>
          </w:p>
        </w:tc>
        <w:tc>
          <w:tcPr>
            <w:tcW w:w="1077" w:type="dxa"/>
            <w:tcBorders>
              <w:top w:val="nil"/>
              <w:left w:val="nil"/>
              <w:bottom w:val="nil"/>
              <w:right w:val="nil"/>
            </w:tcBorders>
          </w:tcPr>
          <w:p w:rsidR="00027BF9" w:rsidRDefault="00027BF9">
            <w:pPr>
              <w:pStyle w:val="ConsPlusNormal"/>
              <w:jc w:val="center"/>
            </w:pPr>
            <w:r>
              <w:t>0,57</w:t>
            </w:r>
          </w:p>
        </w:tc>
        <w:tc>
          <w:tcPr>
            <w:tcW w:w="1077" w:type="dxa"/>
            <w:tcBorders>
              <w:top w:val="nil"/>
              <w:left w:val="nil"/>
              <w:bottom w:val="nil"/>
              <w:right w:val="nil"/>
            </w:tcBorders>
          </w:tcPr>
          <w:p w:rsidR="00027BF9" w:rsidRDefault="00027BF9">
            <w:pPr>
              <w:pStyle w:val="ConsPlusNormal"/>
              <w:jc w:val="center"/>
            </w:pPr>
            <w:r>
              <w:t>0,4</w:t>
            </w:r>
          </w:p>
        </w:tc>
        <w:tc>
          <w:tcPr>
            <w:tcW w:w="1077" w:type="dxa"/>
            <w:tcBorders>
              <w:top w:val="nil"/>
              <w:left w:val="nil"/>
              <w:bottom w:val="nil"/>
              <w:right w:val="nil"/>
            </w:tcBorders>
          </w:tcPr>
          <w:p w:rsidR="00027BF9" w:rsidRDefault="00027BF9">
            <w:pPr>
              <w:pStyle w:val="ConsPlusNormal"/>
              <w:jc w:val="center"/>
            </w:pPr>
            <w:r>
              <w:t>0,8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88,1</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15,5</w:t>
            </w:r>
          </w:p>
        </w:tc>
        <w:tc>
          <w:tcPr>
            <w:tcW w:w="1134" w:type="dxa"/>
            <w:tcBorders>
              <w:top w:val="nil"/>
              <w:left w:val="nil"/>
              <w:bottom w:val="nil"/>
              <w:right w:val="nil"/>
            </w:tcBorders>
          </w:tcPr>
          <w:p w:rsidR="00027BF9" w:rsidRDefault="00027BF9">
            <w:pPr>
              <w:pStyle w:val="ConsPlusNormal"/>
              <w:jc w:val="center"/>
            </w:pPr>
            <w:r>
              <w:t>15,5</w:t>
            </w:r>
          </w:p>
        </w:tc>
        <w:tc>
          <w:tcPr>
            <w:tcW w:w="1077" w:type="dxa"/>
            <w:tcBorders>
              <w:top w:val="nil"/>
              <w:left w:val="nil"/>
              <w:bottom w:val="nil"/>
              <w:right w:val="nil"/>
            </w:tcBorders>
          </w:tcPr>
          <w:p w:rsidR="00027BF9" w:rsidRDefault="00027BF9">
            <w:pPr>
              <w:pStyle w:val="ConsPlusNormal"/>
              <w:jc w:val="center"/>
            </w:pPr>
            <w:r>
              <w:t>15,34</w:t>
            </w:r>
          </w:p>
        </w:tc>
        <w:tc>
          <w:tcPr>
            <w:tcW w:w="1077" w:type="dxa"/>
            <w:tcBorders>
              <w:top w:val="nil"/>
              <w:left w:val="nil"/>
              <w:bottom w:val="nil"/>
              <w:right w:val="nil"/>
            </w:tcBorders>
          </w:tcPr>
          <w:p w:rsidR="00027BF9" w:rsidRDefault="00027BF9">
            <w:pPr>
              <w:pStyle w:val="ConsPlusNormal"/>
              <w:jc w:val="center"/>
            </w:pPr>
            <w:r>
              <w:t>8,16</w:t>
            </w:r>
          </w:p>
        </w:tc>
        <w:tc>
          <w:tcPr>
            <w:tcW w:w="107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8,3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Роспечать (прочие нужды)</w:t>
            </w:r>
          </w:p>
        </w:tc>
        <w:tc>
          <w:tcPr>
            <w:tcW w:w="1417" w:type="dxa"/>
            <w:tcBorders>
              <w:top w:val="nil"/>
              <w:left w:val="nil"/>
              <w:bottom w:val="nil"/>
              <w:right w:val="nil"/>
            </w:tcBorders>
          </w:tcPr>
          <w:p w:rsidR="00027BF9" w:rsidRDefault="00027BF9">
            <w:pPr>
              <w:pStyle w:val="ConsPlusNormal"/>
              <w:jc w:val="center"/>
            </w:pPr>
            <w:r>
              <w:t>11,92</w:t>
            </w:r>
          </w:p>
        </w:tc>
        <w:tc>
          <w:tcPr>
            <w:tcW w:w="1077"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1,9</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1,62</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1729,9</w:t>
            </w:r>
          </w:p>
        </w:tc>
        <w:tc>
          <w:tcPr>
            <w:tcW w:w="1077" w:type="dxa"/>
            <w:tcBorders>
              <w:top w:val="nil"/>
              <w:left w:val="nil"/>
              <w:bottom w:val="nil"/>
              <w:right w:val="nil"/>
            </w:tcBorders>
          </w:tcPr>
          <w:p w:rsidR="00027BF9" w:rsidRDefault="00027BF9">
            <w:pPr>
              <w:pStyle w:val="ConsPlusNormal"/>
              <w:jc w:val="center"/>
            </w:pPr>
            <w:r>
              <w:t>223,85</w:t>
            </w:r>
          </w:p>
        </w:tc>
        <w:tc>
          <w:tcPr>
            <w:tcW w:w="1134" w:type="dxa"/>
            <w:tcBorders>
              <w:top w:val="nil"/>
              <w:left w:val="nil"/>
              <w:bottom w:val="nil"/>
              <w:right w:val="nil"/>
            </w:tcBorders>
          </w:tcPr>
          <w:p w:rsidR="00027BF9" w:rsidRDefault="00027BF9">
            <w:pPr>
              <w:pStyle w:val="ConsPlusNormal"/>
              <w:jc w:val="center"/>
            </w:pPr>
            <w:r>
              <w:t>480,84</w:t>
            </w:r>
          </w:p>
        </w:tc>
        <w:tc>
          <w:tcPr>
            <w:tcW w:w="1134" w:type="dxa"/>
            <w:tcBorders>
              <w:top w:val="nil"/>
              <w:left w:val="nil"/>
              <w:bottom w:val="nil"/>
              <w:right w:val="nil"/>
            </w:tcBorders>
          </w:tcPr>
          <w:p w:rsidR="00027BF9" w:rsidRDefault="00027BF9">
            <w:pPr>
              <w:pStyle w:val="ConsPlusNormal"/>
              <w:jc w:val="center"/>
            </w:pPr>
            <w:r>
              <w:t>492,86</w:t>
            </w:r>
          </w:p>
        </w:tc>
        <w:tc>
          <w:tcPr>
            <w:tcW w:w="1077" w:type="dxa"/>
            <w:tcBorders>
              <w:top w:val="nil"/>
              <w:left w:val="nil"/>
              <w:bottom w:val="nil"/>
              <w:right w:val="nil"/>
            </w:tcBorders>
          </w:tcPr>
          <w:p w:rsidR="00027BF9" w:rsidRDefault="00027BF9">
            <w:pPr>
              <w:pStyle w:val="ConsPlusNormal"/>
              <w:jc w:val="center"/>
            </w:pPr>
            <w:r>
              <w:t>198,69</w:t>
            </w:r>
          </w:p>
        </w:tc>
        <w:tc>
          <w:tcPr>
            <w:tcW w:w="1077" w:type="dxa"/>
            <w:tcBorders>
              <w:top w:val="nil"/>
              <w:left w:val="nil"/>
              <w:bottom w:val="nil"/>
              <w:right w:val="nil"/>
            </w:tcBorders>
          </w:tcPr>
          <w:p w:rsidR="00027BF9" w:rsidRDefault="00027BF9">
            <w:pPr>
              <w:pStyle w:val="ConsPlusNormal"/>
              <w:jc w:val="center"/>
            </w:pPr>
            <w:r>
              <w:t>177,92</w:t>
            </w:r>
          </w:p>
        </w:tc>
        <w:tc>
          <w:tcPr>
            <w:tcW w:w="1077" w:type="dxa"/>
            <w:tcBorders>
              <w:top w:val="nil"/>
              <w:left w:val="nil"/>
              <w:bottom w:val="nil"/>
              <w:right w:val="nil"/>
            </w:tcBorders>
          </w:tcPr>
          <w:p w:rsidR="00027BF9" w:rsidRDefault="00027BF9">
            <w:pPr>
              <w:pStyle w:val="ConsPlusNormal"/>
              <w:jc w:val="center"/>
            </w:pPr>
            <w:r>
              <w:t>96,71</w:t>
            </w:r>
          </w:p>
        </w:tc>
        <w:tc>
          <w:tcPr>
            <w:tcW w:w="1077" w:type="dxa"/>
            <w:tcBorders>
              <w:top w:val="nil"/>
              <w:left w:val="nil"/>
              <w:bottom w:val="nil"/>
              <w:right w:val="nil"/>
            </w:tcBorders>
          </w:tcPr>
          <w:p w:rsidR="00027BF9" w:rsidRDefault="00027BF9">
            <w:pPr>
              <w:pStyle w:val="ConsPlusNormal"/>
              <w:jc w:val="center"/>
            </w:pPr>
            <w:r>
              <w:t>59,03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1539,35</w:t>
            </w:r>
          </w:p>
        </w:tc>
        <w:tc>
          <w:tcPr>
            <w:tcW w:w="1077" w:type="dxa"/>
            <w:tcBorders>
              <w:top w:val="nil"/>
              <w:left w:val="nil"/>
              <w:bottom w:val="nil"/>
              <w:right w:val="nil"/>
            </w:tcBorders>
          </w:tcPr>
          <w:p w:rsidR="00027BF9" w:rsidRDefault="00027BF9">
            <w:pPr>
              <w:pStyle w:val="ConsPlusNormal"/>
              <w:jc w:val="center"/>
            </w:pPr>
            <w:r>
              <w:t>223,85</w:t>
            </w:r>
          </w:p>
        </w:tc>
        <w:tc>
          <w:tcPr>
            <w:tcW w:w="1134" w:type="dxa"/>
            <w:tcBorders>
              <w:top w:val="nil"/>
              <w:left w:val="nil"/>
              <w:bottom w:val="nil"/>
              <w:right w:val="nil"/>
            </w:tcBorders>
          </w:tcPr>
          <w:p w:rsidR="00027BF9" w:rsidRDefault="00027BF9">
            <w:pPr>
              <w:pStyle w:val="ConsPlusNormal"/>
              <w:jc w:val="center"/>
            </w:pPr>
            <w:r>
              <w:t>391,26</w:t>
            </w:r>
          </w:p>
        </w:tc>
        <w:tc>
          <w:tcPr>
            <w:tcW w:w="1134" w:type="dxa"/>
            <w:tcBorders>
              <w:top w:val="nil"/>
              <w:left w:val="nil"/>
              <w:bottom w:val="nil"/>
              <w:right w:val="nil"/>
            </w:tcBorders>
          </w:tcPr>
          <w:p w:rsidR="00027BF9" w:rsidRDefault="00027BF9">
            <w:pPr>
              <w:pStyle w:val="ConsPlusNormal"/>
              <w:jc w:val="center"/>
            </w:pPr>
            <w:r>
              <w:t>397,12</w:t>
            </w:r>
          </w:p>
        </w:tc>
        <w:tc>
          <w:tcPr>
            <w:tcW w:w="1077" w:type="dxa"/>
            <w:tcBorders>
              <w:top w:val="nil"/>
              <w:left w:val="nil"/>
              <w:bottom w:val="nil"/>
              <w:right w:val="nil"/>
            </w:tcBorders>
          </w:tcPr>
          <w:p w:rsidR="00027BF9" w:rsidRDefault="00027BF9">
            <w:pPr>
              <w:pStyle w:val="ConsPlusNormal"/>
              <w:jc w:val="center"/>
            </w:pPr>
            <w:r>
              <w:t>198,69</w:t>
            </w:r>
          </w:p>
        </w:tc>
        <w:tc>
          <w:tcPr>
            <w:tcW w:w="1077" w:type="dxa"/>
            <w:tcBorders>
              <w:top w:val="nil"/>
              <w:left w:val="nil"/>
              <w:bottom w:val="nil"/>
              <w:right w:val="nil"/>
            </w:tcBorders>
          </w:tcPr>
          <w:p w:rsidR="00027BF9" w:rsidRDefault="00027BF9">
            <w:pPr>
              <w:pStyle w:val="ConsPlusNormal"/>
              <w:jc w:val="center"/>
            </w:pPr>
            <w:r>
              <w:t>177,92</w:t>
            </w:r>
          </w:p>
        </w:tc>
        <w:tc>
          <w:tcPr>
            <w:tcW w:w="1077" w:type="dxa"/>
            <w:tcBorders>
              <w:top w:val="nil"/>
              <w:left w:val="nil"/>
              <w:bottom w:val="nil"/>
              <w:right w:val="nil"/>
            </w:tcBorders>
          </w:tcPr>
          <w:p w:rsidR="00027BF9" w:rsidRDefault="00027BF9">
            <w:pPr>
              <w:pStyle w:val="ConsPlusNormal"/>
              <w:jc w:val="center"/>
            </w:pPr>
            <w:r>
              <w:t>94,06</w:t>
            </w:r>
          </w:p>
        </w:tc>
        <w:tc>
          <w:tcPr>
            <w:tcW w:w="1077" w:type="dxa"/>
            <w:tcBorders>
              <w:top w:val="nil"/>
              <w:left w:val="nil"/>
              <w:bottom w:val="nil"/>
              <w:right w:val="nil"/>
            </w:tcBorders>
          </w:tcPr>
          <w:p w:rsidR="00027BF9" w:rsidRDefault="00027BF9">
            <w:pPr>
              <w:pStyle w:val="ConsPlusNormal"/>
              <w:jc w:val="center"/>
            </w:pPr>
            <w:r>
              <w:t>56,44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1433,76</w:t>
            </w:r>
          </w:p>
        </w:tc>
        <w:tc>
          <w:tcPr>
            <w:tcW w:w="1077" w:type="dxa"/>
            <w:tcBorders>
              <w:top w:val="nil"/>
              <w:left w:val="nil"/>
              <w:bottom w:val="nil"/>
              <w:right w:val="nil"/>
            </w:tcBorders>
          </w:tcPr>
          <w:p w:rsidR="00027BF9" w:rsidRDefault="00027BF9">
            <w:pPr>
              <w:pStyle w:val="ConsPlusNormal"/>
              <w:jc w:val="center"/>
            </w:pPr>
            <w:r>
              <w:t>205,85</w:t>
            </w:r>
          </w:p>
        </w:tc>
        <w:tc>
          <w:tcPr>
            <w:tcW w:w="1134" w:type="dxa"/>
            <w:tcBorders>
              <w:top w:val="nil"/>
              <w:left w:val="nil"/>
              <w:bottom w:val="nil"/>
              <w:right w:val="nil"/>
            </w:tcBorders>
          </w:tcPr>
          <w:p w:rsidR="00027BF9" w:rsidRDefault="00027BF9">
            <w:pPr>
              <w:pStyle w:val="ConsPlusNormal"/>
              <w:jc w:val="center"/>
            </w:pPr>
            <w:r>
              <w:t>372,76</w:t>
            </w:r>
          </w:p>
        </w:tc>
        <w:tc>
          <w:tcPr>
            <w:tcW w:w="1134" w:type="dxa"/>
            <w:tcBorders>
              <w:top w:val="nil"/>
              <w:left w:val="nil"/>
              <w:bottom w:val="nil"/>
              <w:right w:val="nil"/>
            </w:tcBorders>
          </w:tcPr>
          <w:p w:rsidR="00027BF9" w:rsidRDefault="00027BF9">
            <w:pPr>
              <w:pStyle w:val="ConsPlusNormal"/>
              <w:jc w:val="center"/>
            </w:pPr>
            <w:r>
              <w:t>378,72</w:t>
            </w:r>
          </w:p>
        </w:tc>
        <w:tc>
          <w:tcPr>
            <w:tcW w:w="1077" w:type="dxa"/>
            <w:tcBorders>
              <w:top w:val="nil"/>
              <w:left w:val="nil"/>
              <w:bottom w:val="nil"/>
              <w:right w:val="nil"/>
            </w:tcBorders>
          </w:tcPr>
          <w:p w:rsidR="00027BF9" w:rsidRDefault="00027BF9">
            <w:pPr>
              <w:pStyle w:val="ConsPlusNormal"/>
              <w:jc w:val="center"/>
            </w:pPr>
            <w:r>
              <w:t>181,05</w:t>
            </w:r>
          </w:p>
        </w:tc>
        <w:tc>
          <w:tcPr>
            <w:tcW w:w="1077" w:type="dxa"/>
            <w:tcBorders>
              <w:top w:val="nil"/>
              <w:left w:val="nil"/>
              <w:bottom w:val="nil"/>
              <w:right w:val="nil"/>
            </w:tcBorders>
          </w:tcPr>
          <w:p w:rsidR="00027BF9" w:rsidRDefault="00027BF9">
            <w:pPr>
              <w:pStyle w:val="ConsPlusNormal"/>
              <w:jc w:val="center"/>
            </w:pPr>
            <w:r>
              <w:t>167,57</w:t>
            </w:r>
          </w:p>
        </w:tc>
        <w:tc>
          <w:tcPr>
            <w:tcW w:w="1077" w:type="dxa"/>
            <w:tcBorders>
              <w:top w:val="nil"/>
              <w:left w:val="nil"/>
              <w:bottom w:val="nil"/>
              <w:right w:val="nil"/>
            </w:tcBorders>
          </w:tcPr>
          <w:p w:rsidR="00027BF9" w:rsidRDefault="00027BF9">
            <w:pPr>
              <w:pStyle w:val="ConsPlusNormal"/>
              <w:jc w:val="center"/>
            </w:pPr>
            <w:r>
              <w:t>81,86</w:t>
            </w:r>
          </w:p>
        </w:tc>
        <w:tc>
          <w:tcPr>
            <w:tcW w:w="1077" w:type="dxa"/>
            <w:tcBorders>
              <w:top w:val="nil"/>
              <w:left w:val="nil"/>
              <w:bottom w:val="nil"/>
              <w:right w:val="nil"/>
            </w:tcBorders>
          </w:tcPr>
          <w:p w:rsidR="00027BF9" w:rsidRDefault="00027BF9">
            <w:pPr>
              <w:pStyle w:val="ConsPlusNormal"/>
              <w:jc w:val="center"/>
            </w:pPr>
            <w:r>
              <w:t>45,94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703,93</w:t>
            </w:r>
          </w:p>
        </w:tc>
        <w:tc>
          <w:tcPr>
            <w:tcW w:w="1077" w:type="dxa"/>
            <w:tcBorders>
              <w:top w:val="nil"/>
              <w:left w:val="nil"/>
              <w:bottom w:val="nil"/>
              <w:right w:val="nil"/>
            </w:tcBorders>
          </w:tcPr>
          <w:p w:rsidR="00027BF9" w:rsidRDefault="00027BF9">
            <w:pPr>
              <w:pStyle w:val="ConsPlusNormal"/>
              <w:jc w:val="center"/>
            </w:pPr>
            <w:r>
              <w:t>86</w:t>
            </w:r>
          </w:p>
        </w:tc>
        <w:tc>
          <w:tcPr>
            <w:tcW w:w="1134" w:type="dxa"/>
            <w:tcBorders>
              <w:top w:val="nil"/>
              <w:left w:val="nil"/>
              <w:bottom w:val="nil"/>
              <w:right w:val="nil"/>
            </w:tcBorders>
          </w:tcPr>
          <w:p w:rsidR="00027BF9" w:rsidRDefault="00027BF9">
            <w:pPr>
              <w:pStyle w:val="ConsPlusNormal"/>
              <w:jc w:val="center"/>
            </w:pPr>
            <w:r>
              <w:t>133,39</w:t>
            </w:r>
          </w:p>
        </w:tc>
        <w:tc>
          <w:tcPr>
            <w:tcW w:w="1134" w:type="dxa"/>
            <w:tcBorders>
              <w:top w:val="nil"/>
              <w:left w:val="nil"/>
              <w:bottom w:val="nil"/>
              <w:right w:val="nil"/>
            </w:tcBorders>
          </w:tcPr>
          <w:p w:rsidR="00027BF9" w:rsidRDefault="00027BF9">
            <w:pPr>
              <w:pStyle w:val="ConsPlusNormal"/>
              <w:jc w:val="center"/>
            </w:pPr>
            <w:r>
              <w:t>198,93</w:t>
            </w:r>
          </w:p>
        </w:tc>
        <w:tc>
          <w:tcPr>
            <w:tcW w:w="1077" w:type="dxa"/>
            <w:tcBorders>
              <w:top w:val="nil"/>
              <w:left w:val="nil"/>
              <w:bottom w:val="nil"/>
              <w:right w:val="nil"/>
            </w:tcBorders>
          </w:tcPr>
          <w:p w:rsidR="00027BF9" w:rsidRDefault="00027BF9">
            <w:pPr>
              <w:pStyle w:val="ConsPlusNormal"/>
              <w:jc w:val="center"/>
            </w:pPr>
            <w:r>
              <w:t>121,26</w:t>
            </w:r>
          </w:p>
        </w:tc>
        <w:tc>
          <w:tcPr>
            <w:tcW w:w="1077" w:type="dxa"/>
            <w:tcBorders>
              <w:top w:val="nil"/>
              <w:left w:val="nil"/>
              <w:bottom w:val="nil"/>
              <w:right w:val="nil"/>
            </w:tcBorders>
          </w:tcPr>
          <w:p w:rsidR="00027BF9" w:rsidRDefault="00027BF9">
            <w:pPr>
              <w:pStyle w:val="ConsPlusNormal"/>
              <w:jc w:val="center"/>
            </w:pPr>
            <w:r>
              <w:t>98,39</w:t>
            </w:r>
          </w:p>
        </w:tc>
        <w:tc>
          <w:tcPr>
            <w:tcW w:w="1077" w:type="dxa"/>
            <w:tcBorders>
              <w:top w:val="nil"/>
              <w:left w:val="nil"/>
              <w:bottom w:val="nil"/>
              <w:right w:val="nil"/>
            </w:tcBorders>
          </w:tcPr>
          <w:p w:rsidR="00027BF9" w:rsidRDefault="00027BF9">
            <w:pPr>
              <w:pStyle w:val="ConsPlusNormal"/>
              <w:jc w:val="center"/>
            </w:pPr>
            <w:r>
              <w:t>42,12</w:t>
            </w:r>
          </w:p>
        </w:tc>
        <w:tc>
          <w:tcPr>
            <w:tcW w:w="1077" w:type="dxa"/>
            <w:tcBorders>
              <w:top w:val="nil"/>
              <w:left w:val="nil"/>
              <w:bottom w:val="nil"/>
              <w:right w:val="nil"/>
            </w:tcBorders>
          </w:tcPr>
          <w:p w:rsidR="00027BF9" w:rsidRDefault="00027BF9">
            <w:pPr>
              <w:pStyle w:val="ConsPlusNormal"/>
              <w:jc w:val="center"/>
            </w:pPr>
            <w:r>
              <w:t>23,84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336,13</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126,37</w:t>
            </w:r>
          </w:p>
        </w:tc>
        <w:tc>
          <w:tcPr>
            <w:tcW w:w="1134" w:type="dxa"/>
            <w:tcBorders>
              <w:top w:val="nil"/>
              <w:left w:val="nil"/>
              <w:bottom w:val="nil"/>
              <w:right w:val="nil"/>
            </w:tcBorders>
          </w:tcPr>
          <w:p w:rsidR="00027BF9" w:rsidRDefault="00027BF9">
            <w:pPr>
              <w:pStyle w:val="ConsPlusNormal"/>
              <w:jc w:val="center"/>
            </w:pPr>
            <w:r>
              <w:t>82,72</w:t>
            </w:r>
          </w:p>
        </w:tc>
        <w:tc>
          <w:tcPr>
            <w:tcW w:w="1077" w:type="dxa"/>
            <w:tcBorders>
              <w:top w:val="nil"/>
              <w:left w:val="nil"/>
              <w:bottom w:val="nil"/>
              <w:right w:val="nil"/>
            </w:tcBorders>
          </w:tcPr>
          <w:p w:rsidR="00027BF9" w:rsidRDefault="00027BF9">
            <w:pPr>
              <w:pStyle w:val="ConsPlusNormal"/>
              <w:jc w:val="center"/>
            </w:pPr>
            <w:r>
              <w:t>40,51</w:t>
            </w:r>
          </w:p>
        </w:tc>
        <w:tc>
          <w:tcPr>
            <w:tcW w:w="1077" w:type="dxa"/>
            <w:tcBorders>
              <w:top w:val="nil"/>
              <w:left w:val="nil"/>
              <w:bottom w:val="nil"/>
              <w:right w:val="nil"/>
            </w:tcBorders>
          </w:tcPr>
          <w:p w:rsidR="00027BF9" w:rsidRDefault="00027BF9">
            <w:pPr>
              <w:pStyle w:val="ConsPlusNormal"/>
              <w:jc w:val="center"/>
            </w:pPr>
            <w:r>
              <w:t>45</w:t>
            </w:r>
          </w:p>
        </w:tc>
        <w:tc>
          <w:tcPr>
            <w:tcW w:w="1077" w:type="dxa"/>
            <w:tcBorders>
              <w:top w:val="nil"/>
              <w:left w:val="nil"/>
              <w:bottom w:val="nil"/>
              <w:right w:val="nil"/>
            </w:tcBorders>
          </w:tcPr>
          <w:p w:rsidR="00027BF9" w:rsidRDefault="00027BF9">
            <w:pPr>
              <w:pStyle w:val="ConsPlusNormal"/>
              <w:jc w:val="center"/>
            </w:pPr>
            <w:r>
              <w:t>17,05</w:t>
            </w:r>
          </w:p>
        </w:tc>
        <w:tc>
          <w:tcPr>
            <w:tcW w:w="1077" w:type="dxa"/>
            <w:tcBorders>
              <w:top w:val="nil"/>
              <w:left w:val="nil"/>
              <w:bottom w:val="nil"/>
              <w:right w:val="nil"/>
            </w:tcBorders>
          </w:tcPr>
          <w:p w:rsidR="00027BF9" w:rsidRDefault="00027BF9">
            <w:pPr>
              <w:pStyle w:val="ConsPlusNormal"/>
              <w:jc w:val="center"/>
            </w:pPr>
            <w:r>
              <w:t>9,48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130,65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63,65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 xml:space="preserve">прикладные научные </w:t>
            </w:r>
            <w:r>
              <w:lastRenderedPageBreak/>
              <w:t>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lastRenderedPageBreak/>
              <w:t>263,05</w:t>
            </w:r>
          </w:p>
        </w:tc>
        <w:tc>
          <w:tcPr>
            <w:tcW w:w="1077" w:type="dxa"/>
            <w:tcBorders>
              <w:top w:val="nil"/>
              <w:left w:val="nil"/>
              <w:bottom w:val="nil"/>
              <w:right w:val="nil"/>
            </w:tcBorders>
          </w:tcPr>
          <w:p w:rsidR="00027BF9" w:rsidRDefault="00027BF9">
            <w:pPr>
              <w:pStyle w:val="ConsPlusNormal"/>
              <w:jc w:val="center"/>
            </w:pPr>
            <w:r>
              <w:t>104,85</w:t>
            </w:r>
          </w:p>
        </w:tc>
        <w:tc>
          <w:tcPr>
            <w:tcW w:w="1134" w:type="dxa"/>
            <w:tcBorders>
              <w:top w:val="nil"/>
              <w:left w:val="nil"/>
              <w:bottom w:val="nil"/>
              <w:right w:val="nil"/>
            </w:tcBorders>
          </w:tcPr>
          <w:p w:rsidR="00027BF9" w:rsidRDefault="00027BF9">
            <w:pPr>
              <w:pStyle w:val="ConsPlusNormal"/>
              <w:jc w:val="center"/>
            </w:pPr>
            <w:r>
              <w:t>46</w:t>
            </w:r>
          </w:p>
        </w:tc>
        <w:tc>
          <w:tcPr>
            <w:tcW w:w="1134" w:type="dxa"/>
            <w:tcBorders>
              <w:top w:val="nil"/>
              <w:left w:val="nil"/>
              <w:bottom w:val="nil"/>
              <w:right w:val="nil"/>
            </w:tcBorders>
          </w:tcPr>
          <w:p w:rsidR="00027BF9" w:rsidRDefault="00027BF9">
            <w:pPr>
              <w:pStyle w:val="ConsPlusNormal"/>
              <w:jc w:val="center"/>
            </w:pPr>
            <w:r>
              <w:t>33,42</w:t>
            </w:r>
          </w:p>
        </w:tc>
        <w:tc>
          <w:tcPr>
            <w:tcW w:w="1077" w:type="dxa"/>
            <w:tcBorders>
              <w:top w:val="nil"/>
              <w:left w:val="nil"/>
              <w:bottom w:val="nil"/>
              <w:right w:val="nil"/>
            </w:tcBorders>
          </w:tcPr>
          <w:p w:rsidR="00027BF9" w:rsidRDefault="00027BF9">
            <w:pPr>
              <w:pStyle w:val="ConsPlusNormal"/>
              <w:jc w:val="center"/>
            </w:pPr>
            <w:r>
              <w:t>19,28</w:t>
            </w:r>
          </w:p>
        </w:tc>
        <w:tc>
          <w:tcPr>
            <w:tcW w:w="1077" w:type="dxa"/>
            <w:tcBorders>
              <w:top w:val="nil"/>
              <w:left w:val="nil"/>
              <w:bottom w:val="nil"/>
              <w:right w:val="nil"/>
            </w:tcBorders>
          </w:tcPr>
          <w:p w:rsidR="00027BF9" w:rsidRDefault="00027BF9">
            <w:pPr>
              <w:pStyle w:val="ConsPlusNormal"/>
              <w:jc w:val="center"/>
            </w:pPr>
            <w:r>
              <w:t>24,18</w:t>
            </w:r>
          </w:p>
        </w:tc>
        <w:tc>
          <w:tcPr>
            <w:tcW w:w="1077" w:type="dxa"/>
            <w:tcBorders>
              <w:top w:val="nil"/>
              <w:left w:val="nil"/>
              <w:bottom w:val="nil"/>
              <w:right w:val="nil"/>
            </w:tcBorders>
          </w:tcPr>
          <w:p w:rsidR="00027BF9" w:rsidRDefault="00027BF9">
            <w:pPr>
              <w:pStyle w:val="ConsPlusNormal"/>
              <w:jc w:val="center"/>
            </w:pPr>
            <w:r>
              <w:t>22,7</w:t>
            </w:r>
          </w:p>
        </w:tc>
        <w:tc>
          <w:tcPr>
            <w:tcW w:w="1077" w:type="dxa"/>
            <w:tcBorders>
              <w:top w:val="nil"/>
              <w:left w:val="nil"/>
              <w:bottom w:val="nil"/>
              <w:right w:val="nil"/>
            </w:tcBorders>
          </w:tcPr>
          <w:p w:rsidR="00027BF9" w:rsidRDefault="00027BF9">
            <w:pPr>
              <w:pStyle w:val="ConsPlusNormal"/>
              <w:jc w:val="center"/>
            </w:pPr>
            <w:r>
              <w:t>12,62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 всего</w:t>
            </w:r>
          </w:p>
        </w:tc>
        <w:tc>
          <w:tcPr>
            <w:tcW w:w="1417" w:type="dxa"/>
            <w:tcBorders>
              <w:top w:val="nil"/>
              <w:left w:val="nil"/>
              <w:bottom w:val="nil"/>
              <w:right w:val="nil"/>
            </w:tcBorders>
          </w:tcPr>
          <w:p w:rsidR="00027BF9" w:rsidRDefault="00027BF9">
            <w:pPr>
              <w:pStyle w:val="ConsPlusNormal"/>
              <w:jc w:val="center"/>
            </w:pPr>
            <w:r>
              <w:t>93,67</w:t>
            </w:r>
          </w:p>
        </w:tc>
        <w:tc>
          <w:tcPr>
            <w:tcW w:w="1077" w:type="dxa"/>
            <w:tcBorders>
              <w:top w:val="nil"/>
              <w:left w:val="nil"/>
              <w:bottom w:val="nil"/>
              <w:right w:val="nil"/>
            </w:tcBorders>
          </w:tcPr>
          <w:p w:rsidR="00027BF9" w:rsidRDefault="00027BF9">
            <w:pPr>
              <w:pStyle w:val="ConsPlusNormal"/>
              <w:jc w:val="center"/>
            </w:pPr>
            <w:r>
              <w:t>16</w:t>
            </w:r>
          </w:p>
        </w:tc>
        <w:tc>
          <w:tcPr>
            <w:tcW w:w="1134" w:type="dxa"/>
            <w:tcBorders>
              <w:top w:val="nil"/>
              <w:left w:val="nil"/>
              <w:bottom w:val="nil"/>
              <w:right w:val="nil"/>
            </w:tcBorders>
          </w:tcPr>
          <w:p w:rsidR="00027BF9" w:rsidRDefault="00027BF9">
            <w:pPr>
              <w:pStyle w:val="ConsPlusNormal"/>
              <w:jc w:val="center"/>
            </w:pPr>
            <w:r>
              <w:t>16,5</w:t>
            </w:r>
          </w:p>
        </w:tc>
        <w:tc>
          <w:tcPr>
            <w:tcW w:w="1134" w:type="dxa"/>
            <w:tcBorders>
              <w:top w:val="nil"/>
              <w:left w:val="nil"/>
              <w:bottom w:val="nil"/>
              <w:right w:val="nil"/>
            </w:tcBorders>
          </w:tcPr>
          <w:p w:rsidR="00027BF9" w:rsidRDefault="00027BF9">
            <w:pPr>
              <w:pStyle w:val="ConsPlusNormal"/>
              <w:jc w:val="center"/>
            </w:pPr>
            <w:r>
              <w:t>16,5</w:t>
            </w:r>
          </w:p>
        </w:tc>
        <w:tc>
          <w:tcPr>
            <w:tcW w:w="1077" w:type="dxa"/>
            <w:tcBorders>
              <w:top w:val="nil"/>
              <w:left w:val="nil"/>
              <w:bottom w:val="nil"/>
              <w:right w:val="nil"/>
            </w:tcBorders>
          </w:tcPr>
          <w:p w:rsidR="00027BF9" w:rsidRDefault="00027BF9">
            <w:pPr>
              <w:pStyle w:val="ConsPlusNormal"/>
              <w:jc w:val="center"/>
            </w:pPr>
            <w:r>
              <w:t>16,14</w:t>
            </w:r>
          </w:p>
        </w:tc>
        <w:tc>
          <w:tcPr>
            <w:tcW w:w="1077" w:type="dxa"/>
            <w:tcBorders>
              <w:top w:val="nil"/>
              <w:left w:val="nil"/>
              <w:bottom w:val="nil"/>
              <w:right w:val="nil"/>
            </w:tcBorders>
          </w:tcPr>
          <w:p w:rsidR="00027BF9" w:rsidRDefault="00027BF9">
            <w:pPr>
              <w:pStyle w:val="ConsPlusNormal"/>
              <w:jc w:val="center"/>
            </w:pPr>
            <w:r>
              <w:t>8,73</w:t>
            </w:r>
          </w:p>
        </w:tc>
        <w:tc>
          <w:tcPr>
            <w:tcW w:w="1077" w:type="dxa"/>
            <w:tcBorders>
              <w:top w:val="nil"/>
              <w:left w:val="nil"/>
              <w:bottom w:val="nil"/>
              <w:right w:val="nil"/>
            </w:tcBorders>
          </w:tcPr>
          <w:p w:rsidR="00027BF9" w:rsidRDefault="00027BF9">
            <w:pPr>
              <w:pStyle w:val="ConsPlusNormal"/>
              <w:jc w:val="center"/>
            </w:pPr>
            <w:r>
              <w:t>10,7</w:t>
            </w:r>
          </w:p>
        </w:tc>
        <w:tc>
          <w:tcPr>
            <w:tcW w:w="1077" w:type="dxa"/>
            <w:tcBorders>
              <w:top w:val="nil"/>
              <w:left w:val="nil"/>
              <w:bottom w:val="nil"/>
              <w:right w:val="nil"/>
            </w:tcBorders>
          </w:tcPr>
          <w:p w:rsidR="00027BF9" w:rsidRDefault="00027BF9">
            <w:pPr>
              <w:pStyle w:val="ConsPlusNormal"/>
              <w:jc w:val="center"/>
            </w:pPr>
            <w:r>
              <w:t>9,1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5,57</w:t>
            </w:r>
          </w:p>
        </w:tc>
        <w:tc>
          <w:tcPr>
            <w:tcW w:w="1077"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0,8</w:t>
            </w:r>
          </w:p>
        </w:tc>
        <w:tc>
          <w:tcPr>
            <w:tcW w:w="1077" w:type="dxa"/>
            <w:tcBorders>
              <w:top w:val="nil"/>
              <w:left w:val="nil"/>
              <w:bottom w:val="nil"/>
              <w:right w:val="nil"/>
            </w:tcBorders>
          </w:tcPr>
          <w:p w:rsidR="00027BF9" w:rsidRDefault="00027BF9">
            <w:pPr>
              <w:pStyle w:val="ConsPlusNormal"/>
              <w:jc w:val="center"/>
            </w:pPr>
            <w:r>
              <w:t>0,57</w:t>
            </w:r>
          </w:p>
        </w:tc>
        <w:tc>
          <w:tcPr>
            <w:tcW w:w="1077" w:type="dxa"/>
            <w:tcBorders>
              <w:top w:val="nil"/>
              <w:left w:val="nil"/>
              <w:bottom w:val="nil"/>
              <w:right w:val="nil"/>
            </w:tcBorders>
          </w:tcPr>
          <w:p w:rsidR="00027BF9" w:rsidRDefault="00027BF9">
            <w:pPr>
              <w:pStyle w:val="ConsPlusNormal"/>
              <w:jc w:val="center"/>
            </w:pPr>
            <w:r>
              <w:t>0,4</w:t>
            </w:r>
          </w:p>
        </w:tc>
        <w:tc>
          <w:tcPr>
            <w:tcW w:w="1077" w:type="dxa"/>
            <w:tcBorders>
              <w:top w:val="nil"/>
              <w:left w:val="nil"/>
              <w:bottom w:val="nil"/>
              <w:right w:val="nil"/>
            </w:tcBorders>
          </w:tcPr>
          <w:p w:rsidR="00027BF9" w:rsidRDefault="00027BF9">
            <w:pPr>
              <w:pStyle w:val="ConsPlusNormal"/>
              <w:jc w:val="center"/>
            </w:pPr>
            <w:r>
              <w:t>0,8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88,1</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15,5</w:t>
            </w:r>
          </w:p>
        </w:tc>
        <w:tc>
          <w:tcPr>
            <w:tcW w:w="1134" w:type="dxa"/>
            <w:tcBorders>
              <w:top w:val="nil"/>
              <w:left w:val="nil"/>
              <w:bottom w:val="nil"/>
              <w:right w:val="nil"/>
            </w:tcBorders>
          </w:tcPr>
          <w:p w:rsidR="00027BF9" w:rsidRDefault="00027BF9">
            <w:pPr>
              <w:pStyle w:val="ConsPlusNormal"/>
              <w:jc w:val="center"/>
            </w:pPr>
            <w:r>
              <w:t>15,5</w:t>
            </w:r>
          </w:p>
        </w:tc>
        <w:tc>
          <w:tcPr>
            <w:tcW w:w="1077" w:type="dxa"/>
            <w:tcBorders>
              <w:top w:val="nil"/>
              <w:left w:val="nil"/>
              <w:bottom w:val="nil"/>
              <w:right w:val="nil"/>
            </w:tcBorders>
          </w:tcPr>
          <w:p w:rsidR="00027BF9" w:rsidRDefault="00027BF9">
            <w:pPr>
              <w:pStyle w:val="ConsPlusNormal"/>
              <w:jc w:val="center"/>
            </w:pPr>
            <w:r>
              <w:t>15,34</w:t>
            </w:r>
          </w:p>
        </w:tc>
        <w:tc>
          <w:tcPr>
            <w:tcW w:w="1077" w:type="dxa"/>
            <w:tcBorders>
              <w:top w:val="nil"/>
              <w:left w:val="nil"/>
              <w:bottom w:val="nil"/>
              <w:right w:val="nil"/>
            </w:tcBorders>
          </w:tcPr>
          <w:p w:rsidR="00027BF9" w:rsidRDefault="00027BF9">
            <w:pPr>
              <w:pStyle w:val="ConsPlusNormal"/>
              <w:jc w:val="center"/>
            </w:pPr>
            <w:r>
              <w:t>8,16</w:t>
            </w:r>
          </w:p>
        </w:tc>
        <w:tc>
          <w:tcPr>
            <w:tcW w:w="107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8,3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Роспечать (прочие нужды)</w:t>
            </w:r>
          </w:p>
        </w:tc>
        <w:tc>
          <w:tcPr>
            <w:tcW w:w="1417" w:type="dxa"/>
            <w:tcBorders>
              <w:top w:val="nil"/>
              <w:left w:val="nil"/>
              <w:bottom w:val="nil"/>
              <w:right w:val="nil"/>
            </w:tcBorders>
          </w:tcPr>
          <w:p w:rsidR="00027BF9" w:rsidRDefault="00027BF9">
            <w:pPr>
              <w:pStyle w:val="ConsPlusNormal"/>
              <w:jc w:val="center"/>
            </w:pPr>
            <w:r>
              <w:t>11,92</w:t>
            </w:r>
          </w:p>
        </w:tc>
        <w:tc>
          <w:tcPr>
            <w:tcW w:w="1077"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1,9</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1,62</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187,2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88,78</w:t>
            </w:r>
          </w:p>
        </w:tc>
        <w:tc>
          <w:tcPr>
            <w:tcW w:w="1134" w:type="dxa"/>
            <w:tcBorders>
              <w:top w:val="nil"/>
              <w:left w:val="nil"/>
              <w:bottom w:val="nil"/>
              <w:right w:val="nil"/>
            </w:tcBorders>
          </w:tcPr>
          <w:p w:rsidR="00027BF9" w:rsidRDefault="00027BF9">
            <w:pPr>
              <w:pStyle w:val="ConsPlusNormal"/>
              <w:jc w:val="center"/>
            </w:pPr>
            <w:r>
              <w:t>94,94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1,74</w:t>
            </w:r>
          </w:p>
        </w:tc>
        <w:tc>
          <w:tcPr>
            <w:tcW w:w="1077" w:type="dxa"/>
            <w:tcBorders>
              <w:top w:val="nil"/>
              <w:left w:val="nil"/>
              <w:bottom w:val="nil"/>
              <w:right w:val="nil"/>
            </w:tcBorders>
          </w:tcPr>
          <w:p w:rsidR="00027BF9" w:rsidRDefault="00027BF9">
            <w:pPr>
              <w:pStyle w:val="ConsPlusNormal"/>
              <w:jc w:val="center"/>
            </w:pPr>
            <w:r>
              <w:t>1,74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3,35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0,8</w:t>
            </w:r>
          </w:p>
        </w:tc>
        <w:tc>
          <w:tcPr>
            <w:tcW w:w="1134" w:type="dxa"/>
            <w:tcBorders>
              <w:top w:val="nil"/>
              <w:left w:val="nil"/>
              <w:bottom w:val="nil"/>
              <w:right w:val="nil"/>
            </w:tcBorders>
          </w:tcPr>
          <w:p w:rsidR="00027BF9" w:rsidRDefault="00027BF9">
            <w:pPr>
              <w:pStyle w:val="ConsPlusNormal"/>
              <w:jc w:val="center"/>
            </w:pPr>
            <w:r>
              <w:t>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0,9</w:t>
            </w:r>
          </w:p>
        </w:tc>
        <w:tc>
          <w:tcPr>
            <w:tcW w:w="1077" w:type="dxa"/>
            <w:tcBorders>
              <w:top w:val="nil"/>
              <w:left w:val="nil"/>
              <w:bottom w:val="nil"/>
              <w:right w:val="nil"/>
            </w:tcBorders>
          </w:tcPr>
          <w:p w:rsidR="00027BF9" w:rsidRDefault="00027BF9">
            <w:pPr>
              <w:pStyle w:val="ConsPlusNormal"/>
              <w:jc w:val="center"/>
            </w:pPr>
            <w:r>
              <w:t>0,85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III. Направление по развитию образования в сфере культуры и искусства</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Поддержка молодых дарований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46. Проведение мастер-классов, </w:t>
            </w:r>
            <w:r>
              <w:lastRenderedPageBreak/>
              <w:t>фестивалей, конкурсов, выставок - всего</w:t>
            </w:r>
          </w:p>
        </w:tc>
        <w:tc>
          <w:tcPr>
            <w:tcW w:w="1417" w:type="dxa"/>
            <w:tcBorders>
              <w:top w:val="nil"/>
              <w:left w:val="nil"/>
              <w:bottom w:val="nil"/>
              <w:right w:val="nil"/>
            </w:tcBorders>
          </w:tcPr>
          <w:p w:rsidR="00027BF9" w:rsidRDefault="00027BF9">
            <w:pPr>
              <w:pStyle w:val="ConsPlusNormal"/>
              <w:jc w:val="center"/>
            </w:pPr>
            <w:r>
              <w:lastRenderedPageBreak/>
              <w:t>195,92</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27,5</w:t>
            </w:r>
          </w:p>
        </w:tc>
        <w:tc>
          <w:tcPr>
            <w:tcW w:w="1134" w:type="dxa"/>
            <w:tcBorders>
              <w:top w:val="nil"/>
              <w:left w:val="nil"/>
              <w:bottom w:val="nil"/>
              <w:right w:val="nil"/>
            </w:tcBorders>
          </w:tcPr>
          <w:p w:rsidR="00027BF9" w:rsidRDefault="00027BF9">
            <w:pPr>
              <w:pStyle w:val="ConsPlusNormal"/>
              <w:jc w:val="center"/>
            </w:pPr>
            <w:r>
              <w:t>27,85</w:t>
            </w:r>
          </w:p>
        </w:tc>
        <w:tc>
          <w:tcPr>
            <w:tcW w:w="1077" w:type="dxa"/>
            <w:tcBorders>
              <w:top w:val="nil"/>
              <w:left w:val="nil"/>
              <w:bottom w:val="nil"/>
              <w:right w:val="nil"/>
            </w:tcBorders>
          </w:tcPr>
          <w:p w:rsidR="00027BF9" w:rsidRDefault="00027BF9">
            <w:pPr>
              <w:pStyle w:val="ConsPlusNormal"/>
              <w:jc w:val="center"/>
            </w:pPr>
            <w:r>
              <w:t>41,77</w:t>
            </w:r>
          </w:p>
        </w:tc>
        <w:tc>
          <w:tcPr>
            <w:tcW w:w="1077" w:type="dxa"/>
            <w:tcBorders>
              <w:top w:val="nil"/>
              <w:left w:val="nil"/>
              <w:bottom w:val="nil"/>
              <w:right w:val="nil"/>
            </w:tcBorders>
          </w:tcPr>
          <w:p w:rsidR="00027BF9" w:rsidRDefault="00027BF9">
            <w:pPr>
              <w:pStyle w:val="ConsPlusNormal"/>
              <w:jc w:val="center"/>
            </w:pPr>
            <w:r>
              <w:t>32,82</w:t>
            </w:r>
          </w:p>
        </w:tc>
        <w:tc>
          <w:tcPr>
            <w:tcW w:w="1077" w:type="dxa"/>
            <w:tcBorders>
              <w:top w:val="nil"/>
              <w:left w:val="nil"/>
              <w:bottom w:val="nil"/>
              <w:right w:val="nil"/>
            </w:tcBorders>
          </w:tcPr>
          <w:p w:rsidR="00027BF9" w:rsidRDefault="00027BF9">
            <w:pPr>
              <w:pStyle w:val="ConsPlusNormal"/>
              <w:jc w:val="center"/>
            </w:pPr>
            <w:r>
              <w:t>30,97</w:t>
            </w:r>
          </w:p>
        </w:tc>
        <w:tc>
          <w:tcPr>
            <w:tcW w:w="1077" w:type="dxa"/>
            <w:tcBorders>
              <w:top w:val="nil"/>
              <w:left w:val="nil"/>
              <w:bottom w:val="nil"/>
              <w:right w:val="nil"/>
            </w:tcBorders>
          </w:tcPr>
          <w:p w:rsidR="00027BF9" w:rsidRDefault="00027BF9">
            <w:pPr>
              <w:pStyle w:val="ConsPlusNormal"/>
              <w:jc w:val="center"/>
            </w:pPr>
            <w:r>
              <w:t>20,01</w:t>
            </w:r>
          </w:p>
        </w:tc>
        <w:tc>
          <w:tcPr>
            <w:tcW w:w="2665" w:type="dxa"/>
            <w:vMerge w:val="restart"/>
            <w:tcBorders>
              <w:top w:val="nil"/>
              <w:left w:val="nil"/>
              <w:bottom w:val="nil"/>
              <w:right w:val="nil"/>
            </w:tcBorders>
          </w:tcPr>
          <w:p w:rsidR="00027BF9" w:rsidRDefault="00027BF9">
            <w:pPr>
              <w:pStyle w:val="ConsPlusNormal"/>
            </w:pPr>
            <w:r>
              <w:t xml:space="preserve">создание условий для </w:t>
            </w:r>
            <w:r>
              <w:lastRenderedPageBreak/>
              <w:t>выявления одаренных детей и молодежи и их профессионального становления. За весь период реализации Программы планируется проводить от 24 мероприятий в 2012 году - до 85 мероприятий в 2018 году во всех субъектах Российской Федерации на базе образовательных учреждений культуры и искусства с привлечением деятелей культуры и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175,67</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23,75</w:t>
            </w:r>
          </w:p>
        </w:tc>
        <w:tc>
          <w:tcPr>
            <w:tcW w:w="1134" w:type="dxa"/>
            <w:tcBorders>
              <w:top w:val="nil"/>
              <w:left w:val="nil"/>
              <w:bottom w:val="nil"/>
              <w:right w:val="nil"/>
            </w:tcBorders>
          </w:tcPr>
          <w:p w:rsidR="00027BF9" w:rsidRDefault="00027BF9">
            <w:pPr>
              <w:pStyle w:val="ConsPlusNormal"/>
              <w:jc w:val="center"/>
            </w:pPr>
            <w:r>
              <w:t>23,95</w:t>
            </w:r>
          </w:p>
        </w:tc>
        <w:tc>
          <w:tcPr>
            <w:tcW w:w="1077" w:type="dxa"/>
            <w:tcBorders>
              <w:top w:val="nil"/>
              <w:left w:val="nil"/>
              <w:bottom w:val="nil"/>
              <w:right w:val="nil"/>
            </w:tcBorders>
          </w:tcPr>
          <w:p w:rsidR="00027BF9" w:rsidRDefault="00027BF9">
            <w:pPr>
              <w:pStyle w:val="ConsPlusNormal"/>
              <w:jc w:val="center"/>
            </w:pPr>
            <w:r>
              <w:t>41,77</w:t>
            </w:r>
          </w:p>
        </w:tc>
        <w:tc>
          <w:tcPr>
            <w:tcW w:w="1077" w:type="dxa"/>
            <w:tcBorders>
              <w:top w:val="nil"/>
              <w:left w:val="nil"/>
              <w:bottom w:val="nil"/>
              <w:right w:val="nil"/>
            </w:tcBorders>
          </w:tcPr>
          <w:p w:rsidR="00027BF9" w:rsidRDefault="00027BF9">
            <w:pPr>
              <w:pStyle w:val="ConsPlusNormal"/>
              <w:jc w:val="center"/>
            </w:pPr>
            <w:r>
              <w:t>32,82</w:t>
            </w:r>
          </w:p>
        </w:tc>
        <w:tc>
          <w:tcPr>
            <w:tcW w:w="1077" w:type="dxa"/>
            <w:tcBorders>
              <w:top w:val="nil"/>
              <w:left w:val="nil"/>
              <w:bottom w:val="nil"/>
              <w:right w:val="nil"/>
            </w:tcBorders>
          </w:tcPr>
          <w:p w:rsidR="00027BF9" w:rsidRDefault="00027BF9">
            <w:pPr>
              <w:pStyle w:val="ConsPlusNormal"/>
              <w:jc w:val="center"/>
            </w:pPr>
            <w:r>
              <w:t>24,67</w:t>
            </w:r>
          </w:p>
        </w:tc>
        <w:tc>
          <w:tcPr>
            <w:tcW w:w="1077" w:type="dxa"/>
            <w:tcBorders>
              <w:top w:val="nil"/>
              <w:left w:val="nil"/>
              <w:bottom w:val="nil"/>
              <w:right w:val="nil"/>
            </w:tcBorders>
          </w:tcPr>
          <w:p w:rsidR="00027BF9" w:rsidRDefault="00027BF9">
            <w:pPr>
              <w:pStyle w:val="ConsPlusNormal"/>
              <w:jc w:val="center"/>
            </w:pPr>
            <w:r>
              <w:t>13,71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20,25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3,75</w:t>
            </w:r>
          </w:p>
        </w:tc>
        <w:tc>
          <w:tcPr>
            <w:tcW w:w="1134" w:type="dxa"/>
            <w:tcBorders>
              <w:top w:val="nil"/>
              <w:left w:val="nil"/>
              <w:bottom w:val="nil"/>
              <w:right w:val="nil"/>
            </w:tcBorders>
          </w:tcPr>
          <w:p w:rsidR="00027BF9" w:rsidRDefault="00027BF9">
            <w:pPr>
              <w:pStyle w:val="ConsPlusNormal"/>
              <w:jc w:val="center"/>
            </w:pPr>
            <w:r>
              <w:t>3,9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6,3</w:t>
            </w:r>
          </w:p>
        </w:tc>
        <w:tc>
          <w:tcPr>
            <w:tcW w:w="1077" w:type="dxa"/>
            <w:tcBorders>
              <w:top w:val="nil"/>
              <w:left w:val="nil"/>
              <w:bottom w:val="nil"/>
              <w:right w:val="nil"/>
            </w:tcBorders>
          </w:tcPr>
          <w:p w:rsidR="00027BF9" w:rsidRDefault="00027BF9">
            <w:pPr>
              <w:pStyle w:val="ConsPlusNormal"/>
              <w:jc w:val="center"/>
            </w:pPr>
            <w:r>
              <w:t>6,3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47. Проведение творческих школ для одаренных детей и молодежи</w:t>
            </w:r>
          </w:p>
        </w:tc>
        <w:tc>
          <w:tcPr>
            <w:tcW w:w="1417" w:type="dxa"/>
            <w:tcBorders>
              <w:top w:val="nil"/>
              <w:left w:val="nil"/>
              <w:bottom w:val="nil"/>
              <w:right w:val="nil"/>
            </w:tcBorders>
          </w:tcPr>
          <w:p w:rsidR="00027BF9" w:rsidRDefault="00027BF9">
            <w:pPr>
              <w:pStyle w:val="ConsPlusNormal"/>
              <w:jc w:val="center"/>
            </w:pPr>
            <w:r>
              <w:t>81,08</w:t>
            </w:r>
          </w:p>
        </w:tc>
        <w:tc>
          <w:tcPr>
            <w:tcW w:w="1077" w:type="dxa"/>
            <w:tcBorders>
              <w:top w:val="nil"/>
              <w:left w:val="nil"/>
              <w:bottom w:val="nil"/>
              <w:right w:val="nil"/>
            </w:tcBorders>
          </w:tcPr>
          <w:p w:rsidR="00027BF9" w:rsidRDefault="00027BF9">
            <w:pPr>
              <w:pStyle w:val="ConsPlusNormal"/>
              <w:jc w:val="center"/>
            </w:pPr>
            <w:r>
              <w:t>6,95</w:t>
            </w:r>
          </w:p>
        </w:tc>
        <w:tc>
          <w:tcPr>
            <w:tcW w:w="1134" w:type="dxa"/>
            <w:tcBorders>
              <w:top w:val="nil"/>
              <w:left w:val="nil"/>
              <w:bottom w:val="nil"/>
              <w:right w:val="nil"/>
            </w:tcBorders>
          </w:tcPr>
          <w:p w:rsidR="00027BF9" w:rsidRDefault="00027BF9">
            <w:pPr>
              <w:pStyle w:val="ConsPlusNormal"/>
              <w:jc w:val="center"/>
            </w:pPr>
            <w:r>
              <w:t>11,5</w:t>
            </w:r>
          </w:p>
        </w:tc>
        <w:tc>
          <w:tcPr>
            <w:tcW w:w="1134" w:type="dxa"/>
            <w:tcBorders>
              <w:top w:val="nil"/>
              <w:left w:val="nil"/>
              <w:bottom w:val="nil"/>
              <w:right w:val="nil"/>
            </w:tcBorders>
          </w:tcPr>
          <w:p w:rsidR="00027BF9" w:rsidRDefault="00027BF9">
            <w:pPr>
              <w:pStyle w:val="ConsPlusNormal"/>
              <w:jc w:val="center"/>
            </w:pPr>
            <w:r>
              <w:t>11,22</w:t>
            </w:r>
          </w:p>
        </w:tc>
        <w:tc>
          <w:tcPr>
            <w:tcW w:w="1077" w:type="dxa"/>
            <w:tcBorders>
              <w:top w:val="nil"/>
              <w:left w:val="nil"/>
              <w:bottom w:val="nil"/>
              <w:right w:val="nil"/>
            </w:tcBorders>
          </w:tcPr>
          <w:p w:rsidR="00027BF9" w:rsidRDefault="00027BF9">
            <w:pPr>
              <w:pStyle w:val="ConsPlusNormal"/>
              <w:jc w:val="center"/>
            </w:pPr>
            <w:r>
              <w:t>16,58</w:t>
            </w:r>
          </w:p>
        </w:tc>
        <w:tc>
          <w:tcPr>
            <w:tcW w:w="1077" w:type="dxa"/>
            <w:tcBorders>
              <w:top w:val="nil"/>
              <w:left w:val="nil"/>
              <w:bottom w:val="nil"/>
              <w:right w:val="nil"/>
            </w:tcBorders>
          </w:tcPr>
          <w:p w:rsidR="00027BF9" w:rsidRDefault="00027BF9">
            <w:pPr>
              <w:pStyle w:val="ConsPlusNormal"/>
              <w:jc w:val="center"/>
            </w:pPr>
            <w:r>
              <w:t>11,75</w:t>
            </w:r>
          </w:p>
        </w:tc>
        <w:tc>
          <w:tcPr>
            <w:tcW w:w="1077" w:type="dxa"/>
            <w:tcBorders>
              <w:top w:val="nil"/>
              <w:left w:val="nil"/>
              <w:bottom w:val="nil"/>
              <w:right w:val="nil"/>
            </w:tcBorders>
          </w:tcPr>
          <w:p w:rsidR="00027BF9" w:rsidRDefault="00027BF9">
            <w:pPr>
              <w:pStyle w:val="ConsPlusNormal"/>
              <w:jc w:val="center"/>
            </w:pPr>
            <w:r>
              <w:t>13,29</w:t>
            </w:r>
          </w:p>
        </w:tc>
        <w:tc>
          <w:tcPr>
            <w:tcW w:w="1077" w:type="dxa"/>
            <w:tcBorders>
              <w:top w:val="nil"/>
              <w:left w:val="nil"/>
              <w:bottom w:val="nil"/>
              <w:right w:val="nil"/>
            </w:tcBorders>
          </w:tcPr>
          <w:p w:rsidR="00027BF9" w:rsidRDefault="00027BF9">
            <w:pPr>
              <w:pStyle w:val="ConsPlusNormal"/>
              <w:jc w:val="center"/>
            </w:pPr>
            <w:r>
              <w:t>9,79</w:t>
            </w:r>
          </w:p>
        </w:tc>
        <w:tc>
          <w:tcPr>
            <w:tcW w:w="2665" w:type="dxa"/>
            <w:vMerge w:val="restart"/>
            <w:tcBorders>
              <w:top w:val="nil"/>
              <w:left w:val="nil"/>
              <w:bottom w:val="nil"/>
              <w:right w:val="nil"/>
            </w:tcBorders>
          </w:tcPr>
          <w:p w:rsidR="00027BF9" w:rsidRDefault="00027BF9">
            <w:pPr>
              <w:pStyle w:val="ConsPlusNormal"/>
            </w:pPr>
            <w:r>
              <w:t>проведение за период реализации Программы в 2012 году от 14 творческих школ (одна школа на пять субъектов Российской Федерации) - до 50 творческих школ (одна школа на 1 - 2 субъекта Российской Федерации), в каждой из которых сможет принять участие от 100 одаренных детей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66,28</w:t>
            </w:r>
          </w:p>
        </w:tc>
        <w:tc>
          <w:tcPr>
            <w:tcW w:w="1077" w:type="dxa"/>
            <w:tcBorders>
              <w:top w:val="nil"/>
              <w:left w:val="nil"/>
              <w:bottom w:val="nil"/>
              <w:right w:val="nil"/>
            </w:tcBorders>
          </w:tcPr>
          <w:p w:rsidR="00027BF9" w:rsidRDefault="00027BF9">
            <w:pPr>
              <w:pStyle w:val="ConsPlusNormal"/>
              <w:jc w:val="center"/>
            </w:pPr>
            <w:r>
              <w:t>6,95</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9,22</w:t>
            </w:r>
          </w:p>
        </w:tc>
        <w:tc>
          <w:tcPr>
            <w:tcW w:w="1077" w:type="dxa"/>
            <w:tcBorders>
              <w:top w:val="nil"/>
              <w:left w:val="nil"/>
              <w:bottom w:val="nil"/>
              <w:right w:val="nil"/>
            </w:tcBorders>
          </w:tcPr>
          <w:p w:rsidR="00027BF9" w:rsidRDefault="00027BF9">
            <w:pPr>
              <w:pStyle w:val="ConsPlusNormal"/>
              <w:jc w:val="center"/>
            </w:pPr>
            <w:r>
              <w:t>16,58</w:t>
            </w:r>
          </w:p>
        </w:tc>
        <w:tc>
          <w:tcPr>
            <w:tcW w:w="1077" w:type="dxa"/>
            <w:tcBorders>
              <w:top w:val="nil"/>
              <w:left w:val="nil"/>
              <w:bottom w:val="nil"/>
              <w:right w:val="nil"/>
            </w:tcBorders>
          </w:tcPr>
          <w:p w:rsidR="00027BF9" w:rsidRDefault="00027BF9">
            <w:pPr>
              <w:pStyle w:val="ConsPlusNormal"/>
              <w:jc w:val="center"/>
            </w:pPr>
            <w:r>
              <w:t>11,75</w:t>
            </w:r>
          </w:p>
        </w:tc>
        <w:tc>
          <w:tcPr>
            <w:tcW w:w="1077" w:type="dxa"/>
            <w:tcBorders>
              <w:top w:val="nil"/>
              <w:left w:val="nil"/>
              <w:bottom w:val="nil"/>
              <w:right w:val="nil"/>
            </w:tcBorders>
          </w:tcPr>
          <w:p w:rsidR="00027BF9" w:rsidRDefault="00027BF9">
            <w:pPr>
              <w:pStyle w:val="ConsPlusNormal"/>
              <w:jc w:val="center"/>
            </w:pPr>
            <w:r>
              <w:t>7,89</w:t>
            </w:r>
          </w:p>
        </w:tc>
        <w:tc>
          <w:tcPr>
            <w:tcW w:w="1077" w:type="dxa"/>
            <w:tcBorders>
              <w:top w:val="nil"/>
              <w:left w:val="nil"/>
              <w:bottom w:val="nil"/>
              <w:right w:val="nil"/>
            </w:tcBorders>
          </w:tcPr>
          <w:p w:rsidR="00027BF9" w:rsidRDefault="00027BF9">
            <w:pPr>
              <w:pStyle w:val="ConsPlusNormal"/>
              <w:jc w:val="center"/>
            </w:pPr>
            <w:r>
              <w:t>4,39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5,4</w:t>
            </w:r>
          </w:p>
        </w:tc>
        <w:tc>
          <w:tcPr>
            <w:tcW w:w="1077" w:type="dxa"/>
            <w:tcBorders>
              <w:top w:val="nil"/>
              <w:left w:val="nil"/>
              <w:bottom w:val="nil"/>
              <w:right w:val="nil"/>
            </w:tcBorders>
          </w:tcPr>
          <w:p w:rsidR="00027BF9" w:rsidRDefault="00027BF9">
            <w:pPr>
              <w:pStyle w:val="ConsPlusNormal"/>
              <w:jc w:val="center"/>
            </w:pPr>
            <w:r>
              <w:t>5,4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48. Общероссийский проект "Новое передвижничество"</w:t>
            </w:r>
          </w:p>
        </w:tc>
        <w:tc>
          <w:tcPr>
            <w:tcW w:w="1417" w:type="dxa"/>
            <w:tcBorders>
              <w:top w:val="nil"/>
              <w:left w:val="nil"/>
              <w:bottom w:val="nil"/>
              <w:right w:val="nil"/>
            </w:tcBorders>
          </w:tcPr>
          <w:p w:rsidR="00027BF9" w:rsidRDefault="00027BF9">
            <w:pPr>
              <w:pStyle w:val="ConsPlusNormal"/>
              <w:jc w:val="center"/>
            </w:pPr>
            <w:r>
              <w:t>341,75</w:t>
            </w:r>
          </w:p>
        </w:tc>
        <w:tc>
          <w:tcPr>
            <w:tcW w:w="1077" w:type="dxa"/>
            <w:tcBorders>
              <w:top w:val="nil"/>
              <w:left w:val="nil"/>
              <w:bottom w:val="nil"/>
              <w:right w:val="nil"/>
            </w:tcBorders>
          </w:tcPr>
          <w:p w:rsidR="00027BF9" w:rsidRDefault="00027BF9">
            <w:pPr>
              <w:pStyle w:val="ConsPlusNormal"/>
              <w:jc w:val="center"/>
            </w:pPr>
            <w:r>
              <w:t>36</w:t>
            </w:r>
          </w:p>
        </w:tc>
        <w:tc>
          <w:tcPr>
            <w:tcW w:w="1134" w:type="dxa"/>
            <w:tcBorders>
              <w:top w:val="nil"/>
              <w:left w:val="nil"/>
              <w:bottom w:val="nil"/>
              <w:right w:val="nil"/>
            </w:tcBorders>
          </w:tcPr>
          <w:p w:rsidR="00027BF9" w:rsidRDefault="00027BF9">
            <w:pPr>
              <w:pStyle w:val="ConsPlusNormal"/>
              <w:jc w:val="center"/>
            </w:pPr>
            <w:r>
              <w:t>91,85</w:t>
            </w:r>
          </w:p>
        </w:tc>
        <w:tc>
          <w:tcPr>
            <w:tcW w:w="1134" w:type="dxa"/>
            <w:tcBorders>
              <w:top w:val="nil"/>
              <w:left w:val="nil"/>
              <w:bottom w:val="nil"/>
              <w:right w:val="nil"/>
            </w:tcBorders>
          </w:tcPr>
          <w:p w:rsidR="00027BF9" w:rsidRDefault="00027BF9">
            <w:pPr>
              <w:pStyle w:val="ConsPlusNormal"/>
              <w:jc w:val="center"/>
            </w:pPr>
            <w:r>
              <w:t>68,92</w:t>
            </w:r>
          </w:p>
        </w:tc>
        <w:tc>
          <w:tcPr>
            <w:tcW w:w="1077" w:type="dxa"/>
            <w:tcBorders>
              <w:top w:val="nil"/>
              <w:left w:val="nil"/>
              <w:bottom w:val="nil"/>
              <w:right w:val="nil"/>
            </w:tcBorders>
          </w:tcPr>
          <w:p w:rsidR="00027BF9" w:rsidRDefault="00027BF9">
            <w:pPr>
              <w:pStyle w:val="ConsPlusNormal"/>
              <w:jc w:val="center"/>
            </w:pPr>
            <w:r>
              <w:t>57,02</w:t>
            </w:r>
          </w:p>
        </w:tc>
        <w:tc>
          <w:tcPr>
            <w:tcW w:w="1077" w:type="dxa"/>
            <w:tcBorders>
              <w:top w:val="nil"/>
              <w:left w:val="nil"/>
              <w:bottom w:val="nil"/>
              <w:right w:val="nil"/>
            </w:tcBorders>
          </w:tcPr>
          <w:p w:rsidR="00027BF9" w:rsidRDefault="00027BF9">
            <w:pPr>
              <w:pStyle w:val="ConsPlusNormal"/>
              <w:jc w:val="center"/>
            </w:pPr>
            <w:r>
              <w:t>44,36</w:t>
            </w:r>
          </w:p>
        </w:tc>
        <w:tc>
          <w:tcPr>
            <w:tcW w:w="1077" w:type="dxa"/>
            <w:tcBorders>
              <w:top w:val="nil"/>
              <w:left w:val="nil"/>
              <w:bottom w:val="nil"/>
              <w:right w:val="nil"/>
            </w:tcBorders>
          </w:tcPr>
          <w:p w:rsidR="00027BF9" w:rsidRDefault="00027BF9">
            <w:pPr>
              <w:pStyle w:val="ConsPlusNormal"/>
              <w:jc w:val="center"/>
            </w:pPr>
            <w:r>
              <w:t>26,41</w:t>
            </w:r>
          </w:p>
        </w:tc>
        <w:tc>
          <w:tcPr>
            <w:tcW w:w="1077" w:type="dxa"/>
            <w:tcBorders>
              <w:top w:val="nil"/>
              <w:left w:val="nil"/>
              <w:bottom w:val="nil"/>
              <w:right w:val="nil"/>
            </w:tcBorders>
          </w:tcPr>
          <w:p w:rsidR="00027BF9" w:rsidRDefault="00027BF9">
            <w:pPr>
              <w:pStyle w:val="ConsPlusNormal"/>
              <w:jc w:val="center"/>
            </w:pPr>
            <w:r>
              <w:t>17,19</w:t>
            </w:r>
          </w:p>
        </w:tc>
        <w:tc>
          <w:tcPr>
            <w:tcW w:w="2665" w:type="dxa"/>
            <w:vMerge w:val="restart"/>
            <w:tcBorders>
              <w:top w:val="nil"/>
              <w:left w:val="nil"/>
              <w:bottom w:val="nil"/>
              <w:right w:val="nil"/>
            </w:tcBorders>
          </w:tcPr>
          <w:p w:rsidR="00027BF9" w:rsidRDefault="00027BF9">
            <w:pPr>
              <w:pStyle w:val="ConsPlusNormal"/>
            </w:pPr>
            <w:r>
              <w:t xml:space="preserve">создание условий для творческого обмена и профессионального </w:t>
            </w:r>
            <w:r>
              <w:lastRenderedPageBreak/>
              <w:t>становления одаренных детей и молодежи путем взаимодействия с мастерами столичных вузов в области музыкального, театрального, хореографического и изобразительного искусства. Ежегодное проведение от 10 до 23 выездных творческих мероприятий по субъектам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283,81</w:t>
            </w:r>
          </w:p>
        </w:tc>
        <w:tc>
          <w:tcPr>
            <w:tcW w:w="1077" w:type="dxa"/>
            <w:tcBorders>
              <w:top w:val="nil"/>
              <w:left w:val="nil"/>
              <w:bottom w:val="nil"/>
              <w:right w:val="nil"/>
            </w:tcBorders>
          </w:tcPr>
          <w:p w:rsidR="00027BF9" w:rsidRDefault="00027BF9">
            <w:pPr>
              <w:pStyle w:val="ConsPlusNormal"/>
              <w:jc w:val="center"/>
            </w:pPr>
            <w:r>
              <w:t>36</w:t>
            </w:r>
          </w:p>
        </w:tc>
        <w:tc>
          <w:tcPr>
            <w:tcW w:w="1134" w:type="dxa"/>
            <w:tcBorders>
              <w:top w:val="nil"/>
              <w:left w:val="nil"/>
              <w:bottom w:val="nil"/>
              <w:right w:val="nil"/>
            </w:tcBorders>
          </w:tcPr>
          <w:p w:rsidR="00027BF9" w:rsidRDefault="00027BF9">
            <w:pPr>
              <w:pStyle w:val="ConsPlusNormal"/>
              <w:jc w:val="center"/>
            </w:pPr>
            <w:r>
              <w:t>69,35</w:t>
            </w:r>
          </w:p>
        </w:tc>
        <w:tc>
          <w:tcPr>
            <w:tcW w:w="1134" w:type="dxa"/>
            <w:tcBorders>
              <w:top w:val="nil"/>
              <w:left w:val="nil"/>
              <w:bottom w:val="nil"/>
              <w:right w:val="nil"/>
            </w:tcBorders>
          </w:tcPr>
          <w:p w:rsidR="00027BF9" w:rsidRDefault="00027BF9">
            <w:pPr>
              <w:pStyle w:val="ConsPlusNormal"/>
              <w:jc w:val="center"/>
            </w:pPr>
            <w:r>
              <w:t>61,72</w:t>
            </w:r>
          </w:p>
        </w:tc>
        <w:tc>
          <w:tcPr>
            <w:tcW w:w="1077" w:type="dxa"/>
            <w:tcBorders>
              <w:top w:val="nil"/>
              <w:left w:val="nil"/>
              <w:bottom w:val="nil"/>
              <w:right w:val="nil"/>
            </w:tcBorders>
          </w:tcPr>
          <w:p w:rsidR="00027BF9" w:rsidRDefault="00027BF9">
            <w:pPr>
              <w:pStyle w:val="ConsPlusNormal"/>
              <w:jc w:val="center"/>
            </w:pPr>
            <w:r>
              <w:t>57,02</w:t>
            </w:r>
          </w:p>
        </w:tc>
        <w:tc>
          <w:tcPr>
            <w:tcW w:w="1077" w:type="dxa"/>
            <w:tcBorders>
              <w:top w:val="nil"/>
              <w:left w:val="nil"/>
              <w:bottom w:val="nil"/>
              <w:right w:val="nil"/>
            </w:tcBorders>
          </w:tcPr>
          <w:p w:rsidR="00027BF9" w:rsidRDefault="00027BF9">
            <w:pPr>
              <w:pStyle w:val="ConsPlusNormal"/>
              <w:jc w:val="center"/>
            </w:pPr>
            <w:r>
              <w:t>44,36</w:t>
            </w:r>
          </w:p>
        </w:tc>
        <w:tc>
          <w:tcPr>
            <w:tcW w:w="1077" w:type="dxa"/>
            <w:tcBorders>
              <w:top w:val="nil"/>
              <w:left w:val="nil"/>
              <w:bottom w:val="nil"/>
              <w:right w:val="nil"/>
            </w:tcBorders>
          </w:tcPr>
          <w:p w:rsidR="00027BF9" w:rsidRDefault="00027BF9">
            <w:pPr>
              <w:pStyle w:val="ConsPlusNormal"/>
              <w:jc w:val="center"/>
            </w:pPr>
            <w:r>
              <w:t>9,87</w:t>
            </w:r>
          </w:p>
        </w:tc>
        <w:tc>
          <w:tcPr>
            <w:tcW w:w="1077" w:type="dxa"/>
            <w:tcBorders>
              <w:top w:val="nil"/>
              <w:left w:val="nil"/>
              <w:bottom w:val="nil"/>
              <w:right w:val="nil"/>
            </w:tcBorders>
          </w:tcPr>
          <w:p w:rsidR="00027BF9" w:rsidRDefault="00027BF9">
            <w:pPr>
              <w:pStyle w:val="ConsPlusNormal"/>
              <w:jc w:val="center"/>
            </w:pPr>
            <w:r>
              <w:t>5,49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57,94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22,5</w:t>
            </w:r>
          </w:p>
        </w:tc>
        <w:tc>
          <w:tcPr>
            <w:tcW w:w="1134" w:type="dxa"/>
            <w:tcBorders>
              <w:top w:val="nil"/>
              <w:left w:val="nil"/>
              <w:bottom w:val="nil"/>
              <w:right w:val="nil"/>
            </w:tcBorders>
          </w:tcPr>
          <w:p w:rsidR="00027BF9" w:rsidRDefault="00027BF9">
            <w:pPr>
              <w:pStyle w:val="ConsPlusNormal"/>
              <w:jc w:val="center"/>
            </w:pPr>
            <w:r>
              <w:t>7,2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16,54</w:t>
            </w:r>
          </w:p>
        </w:tc>
        <w:tc>
          <w:tcPr>
            <w:tcW w:w="1077" w:type="dxa"/>
            <w:tcBorders>
              <w:top w:val="nil"/>
              <w:left w:val="nil"/>
              <w:bottom w:val="nil"/>
              <w:right w:val="nil"/>
            </w:tcBorders>
          </w:tcPr>
          <w:p w:rsidR="00027BF9" w:rsidRDefault="00027BF9">
            <w:pPr>
              <w:pStyle w:val="ConsPlusNormal"/>
              <w:jc w:val="center"/>
            </w:pPr>
            <w:r>
              <w:t>11,7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49. Пополнение библиотечных фондов организаций, осуществляющих образовательную деятельность по образовательным программам в области культуры и искусства (федеральный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45,8</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9,85</w:t>
            </w:r>
          </w:p>
        </w:tc>
        <w:tc>
          <w:tcPr>
            <w:tcW w:w="1134" w:type="dxa"/>
            <w:tcBorders>
              <w:top w:val="nil"/>
              <w:left w:val="nil"/>
              <w:bottom w:val="nil"/>
              <w:right w:val="nil"/>
            </w:tcBorders>
          </w:tcPr>
          <w:p w:rsidR="00027BF9" w:rsidRDefault="00027BF9">
            <w:pPr>
              <w:pStyle w:val="ConsPlusNormal"/>
              <w:jc w:val="center"/>
            </w:pPr>
            <w:r>
              <w:t>9,37</w:t>
            </w:r>
          </w:p>
        </w:tc>
        <w:tc>
          <w:tcPr>
            <w:tcW w:w="1077" w:type="dxa"/>
            <w:tcBorders>
              <w:top w:val="nil"/>
              <w:left w:val="nil"/>
              <w:bottom w:val="nil"/>
              <w:right w:val="nil"/>
            </w:tcBorders>
          </w:tcPr>
          <w:p w:rsidR="00027BF9" w:rsidRDefault="00027BF9">
            <w:pPr>
              <w:pStyle w:val="ConsPlusNormal"/>
              <w:jc w:val="center"/>
            </w:pPr>
            <w:r>
              <w:t>11,2</w:t>
            </w:r>
          </w:p>
        </w:tc>
        <w:tc>
          <w:tcPr>
            <w:tcW w:w="1077" w:type="dxa"/>
            <w:tcBorders>
              <w:top w:val="nil"/>
              <w:left w:val="nil"/>
              <w:bottom w:val="nil"/>
              <w:right w:val="nil"/>
            </w:tcBorders>
          </w:tcPr>
          <w:p w:rsidR="00027BF9" w:rsidRDefault="00027BF9">
            <w:pPr>
              <w:pStyle w:val="ConsPlusNormal"/>
              <w:jc w:val="center"/>
            </w:pPr>
            <w:r>
              <w:t>10,38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обновление за 5 лет библиотечных фондов подведомственных Минкультуры России учреждений, осуществляющих образовательную деятельность по образовательным программам в области культуры и искусства, за счет приобретения клавиров, партитур, других нотных изданий, художественных альбомов, учебников, а также подготовки новых учебников и учебно-</w:t>
            </w:r>
            <w:r>
              <w:lastRenderedPageBreak/>
              <w:t>методических пособий (с 2012 по 2016 год)</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17,79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2,85</w:t>
            </w:r>
          </w:p>
        </w:tc>
        <w:tc>
          <w:tcPr>
            <w:tcW w:w="1134" w:type="dxa"/>
            <w:tcBorders>
              <w:top w:val="nil"/>
              <w:left w:val="nil"/>
              <w:bottom w:val="nil"/>
              <w:right w:val="nil"/>
            </w:tcBorders>
          </w:tcPr>
          <w:p w:rsidR="00027BF9" w:rsidRDefault="00027BF9">
            <w:pPr>
              <w:pStyle w:val="ConsPlusNormal"/>
              <w:jc w:val="center"/>
            </w:pPr>
            <w:r>
              <w:t>1,84</w:t>
            </w:r>
          </w:p>
        </w:tc>
        <w:tc>
          <w:tcPr>
            <w:tcW w:w="1077" w:type="dxa"/>
            <w:tcBorders>
              <w:top w:val="nil"/>
              <w:left w:val="nil"/>
              <w:bottom w:val="nil"/>
              <w:right w:val="nil"/>
            </w:tcBorders>
          </w:tcPr>
          <w:p w:rsidR="00027BF9" w:rsidRDefault="00027BF9">
            <w:pPr>
              <w:pStyle w:val="ConsPlusNormal"/>
              <w:jc w:val="center"/>
            </w:pPr>
            <w:r>
              <w:t>7,1</w:t>
            </w:r>
          </w:p>
        </w:tc>
        <w:tc>
          <w:tcPr>
            <w:tcW w:w="1077" w:type="dxa"/>
            <w:tcBorders>
              <w:top w:val="nil"/>
              <w:left w:val="nil"/>
              <w:bottom w:val="nil"/>
              <w:right w:val="nil"/>
            </w:tcBorders>
          </w:tcPr>
          <w:p w:rsidR="00027BF9" w:rsidRDefault="00027BF9">
            <w:pPr>
              <w:pStyle w:val="ConsPlusNormal"/>
              <w:jc w:val="center"/>
            </w:pPr>
            <w:r>
              <w:t>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28,01</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7,53</w:t>
            </w:r>
          </w:p>
        </w:tc>
        <w:tc>
          <w:tcPr>
            <w:tcW w:w="1077" w:type="dxa"/>
            <w:tcBorders>
              <w:top w:val="nil"/>
              <w:left w:val="nil"/>
              <w:bottom w:val="nil"/>
              <w:right w:val="nil"/>
            </w:tcBorders>
          </w:tcPr>
          <w:p w:rsidR="00027BF9" w:rsidRDefault="00027BF9">
            <w:pPr>
              <w:pStyle w:val="ConsPlusNormal"/>
              <w:jc w:val="center"/>
            </w:pPr>
            <w:r>
              <w:t>4,1</w:t>
            </w:r>
          </w:p>
        </w:tc>
        <w:tc>
          <w:tcPr>
            <w:tcW w:w="1077" w:type="dxa"/>
            <w:tcBorders>
              <w:top w:val="nil"/>
              <w:left w:val="nil"/>
              <w:bottom w:val="nil"/>
              <w:right w:val="nil"/>
            </w:tcBorders>
          </w:tcPr>
          <w:p w:rsidR="00027BF9" w:rsidRDefault="00027BF9">
            <w:pPr>
              <w:pStyle w:val="ConsPlusNormal"/>
              <w:jc w:val="center"/>
            </w:pPr>
            <w:r>
              <w:t>4,38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50. Разработка и внедрение инновационных технологий (создание базы данных образовательных программ, создание базы данных об одаренных детях)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16,85</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5,7</w:t>
            </w:r>
          </w:p>
        </w:tc>
        <w:tc>
          <w:tcPr>
            <w:tcW w:w="1134" w:type="dxa"/>
            <w:tcBorders>
              <w:top w:val="nil"/>
              <w:left w:val="nil"/>
              <w:bottom w:val="nil"/>
              <w:right w:val="nil"/>
            </w:tcBorders>
          </w:tcPr>
          <w:p w:rsidR="00027BF9" w:rsidRDefault="00027BF9">
            <w:pPr>
              <w:pStyle w:val="ConsPlusNormal"/>
              <w:jc w:val="center"/>
            </w:pPr>
            <w:r>
              <w:t>2,7</w:t>
            </w:r>
          </w:p>
        </w:tc>
        <w:tc>
          <w:tcPr>
            <w:tcW w:w="1077" w:type="dxa"/>
            <w:tcBorders>
              <w:top w:val="nil"/>
              <w:left w:val="nil"/>
              <w:bottom w:val="nil"/>
              <w:right w:val="nil"/>
            </w:tcBorders>
          </w:tcPr>
          <w:p w:rsidR="00027BF9" w:rsidRDefault="00027BF9">
            <w:pPr>
              <w:pStyle w:val="ConsPlusNormal"/>
              <w:jc w:val="center"/>
            </w:pPr>
            <w:r>
              <w:t>4,45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создание не менее 10 инновационных образовательно-культурных программ в области культуры и искусства (музыкального, изобразительного, театрального, хореографического, декоративно-прикладного, дизайна, кино- и фотоискусства), которые возможно использовать в дистанционном режиме. Создание общероссийской базы данных об одаренных детях с размещением актуальной информации об одаренных детях с целью их поддержки в профессиональном становлении в области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51. Проведение конференций организациями, осуществляющими образовательную деятельность по образовательным программам в области культуры и искусства - федеральный </w:t>
            </w:r>
            <w:r>
              <w:lastRenderedPageBreak/>
              <w:t>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lastRenderedPageBreak/>
              <w:t>38,78</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9,21</w:t>
            </w:r>
          </w:p>
        </w:tc>
        <w:tc>
          <w:tcPr>
            <w:tcW w:w="1077"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1,97</w:t>
            </w:r>
          </w:p>
        </w:tc>
        <w:tc>
          <w:tcPr>
            <w:tcW w:w="1077" w:type="dxa"/>
            <w:tcBorders>
              <w:top w:val="nil"/>
              <w:left w:val="nil"/>
              <w:bottom w:val="nil"/>
              <w:right w:val="nil"/>
            </w:tcBorders>
          </w:tcPr>
          <w:p w:rsidR="00027BF9" w:rsidRDefault="00027BF9">
            <w:pPr>
              <w:pStyle w:val="ConsPlusNormal"/>
              <w:jc w:val="center"/>
            </w:pPr>
            <w:r>
              <w:t>1,1</w:t>
            </w:r>
          </w:p>
        </w:tc>
        <w:tc>
          <w:tcPr>
            <w:tcW w:w="2665" w:type="dxa"/>
            <w:tcBorders>
              <w:top w:val="nil"/>
              <w:left w:val="nil"/>
              <w:bottom w:val="nil"/>
              <w:right w:val="nil"/>
            </w:tcBorders>
          </w:tcPr>
          <w:p w:rsidR="00027BF9" w:rsidRDefault="00027BF9">
            <w:pPr>
              <w:pStyle w:val="ConsPlusNormal"/>
            </w:pPr>
            <w:r>
              <w:t xml:space="preserve">ежегодное проведение от 10 в 2012 году до 40 в 2018 году конференций (всероссийских и международных) с целью </w:t>
            </w:r>
            <w:r>
              <w:lastRenderedPageBreak/>
              <w:t>принятия обоснованных и согласованных с педагогической общественностью решений, разработки современных подходов, перспективных планов и задач по развитию образования в сфере культуры и искусства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52. Повышение квалификации, профессиональная переподготовка работников организаций, осуществляющих образовательную деятельность по образовательным программам в области культуры и искусства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229,76</w:t>
            </w:r>
          </w:p>
        </w:tc>
        <w:tc>
          <w:tcPr>
            <w:tcW w:w="1077" w:type="dxa"/>
            <w:tcBorders>
              <w:top w:val="nil"/>
              <w:left w:val="nil"/>
              <w:bottom w:val="nil"/>
              <w:right w:val="nil"/>
            </w:tcBorders>
          </w:tcPr>
          <w:p w:rsidR="00027BF9" w:rsidRDefault="00027BF9">
            <w:pPr>
              <w:pStyle w:val="ConsPlusNormal"/>
              <w:jc w:val="center"/>
            </w:pPr>
            <w:r>
              <w:t>7,5</w:t>
            </w:r>
          </w:p>
        </w:tc>
        <w:tc>
          <w:tcPr>
            <w:tcW w:w="1134" w:type="dxa"/>
            <w:tcBorders>
              <w:top w:val="nil"/>
              <w:left w:val="nil"/>
              <w:bottom w:val="nil"/>
              <w:right w:val="nil"/>
            </w:tcBorders>
          </w:tcPr>
          <w:p w:rsidR="00027BF9" w:rsidRDefault="00027BF9">
            <w:pPr>
              <w:pStyle w:val="ConsPlusNormal"/>
              <w:jc w:val="center"/>
            </w:pPr>
            <w:r>
              <w:t>47,5</w:t>
            </w:r>
          </w:p>
        </w:tc>
        <w:tc>
          <w:tcPr>
            <w:tcW w:w="1134" w:type="dxa"/>
            <w:tcBorders>
              <w:top w:val="nil"/>
              <w:left w:val="nil"/>
              <w:bottom w:val="nil"/>
              <w:right w:val="nil"/>
            </w:tcBorders>
          </w:tcPr>
          <w:p w:rsidR="00027BF9" w:rsidRDefault="00027BF9">
            <w:pPr>
              <w:pStyle w:val="ConsPlusNormal"/>
              <w:jc w:val="center"/>
            </w:pPr>
            <w:r>
              <w:t>45,13</w:t>
            </w:r>
          </w:p>
        </w:tc>
        <w:tc>
          <w:tcPr>
            <w:tcW w:w="1077" w:type="dxa"/>
            <w:tcBorders>
              <w:top w:val="nil"/>
              <w:left w:val="nil"/>
              <w:bottom w:val="nil"/>
              <w:right w:val="nil"/>
            </w:tcBorders>
          </w:tcPr>
          <w:p w:rsidR="00027BF9" w:rsidRDefault="00027BF9">
            <w:pPr>
              <w:pStyle w:val="ConsPlusNormal"/>
              <w:jc w:val="center"/>
            </w:pPr>
            <w:r>
              <w:t>47,73</w:t>
            </w:r>
          </w:p>
        </w:tc>
        <w:tc>
          <w:tcPr>
            <w:tcW w:w="1077" w:type="dxa"/>
            <w:tcBorders>
              <w:top w:val="nil"/>
              <w:left w:val="nil"/>
              <w:bottom w:val="nil"/>
              <w:right w:val="nil"/>
            </w:tcBorders>
          </w:tcPr>
          <w:p w:rsidR="00027BF9" w:rsidRDefault="00027BF9">
            <w:pPr>
              <w:pStyle w:val="ConsPlusNormal"/>
              <w:jc w:val="center"/>
            </w:pPr>
            <w:r>
              <w:t>36,5</w:t>
            </w:r>
          </w:p>
        </w:tc>
        <w:tc>
          <w:tcPr>
            <w:tcW w:w="1077" w:type="dxa"/>
            <w:tcBorders>
              <w:top w:val="nil"/>
              <w:left w:val="nil"/>
              <w:bottom w:val="nil"/>
              <w:right w:val="nil"/>
            </w:tcBorders>
          </w:tcPr>
          <w:p w:rsidR="00027BF9" w:rsidRDefault="00027BF9">
            <w:pPr>
              <w:pStyle w:val="ConsPlusNormal"/>
              <w:jc w:val="center"/>
            </w:pPr>
            <w:r>
              <w:t>28,95</w:t>
            </w:r>
          </w:p>
        </w:tc>
        <w:tc>
          <w:tcPr>
            <w:tcW w:w="1077" w:type="dxa"/>
            <w:tcBorders>
              <w:top w:val="nil"/>
              <w:left w:val="nil"/>
              <w:bottom w:val="nil"/>
              <w:right w:val="nil"/>
            </w:tcBorders>
          </w:tcPr>
          <w:p w:rsidR="00027BF9" w:rsidRDefault="00027BF9">
            <w:pPr>
              <w:pStyle w:val="ConsPlusNormal"/>
              <w:jc w:val="center"/>
            </w:pPr>
            <w:r>
              <w:t>16,45</w:t>
            </w:r>
          </w:p>
        </w:tc>
        <w:tc>
          <w:tcPr>
            <w:tcW w:w="2665" w:type="dxa"/>
            <w:tcBorders>
              <w:top w:val="nil"/>
              <w:left w:val="nil"/>
              <w:bottom w:val="nil"/>
              <w:right w:val="nil"/>
            </w:tcBorders>
          </w:tcPr>
          <w:p w:rsidR="00027BF9" w:rsidRDefault="00027BF9">
            <w:pPr>
              <w:pStyle w:val="ConsPlusNormal"/>
            </w:pPr>
            <w:r>
              <w:t>обеспечение повышения профессионального уровня педагогических работников, работающих с одаренными детьми и молодежью на базе 45 творческих вузов. За 7 лет повышение профессионального уровня осуществится у каждого 5-го педагогического работника, что составит около 22 тыс. человек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53. Поддержка развития образовательных программ и проведение мероприятий для детей и молодежи с целью освоения и активного использования языка современного искусства (видеоискусство, инсталляция, мультимедийные практики)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35,34</w:t>
            </w:r>
          </w:p>
        </w:tc>
        <w:tc>
          <w:tcPr>
            <w:tcW w:w="1077" w:type="dxa"/>
            <w:tcBorders>
              <w:top w:val="nil"/>
              <w:left w:val="nil"/>
              <w:bottom w:val="nil"/>
              <w:right w:val="nil"/>
            </w:tcBorders>
          </w:tcPr>
          <w:p w:rsidR="00027BF9" w:rsidRDefault="00027BF9">
            <w:pPr>
              <w:pStyle w:val="ConsPlusNormal"/>
              <w:jc w:val="center"/>
            </w:pPr>
            <w:r>
              <w:t>6</w:t>
            </w:r>
          </w:p>
        </w:tc>
        <w:tc>
          <w:tcPr>
            <w:tcW w:w="1134" w:type="dxa"/>
            <w:tcBorders>
              <w:top w:val="nil"/>
              <w:left w:val="nil"/>
              <w:bottom w:val="nil"/>
              <w:right w:val="nil"/>
            </w:tcBorders>
          </w:tcPr>
          <w:p w:rsidR="00027BF9" w:rsidRDefault="00027BF9">
            <w:pPr>
              <w:pStyle w:val="ConsPlusNormal"/>
              <w:jc w:val="center"/>
            </w:pPr>
            <w:r>
              <w:t>7,6</w:t>
            </w:r>
          </w:p>
        </w:tc>
        <w:tc>
          <w:tcPr>
            <w:tcW w:w="1134" w:type="dxa"/>
            <w:tcBorders>
              <w:top w:val="nil"/>
              <w:left w:val="nil"/>
              <w:bottom w:val="nil"/>
              <w:right w:val="nil"/>
            </w:tcBorders>
          </w:tcPr>
          <w:p w:rsidR="00027BF9" w:rsidRDefault="00027BF9">
            <w:pPr>
              <w:pStyle w:val="ConsPlusNormal"/>
              <w:jc w:val="center"/>
            </w:pPr>
            <w:r>
              <w:t>8,66</w:t>
            </w:r>
          </w:p>
        </w:tc>
        <w:tc>
          <w:tcPr>
            <w:tcW w:w="1077" w:type="dxa"/>
            <w:tcBorders>
              <w:top w:val="nil"/>
              <w:left w:val="nil"/>
              <w:bottom w:val="nil"/>
              <w:right w:val="nil"/>
            </w:tcBorders>
          </w:tcPr>
          <w:p w:rsidR="00027BF9" w:rsidRDefault="00027BF9">
            <w:pPr>
              <w:pStyle w:val="ConsPlusNormal"/>
              <w:jc w:val="center"/>
            </w:pPr>
            <w:r>
              <w:t>7,58</w:t>
            </w:r>
          </w:p>
        </w:tc>
        <w:tc>
          <w:tcPr>
            <w:tcW w:w="1077" w:type="dxa"/>
            <w:tcBorders>
              <w:top w:val="nil"/>
              <w:left w:val="nil"/>
              <w:bottom w:val="nil"/>
              <w:right w:val="nil"/>
            </w:tcBorders>
          </w:tcPr>
          <w:p w:rsidR="00027BF9" w:rsidRDefault="00027BF9">
            <w:pPr>
              <w:pStyle w:val="ConsPlusNormal"/>
              <w:jc w:val="center"/>
            </w:pPr>
            <w:r>
              <w:t>5,5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проведение творческих школ с использованием инновационных технологий современного искусства для детей и молодежи с целью обучения их современному искусству и </w:t>
            </w:r>
            <w:r>
              <w:lastRenderedPageBreak/>
              <w:t>его восприятию. В рамках этих школ за 7 лет предполагается обучить 350 человек. В рамках творческих школ также повысят свою квалификацию около 200 молодых специалистов в сфере современного искусства. Будут разработаны и изданы методические пособия и учебно-вспомогательные издания для молодых художников, педагогов по 15 дисциплинам</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Итого по разделу</w:t>
            </w:r>
          </w:p>
        </w:tc>
        <w:tc>
          <w:tcPr>
            <w:tcW w:w="1417" w:type="dxa"/>
            <w:tcBorders>
              <w:top w:val="nil"/>
              <w:left w:val="nil"/>
              <w:bottom w:val="nil"/>
              <w:right w:val="nil"/>
            </w:tcBorders>
          </w:tcPr>
          <w:p w:rsidR="00027BF9" w:rsidRDefault="00027BF9">
            <w:pPr>
              <w:pStyle w:val="ConsPlusNormal"/>
              <w:jc w:val="center"/>
            </w:pPr>
            <w:r>
              <w:t>985,28</w:t>
            </w:r>
          </w:p>
        </w:tc>
        <w:tc>
          <w:tcPr>
            <w:tcW w:w="1077" w:type="dxa"/>
            <w:tcBorders>
              <w:top w:val="nil"/>
              <w:left w:val="nil"/>
              <w:bottom w:val="nil"/>
              <w:right w:val="nil"/>
            </w:tcBorders>
          </w:tcPr>
          <w:p w:rsidR="00027BF9" w:rsidRDefault="00027BF9">
            <w:pPr>
              <w:pStyle w:val="ConsPlusNormal"/>
              <w:jc w:val="center"/>
            </w:pPr>
            <w:r>
              <w:t>85,45</w:t>
            </w:r>
          </w:p>
        </w:tc>
        <w:tc>
          <w:tcPr>
            <w:tcW w:w="1134" w:type="dxa"/>
            <w:tcBorders>
              <w:top w:val="nil"/>
              <w:left w:val="nil"/>
              <w:bottom w:val="nil"/>
              <w:right w:val="nil"/>
            </w:tcBorders>
          </w:tcPr>
          <w:p w:rsidR="00027BF9" w:rsidRDefault="00027BF9">
            <w:pPr>
              <w:pStyle w:val="ConsPlusNormal"/>
              <w:jc w:val="center"/>
            </w:pPr>
            <w:r>
              <w:t>211</w:t>
            </w:r>
          </w:p>
        </w:tc>
        <w:tc>
          <w:tcPr>
            <w:tcW w:w="1134" w:type="dxa"/>
            <w:tcBorders>
              <w:top w:val="nil"/>
              <w:left w:val="nil"/>
              <w:bottom w:val="nil"/>
              <w:right w:val="nil"/>
            </w:tcBorders>
          </w:tcPr>
          <w:p w:rsidR="00027BF9" w:rsidRDefault="00027BF9">
            <w:pPr>
              <w:pStyle w:val="ConsPlusNormal"/>
              <w:jc w:val="center"/>
            </w:pPr>
            <w:r>
              <w:t>183,06</w:t>
            </w:r>
          </w:p>
        </w:tc>
        <w:tc>
          <w:tcPr>
            <w:tcW w:w="1077" w:type="dxa"/>
            <w:tcBorders>
              <w:top w:val="nil"/>
              <w:left w:val="nil"/>
              <w:bottom w:val="nil"/>
              <w:right w:val="nil"/>
            </w:tcBorders>
          </w:tcPr>
          <w:p w:rsidR="00027BF9" w:rsidRDefault="00027BF9">
            <w:pPr>
              <w:pStyle w:val="ConsPlusNormal"/>
              <w:jc w:val="center"/>
            </w:pPr>
            <w:r>
              <w:t>190,33</w:t>
            </w:r>
          </w:p>
        </w:tc>
        <w:tc>
          <w:tcPr>
            <w:tcW w:w="1077" w:type="dxa"/>
            <w:tcBorders>
              <w:top w:val="nil"/>
              <w:left w:val="nil"/>
              <w:bottom w:val="nil"/>
              <w:right w:val="nil"/>
            </w:tcBorders>
          </w:tcPr>
          <w:p w:rsidR="00027BF9" w:rsidRDefault="00027BF9">
            <w:pPr>
              <w:pStyle w:val="ConsPlusNormal"/>
              <w:jc w:val="center"/>
            </w:pPr>
            <w:r>
              <w:t>149,31</w:t>
            </w:r>
          </w:p>
        </w:tc>
        <w:tc>
          <w:tcPr>
            <w:tcW w:w="1077" w:type="dxa"/>
            <w:tcBorders>
              <w:top w:val="nil"/>
              <w:left w:val="nil"/>
              <w:bottom w:val="nil"/>
              <w:right w:val="nil"/>
            </w:tcBorders>
          </w:tcPr>
          <w:p w:rsidR="00027BF9" w:rsidRDefault="00027BF9">
            <w:pPr>
              <w:pStyle w:val="ConsPlusNormal"/>
              <w:jc w:val="center"/>
            </w:pPr>
            <w:r>
              <w:t>101,59</w:t>
            </w:r>
          </w:p>
        </w:tc>
        <w:tc>
          <w:tcPr>
            <w:tcW w:w="1077" w:type="dxa"/>
            <w:tcBorders>
              <w:top w:val="nil"/>
              <w:left w:val="nil"/>
              <w:bottom w:val="nil"/>
              <w:right w:val="nil"/>
            </w:tcBorders>
          </w:tcPr>
          <w:p w:rsidR="00027BF9" w:rsidRDefault="00027BF9">
            <w:pPr>
              <w:pStyle w:val="ConsPlusNormal"/>
              <w:jc w:val="center"/>
            </w:pPr>
            <w:r>
              <w:t>64,54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892,29</w:t>
            </w:r>
          </w:p>
        </w:tc>
        <w:tc>
          <w:tcPr>
            <w:tcW w:w="1077" w:type="dxa"/>
            <w:tcBorders>
              <w:top w:val="nil"/>
              <w:left w:val="nil"/>
              <w:bottom w:val="nil"/>
              <w:right w:val="nil"/>
            </w:tcBorders>
          </w:tcPr>
          <w:p w:rsidR="00027BF9" w:rsidRDefault="00027BF9">
            <w:pPr>
              <w:pStyle w:val="ConsPlusNormal"/>
              <w:jc w:val="center"/>
            </w:pPr>
            <w:r>
              <w:t>85,45</w:t>
            </w:r>
          </w:p>
        </w:tc>
        <w:tc>
          <w:tcPr>
            <w:tcW w:w="1134" w:type="dxa"/>
            <w:tcBorders>
              <w:top w:val="nil"/>
              <w:left w:val="nil"/>
              <w:bottom w:val="nil"/>
              <w:right w:val="nil"/>
            </w:tcBorders>
          </w:tcPr>
          <w:p w:rsidR="00027BF9" w:rsidRDefault="00027BF9">
            <w:pPr>
              <w:pStyle w:val="ConsPlusNormal"/>
              <w:jc w:val="center"/>
            </w:pPr>
            <w:r>
              <w:t>182,75</w:t>
            </w:r>
          </w:p>
        </w:tc>
        <w:tc>
          <w:tcPr>
            <w:tcW w:w="1134" w:type="dxa"/>
            <w:tcBorders>
              <w:top w:val="nil"/>
              <w:left w:val="nil"/>
              <w:bottom w:val="nil"/>
              <w:right w:val="nil"/>
            </w:tcBorders>
          </w:tcPr>
          <w:p w:rsidR="00027BF9" w:rsidRDefault="00027BF9">
            <w:pPr>
              <w:pStyle w:val="ConsPlusNormal"/>
              <w:jc w:val="center"/>
            </w:pPr>
            <w:r>
              <w:t>169,96</w:t>
            </w:r>
          </w:p>
        </w:tc>
        <w:tc>
          <w:tcPr>
            <w:tcW w:w="1077" w:type="dxa"/>
            <w:tcBorders>
              <w:top w:val="nil"/>
              <w:left w:val="nil"/>
              <w:bottom w:val="nil"/>
              <w:right w:val="nil"/>
            </w:tcBorders>
          </w:tcPr>
          <w:p w:rsidR="00027BF9" w:rsidRDefault="00027BF9">
            <w:pPr>
              <w:pStyle w:val="ConsPlusNormal"/>
              <w:jc w:val="center"/>
            </w:pPr>
            <w:r>
              <w:t>190,33</w:t>
            </w:r>
          </w:p>
        </w:tc>
        <w:tc>
          <w:tcPr>
            <w:tcW w:w="1077" w:type="dxa"/>
            <w:tcBorders>
              <w:top w:val="nil"/>
              <w:left w:val="nil"/>
              <w:bottom w:val="nil"/>
              <w:right w:val="nil"/>
            </w:tcBorders>
          </w:tcPr>
          <w:p w:rsidR="00027BF9" w:rsidRDefault="00027BF9">
            <w:pPr>
              <w:pStyle w:val="ConsPlusNormal"/>
              <w:jc w:val="center"/>
            </w:pPr>
            <w:r>
              <w:t>149,31</w:t>
            </w:r>
          </w:p>
        </w:tc>
        <w:tc>
          <w:tcPr>
            <w:tcW w:w="1077" w:type="dxa"/>
            <w:tcBorders>
              <w:top w:val="nil"/>
              <w:left w:val="nil"/>
              <w:bottom w:val="nil"/>
              <w:right w:val="nil"/>
            </w:tcBorders>
          </w:tcPr>
          <w:p w:rsidR="00027BF9" w:rsidRDefault="00027BF9">
            <w:pPr>
              <w:pStyle w:val="ConsPlusNormal"/>
              <w:jc w:val="center"/>
            </w:pPr>
            <w:r>
              <w:t>73,35</w:t>
            </w:r>
          </w:p>
        </w:tc>
        <w:tc>
          <w:tcPr>
            <w:tcW w:w="1077" w:type="dxa"/>
            <w:tcBorders>
              <w:top w:val="nil"/>
              <w:left w:val="nil"/>
              <w:bottom w:val="nil"/>
              <w:right w:val="nil"/>
            </w:tcBorders>
          </w:tcPr>
          <w:p w:rsidR="00027BF9" w:rsidRDefault="00027BF9">
            <w:pPr>
              <w:pStyle w:val="ConsPlusNormal"/>
              <w:jc w:val="center"/>
            </w:pPr>
            <w:r>
              <w:t>41,14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864,28</w:t>
            </w:r>
          </w:p>
        </w:tc>
        <w:tc>
          <w:tcPr>
            <w:tcW w:w="1077" w:type="dxa"/>
            <w:tcBorders>
              <w:top w:val="nil"/>
              <w:left w:val="nil"/>
              <w:bottom w:val="nil"/>
              <w:right w:val="nil"/>
            </w:tcBorders>
          </w:tcPr>
          <w:p w:rsidR="00027BF9" w:rsidRDefault="00027BF9">
            <w:pPr>
              <w:pStyle w:val="ConsPlusNormal"/>
              <w:jc w:val="center"/>
            </w:pPr>
            <w:r>
              <w:t>80,45</w:t>
            </w:r>
          </w:p>
        </w:tc>
        <w:tc>
          <w:tcPr>
            <w:tcW w:w="1134" w:type="dxa"/>
            <w:tcBorders>
              <w:top w:val="nil"/>
              <w:left w:val="nil"/>
              <w:bottom w:val="nil"/>
              <w:right w:val="nil"/>
            </w:tcBorders>
          </w:tcPr>
          <w:p w:rsidR="00027BF9" w:rsidRDefault="00027BF9">
            <w:pPr>
              <w:pStyle w:val="ConsPlusNormal"/>
              <w:jc w:val="center"/>
            </w:pPr>
            <w:r>
              <w:t>175,75</w:t>
            </w:r>
          </w:p>
        </w:tc>
        <w:tc>
          <w:tcPr>
            <w:tcW w:w="1134" w:type="dxa"/>
            <w:tcBorders>
              <w:top w:val="nil"/>
              <w:left w:val="nil"/>
              <w:bottom w:val="nil"/>
              <w:right w:val="nil"/>
            </w:tcBorders>
          </w:tcPr>
          <w:p w:rsidR="00027BF9" w:rsidRDefault="00027BF9">
            <w:pPr>
              <w:pStyle w:val="ConsPlusNormal"/>
              <w:jc w:val="center"/>
            </w:pPr>
            <w:r>
              <w:t>162,43</w:t>
            </w:r>
          </w:p>
        </w:tc>
        <w:tc>
          <w:tcPr>
            <w:tcW w:w="1077" w:type="dxa"/>
            <w:tcBorders>
              <w:top w:val="nil"/>
              <w:left w:val="nil"/>
              <w:bottom w:val="nil"/>
              <w:right w:val="nil"/>
            </w:tcBorders>
          </w:tcPr>
          <w:p w:rsidR="00027BF9" w:rsidRDefault="00027BF9">
            <w:pPr>
              <w:pStyle w:val="ConsPlusNormal"/>
              <w:jc w:val="center"/>
            </w:pPr>
            <w:r>
              <w:t>186,23</w:t>
            </w:r>
          </w:p>
        </w:tc>
        <w:tc>
          <w:tcPr>
            <w:tcW w:w="1077" w:type="dxa"/>
            <w:tcBorders>
              <w:top w:val="nil"/>
              <w:left w:val="nil"/>
              <w:bottom w:val="nil"/>
              <w:right w:val="nil"/>
            </w:tcBorders>
          </w:tcPr>
          <w:p w:rsidR="00027BF9" w:rsidRDefault="00027BF9">
            <w:pPr>
              <w:pStyle w:val="ConsPlusNormal"/>
              <w:jc w:val="center"/>
            </w:pPr>
            <w:r>
              <w:t>144,93</w:t>
            </w:r>
          </w:p>
        </w:tc>
        <w:tc>
          <w:tcPr>
            <w:tcW w:w="1077" w:type="dxa"/>
            <w:tcBorders>
              <w:top w:val="nil"/>
              <w:left w:val="nil"/>
              <w:bottom w:val="nil"/>
              <w:right w:val="nil"/>
            </w:tcBorders>
          </w:tcPr>
          <w:p w:rsidR="00027BF9" w:rsidRDefault="00027BF9">
            <w:pPr>
              <w:pStyle w:val="ConsPlusNormal"/>
              <w:jc w:val="center"/>
            </w:pPr>
            <w:r>
              <w:t>73,35</w:t>
            </w:r>
          </w:p>
        </w:tc>
        <w:tc>
          <w:tcPr>
            <w:tcW w:w="1077" w:type="dxa"/>
            <w:tcBorders>
              <w:top w:val="nil"/>
              <w:left w:val="nil"/>
              <w:bottom w:val="nil"/>
              <w:right w:val="nil"/>
            </w:tcBorders>
          </w:tcPr>
          <w:p w:rsidR="00027BF9" w:rsidRDefault="00027BF9">
            <w:pPr>
              <w:pStyle w:val="ConsPlusNormal"/>
              <w:jc w:val="center"/>
            </w:pPr>
            <w:r>
              <w:t>41,14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28,01</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7</w:t>
            </w:r>
          </w:p>
        </w:tc>
        <w:tc>
          <w:tcPr>
            <w:tcW w:w="1134" w:type="dxa"/>
            <w:tcBorders>
              <w:top w:val="nil"/>
              <w:left w:val="nil"/>
              <w:bottom w:val="nil"/>
              <w:right w:val="nil"/>
            </w:tcBorders>
          </w:tcPr>
          <w:p w:rsidR="00027BF9" w:rsidRDefault="00027BF9">
            <w:pPr>
              <w:pStyle w:val="ConsPlusNormal"/>
              <w:jc w:val="center"/>
            </w:pPr>
            <w:r>
              <w:t>7,53</w:t>
            </w:r>
          </w:p>
        </w:tc>
        <w:tc>
          <w:tcPr>
            <w:tcW w:w="1077" w:type="dxa"/>
            <w:tcBorders>
              <w:top w:val="nil"/>
              <w:left w:val="nil"/>
              <w:bottom w:val="nil"/>
              <w:right w:val="nil"/>
            </w:tcBorders>
          </w:tcPr>
          <w:p w:rsidR="00027BF9" w:rsidRDefault="00027BF9">
            <w:pPr>
              <w:pStyle w:val="ConsPlusNormal"/>
              <w:jc w:val="center"/>
            </w:pPr>
            <w:r>
              <w:t>4,1</w:t>
            </w:r>
          </w:p>
        </w:tc>
        <w:tc>
          <w:tcPr>
            <w:tcW w:w="1077" w:type="dxa"/>
            <w:tcBorders>
              <w:top w:val="nil"/>
              <w:left w:val="nil"/>
              <w:bottom w:val="nil"/>
              <w:right w:val="nil"/>
            </w:tcBorders>
          </w:tcPr>
          <w:p w:rsidR="00027BF9" w:rsidRDefault="00027BF9">
            <w:pPr>
              <w:pStyle w:val="ConsPlusNormal"/>
              <w:jc w:val="center"/>
            </w:pPr>
            <w:r>
              <w:t>4,38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72,74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24,5</w:t>
            </w:r>
          </w:p>
        </w:tc>
        <w:tc>
          <w:tcPr>
            <w:tcW w:w="1134" w:type="dxa"/>
            <w:tcBorders>
              <w:top w:val="nil"/>
              <w:left w:val="nil"/>
              <w:bottom w:val="nil"/>
              <w:right w:val="nil"/>
            </w:tcBorders>
          </w:tcPr>
          <w:p w:rsidR="00027BF9" w:rsidRDefault="00027BF9">
            <w:pPr>
              <w:pStyle w:val="ConsPlusNormal"/>
              <w:jc w:val="center"/>
            </w:pPr>
            <w:r>
              <w:t>9,2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21,94</w:t>
            </w:r>
          </w:p>
        </w:tc>
        <w:tc>
          <w:tcPr>
            <w:tcW w:w="1077" w:type="dxa"/>
            <w:tcBorders>
              <w:top w:val="nil"/>
              <w:left w:val="nil"/>
              <w:bottom w:val="nil"/>
              <w:right w:val="nil"/>
            </w:tcBorders>
          </w:tcPr>
          <w:p w:rsidR="00027BF9" w:rsidRDefault="00027BF9">
            <w:pPr>
              <w:pStyle w:val="ConsPlusNormal"/>
              <w:jc w:val="center"/>
            </w:pPr>
            <w:r>
              <w:t>17,1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20,25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3,75</w:t>
            </w:r>
          </w:p>
        </w:tc>
        <w:tc>
          <w:tcPr>
            <w:tcW w:w="1134" w:type="dxa"/>
            <w:tcBorders>
              <w:top w:val="nil"/>
              <w:left w:val="nil"/>
              <w:bottom w:val="nil"/>
              <w:right w:val="nil"/>
            </w:tcBorders>
          </w:tcPr>
          <w:p w:rsidR="00027BF9" w:rsidRDefault="00027BF9">
            <w:pPr>
              <w:pStyle w:val="ConsPlusNormal"/>
              <w:jc w:val="center"/>
            </w:pPr>
            <w:r>
              <w:t>3,9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6,3</w:t>
            </w:r>
          </w:p>
        </w:tc>
        <w:tc>
          <w:tcPr>
            <w:tcW w:w="1077" w:type="dxa"/>
            <w:tcBorders>
              <w:top w:val="nil"/>
              <w:left w:val="nil"/>
              <w:bottom w:val="nil"/>
              <w:right w:val="nil"/>
            </w:tcBorders>
          </w:tcPr>
          <w:p w:rsidR="00027BF9" w:rsidRDefault="00027BF9">
            <w:pPr>
              <w:pStyle w:val="ConsPlusNormal"/>
              <w:jc w:val="center"/>
            </w:pPr>
            <w:r>
              <w:t>6,3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lastRenderedPageBreak/>
              <w:t>Развитие материально-технической базы образовательных учреждений культуры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54. Приобретение музыкальных инструментов и специального оборудования для организаций, осуществляющих образовательную деятельность по образовательным программам в области культуры и искусства, - федеральный бюджет (Минкультуры России)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248,65</w:t>
            </w:r>
          </w:p>
        </w:tc>
        <w:tc>
          <w:tcPr>
            <w:tcW w:w="1077" w:type="dxa"/>
            <w:tcBorders>
              <w:top w:val="nil"/>
              <w:left w:val="nil"/>
              <w:bottom w:val="nil"/>
              <w:right w:val="nil"/>
            </w:tcBorders>
          </w:tcPr>
          <w:p w:rsidR="00027BF9" w:rsidRDefault="00027BF9">
            <w:pPr>
              <w:pStyle w:val="ConsPlusNormal"/>
              <w:jc w:val="center"/>
            </w:pPr>
            <w:r>
              <w:t>28</w:t>
            </w:r>
          </w:p>
        </w:tc>
        <w:tc>
          <w:tcPr>
            <w:tcW w:w="1134" w:type="dxa"/>
            <w:tcBorders>
              <w:top w:val="nil"/>
              <w:left w:val="nil"/>
              <w:bottom w:val="nil"/>
              <w:right w:val="nil"/>
            </w:tcBorders>
          </w:tcPr>
          <w:p w:rsidR="00027BF9" w:rsidRDefault="00027BF9">
            <w:pPr>
              <w:pStyle w:val="ConsPlusNormal"/>
              <w:jc w:val="center"/>
            </w:pPr>
            <w:r>
              <w:t>60</w:t>
            </w:r>
          </w:p>
        </w:tc>
        <w:tc>
          <w:tcPr>
            <w:tcW w:w="1134" w:type="dxa"/>
            <w:tcBorders>
              <w:top w:val="nil"/>
              <w:left w:val="nil"/>
              <w:bottom w:val="nil"/>
              <w:right w:val="nil"/>
            </w:tcBorders>
          </w:tcPr>
          <w:p w:rsidR="00027BF9" w:rsidRDefault="00027BF9">
            <w:pPr>
              <w:pStyle w:val="ConsPlusNormal"/>
              <w:jc w:val="center"/>
            </w:pPr>
            <w:r>
              <w:t>58,49</w:t>
            </w:r>
          </w:p>
        </w:tc>
        <w:tc>
          <w:tcPr>
            <w:tcW w:w="1077" w:type="dxa"/>
            <w:tcBorders>
              <w:top w:val="nil"/>
              <w:left w:val="nil"/>
              <w:bottom w:val="nil"/>
              <w:right w:val="nil"/>
            </w:tcBorders>
          </w:tcPr>
          <w:p w:rsidR="00027BF9" w:rsidRDefault="00027BF9">
            <w:pPr>
              <w:pStyle w:val="ConsPlusNormal"/>
              <w:jc w:val="center"/>
            </w:pPr>
            <w:r>
              <w:t>44,82</w:t>
            </w:r>
          </w:p>
        </w:tc>
        <w:tc>
          <w:tcPr>
            <w:tcW w:w="1077" w:type="dxa"/>
            <w:tcBorders>
              <w:top w:val="nil"/>
              <w:left w:val="nil"/>
              <w:bottom w:val="nil"/>
              <w:right w:val="nil"/>
            </w:tcBorders>
          </w:tcPr>
          <w:p w:rsidR="00027BF9" w:rsidRDefault="00027BF9">
            <w:pPr>
              <w:pStyle w:val="ConsPlusNormal"/>
              <w:jc w:val="center"/>
            </w:pPr>
            <w:r>
              <w:t>37,24</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7,18</w:t>
            </w:r>
          </w:p>
        </w:tc>
        <w:tc>
          <w:tcPr>
            <w:tcW w:w="2665" w:type="dxa"/>
            <w:tcBorders>
              <w:top w:val="nil"/>
              <w:left w:val="nil"/>
              <w:bottom w:val="nil"/>
              <w:right w:val="nil"/>
            </w:tcBorders>
          </w:tcPr>
          <w:p w:rsidR="00027BF9" w:rsidRDefault="00027BF9">
            <w:pPr>
              <w:pStyle w:val="ConsPlusNormal"/>
            </w:pPr>
            <w:r>
              <w:t>обновление парка музыкальных инструментов и специального оборудования посредством приобретения роялей, пианино, комплектов оркестровых инструментов и театрального сценического и кинооборудования в 63 подведомственных Минкультуры России организациях, осуществляющих образовательную деятельность по образовательным программам в области культуры и искусства, за 7 лет составит 80 процентов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55. Оснащение и модернизация общежитий организаций, осуществляющих образовательную деятельность по образовательным программам в области культуры и искусства, - федеральный бюджет (Минкультуры России)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74,55</w:t>
            </w:r>
          </w:p>
        </w:tc>
        <w:tc>
          <w:tcPr>
            <w:tcW w:w="1077" w:type="dxa"/>
            <w:tcBorders>
              <w:top w:val="nil"/>
              <w:left w:val="nil"/>
              <w:bottom w:val="nil"/>
              <w:right w:val="nil"/>
            </w:tcBorders>
          </w:tcPr>
          <w:p w:rsidR="00027BF9" w:rsidRDefault="00027BF9">
            <w:pPr>
              <w:pStyle w:val="ConsPlusNormal"/>
              <w:jc w:val="center"/>
            </w:pPr>
            <w:r>
              <w:t>9</w:t>
            </w:r>
          </w:p>
        </w:tc>
        <w:tc>
          <w:tcPr>
            <w:tcW w:w="1134" w:type="dxa"/>
            <w:tcBorders>
              <w:top w:val="nil"/>
              <w:left w:val="nil"/>
              <w:bottom w:val="nil"/>
              <w:right w:val="nil"/>
            </w:tcBorders>
          </w:tcPr>
          <w:p w:rsidR="00027BF9" w:rsidRDefault="00027BF9">
            <w:pPr>
              <w:pStyle w:val="ConsPlusNormal"/>
              <w:jc w:val="center"/>
            </w:pPr>
            <w:r>
              <w:t>17</w:t>
            </w:r>
          </w:p>
        </w:tc>
        <w:tc>
          <w:tcPr>
            <w:tcW w:w="1134" w:type="dxa"/>
            <w:tcBorders>
              <w:top w:val="nil"/>
              <w:left w:val="nil"/>
              <w:bottom w:val="nil"/>
              <w:right w:val="nil"/>
            </w:tcBorders>
          </w:tcPr>
          <w:p w:rsidR="00027BF9" w:rsidRDefault="00027BF9">
            <w:pPr>
              <w:pStyle w:val="ConsPlusNormal"/>
              <w:jc w:val="center"/>
            </w:pPr>
            <w:r>
              <w:t>17,02</w:t>
            </w:r>
          </w:p>
        </w:tc>
        <w:tc>
          <w:tcPr>
            <w:tcW w:w="1077" w:type="dxa"/>
            <w:tcBorders>
              <w:top w:val="nil"/>
              <w:left w:val="nil"/>
              <w:bottom w:val="nil"/>
              <w:right w:val="nil"/>
            </w:tcBorders>
          </w:tcPr>
          <w:p w:rsidR="00027BF9" w:rsidRDefault="00027BF9">
            <w:pPr>
              <w:pStyle w:val="ConsPlusNormal"/>
              <w:jc w:val="center"/>
            </w:pPr>
            <w:r>
              <w:t>15,45</w:t>
            </w:r>
          </w:p>
        </w:tc>
        <w:tc>
          <w:tcPr>
            <w:tcW w:w="1077" w:type="dxa"/>
            <w:tcBorders>
              <w:top w:val="nil"/>
              <w:left w:val="nil"/>
              <w:bottom w:val="nil"/>
              <w:right w:val="nil"/>
            </w:tcBorders>
          </w:tcPr>
          <w:p w:rsidR="00027BF9" w:rsidRDefault="00027BF9">
            <w:pPr>
              <w:pStyle w:val="ConsPlusNormal"/>
              <w:jc w:val="center"/>
            </w:pPr>
            <w:r>
              <w:t>16,08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оснащение современным оборудованием посредством приобретения комплектов системы безопасности (противопожарной, антитеррористической, защиты от последствий </w:t>
            </w:r>
            <w:r>
              <w:lastRenderedPageBreak/>
              <w:t>чрезвычайных ситуаций, гражданской обороны), а также технических средств обучения 42 общежитий подведомственных Минкультуры России организаций, осуществляющих образовательную деятельность по образовательным программам в области культуры и искусства, за 7 лет составит 95 процентов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56. Оснащение и модернизация детских школ искусств (по видам искусств) - всего</w:t>
            </w:r>
          </w:p>
        </w:tc>
        <w:tc>
          <w:tcPr>
            <w:tcW w:w="1417" w:type="dxa"/>
            <w:tcBorders>
              <w:top w:val="nil"/>
              <w:left w:val="nil"/>
              <w:bottom w:val="nil"/>
              <w:right w:val="nil"/>
            </w:tcBorders>
          </w:tcPr>
          <w:p w:rsidR="00027BF9" w:rsidRDefault="00027BF9">
            <w:pPr>
              <w:pStyle w:val="ConsPlusNormal"/>
              <w:jc w:val="center"/>
            </w:pPr>
            <w:r>
              <w:t>673,09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198,82</w:t>
            </w:r>
          </w:p>
        </w:tc>
        <w:tc>
          <w:tcPr>
            <w:tcW w:w="1134" w:type="dxa"/>
            <w:tcBorders>
              <w:top w:val="nil"/>
              <w:left w:val="nil"/>
              <w:bottom w:val="nil"/>
              <w:right w:val="nil"/>
            </w:tcBorders>
          </w:tcPr>
          <w:p w:rsidR="00027BF9" w:rsidRDefault="00027BF9">
            <w:pPr>
              <w:pStyle w:val="ConsPlusNormal"/>
              <w:jc w:val="center"/>
            </w:pPr>
            <w:r>
              <w:t>193,85</w:t>
            </w:r>
          </w:p>
        </w:tc>
        <w:tc>
          <w:tcPr>
            <w:tcW w:w="1077" w:type="dxa"/>
            <w:tcBorders>
              <w:top w:val="nil"/>
              <w:left w:val="nil"/>
              <w:bottom w:val="nil"/>
              <w:right w:val="nil"/>
            </w:tcBorders>
          </w:tcPr>
          <w:p w:rsidR="00027BF9" w:rsidRDefault="00027BF9">
            <w:pPr>
              <w:pStyle w:val="ConsPlusNormal"/>
              <w:jc w:val="center"/>
            </w:pPr>
            <w:r>
              <w:t>153,32</w:t>
            </w:r>
          </w:p>
        </w:tc>
        <w:tc>
          <w:tcPr>
            <w:tcW w:w="1077" w:type="dxa"/>
            <w:tcBorders>
              <w:top w:val="nil"/>
              <w:left w:val="nil"/>
              <w:bottom w:val="nil"/>
              <w:right w:val="nil"/>
            </w:tcBorders>
          </w:tcPr>
          <w:p w:rsidR="00027BF9" w:rsidRDefault="00027BF9">
            <w:pPr>
              <w:pStyle w:val="ConsPlusNormal"/>
              <w:jc w:val="center"/>
            </w:pPr>
            <w:r>
              <w:t>127,09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качественная реализация за 4 года образовательных процессов для одаренных детей не менее чем в 200 детских школах искусств посредством их оснащения оборудованием, что составит 4,6 процента числа детских школ искусств, остро нуждающихся в укреплении материально-технической базы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330,57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99,41</w:t>
            </w:r>
          </w:p>
        </w:tc>
        <w:tc>
          <w:tcPr>
            <w:tcW w:w="1134" w:type="dxa"/>
            <w:tcBorders>
              <w:top w:val="nil"/>
              <w:left w:val="nil"/>
              <w:bottom w:val="nil"/>
              <w:right w:val="nil"/>
            </w:tcBorders>
          </w:tcPr>
          <w:p w:rsidR="00027BF9" w:rsidRDefault="00027BF9">
            <w:pPr>
              <w:pStyle w:val="ConsPlusNormal"/>
              <w:jc w:val="center"/>
            </w:pPr>
            <w:r>
              <w:t>94,44</w:t>
            </w:r>
          </w:p>
        </w:tc>
        <w:tc>
          <w:tcPr>
            <w:tcW w:w="1077" w:type="dxa"/>
            <w:tcBorders>
              <w:top w:val="nil"/>
              <w:left w:val="nil"/>
              <w:bottom w:val="nil"/>
              <w:right w:val="nil"/>
            </w:tcBorders>
          </w:tcPr>
          <w:p w:rsidR="00027BF9" w:rsidRDefault="00027BF9">
            <w:pPr>
              <w:pStyle w:val="ConsPlusNormal"/>
              <w:jc w:val="center"/>
            </w:pPr>
            <w:r>
              <w:t>76,72</w:t>
            </w:r>
          </w:p>
        </w:tc>
        <w:tc>
          <w:tcPr>
            <w:tcW w:w="1077" w:type="dxa"/>
            <w:tcBorders>
              <w:top w:val="nil"/>
              <w:left w:val="nil"/>
              <w:bottom w:val="nil"/>
              <w:right w:val="nil"/>
            </w:tcBorders>
          </w:tcPr>
          <w:p w:rsidR="00027BF9" w:rsidRDefault="00027BF9">
            <w:pPr>
              <w:pStyle w:val="ConsPlusNormal"/>
              <w:jc w:val="center"/>
            </w:pPr>
            <w:r>
              <w:t>60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342,51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99,41</w:t>
            </w:r>
          </w:p>
        </w:tc>
        <w:tc>
          <w:tcPr>
            <w:tcW w:w="1134" w:type="dxa"/>
            <w:tcBorders>
              <w:top w:val="nil"/>
              <w:left w:val="nil"/>
              <w:bottom w:val="nil"/>
              <w:right w:val="nil"/>
            </w:tcBorders>
          </w:tcPr>
          <w:p w:rsidR="00027BF9" w:rsidRDefault="00027BF9">
            <w:pPr>
              <w:pStyle w:val="ConsPlusNormal"/>
              <w:jc w:val="center"/>
            </w:pPr>
            <w:r>
              <w:t>99,41</w:t>
            </w:r>
          </w:p>
        </w:tc>
        <w:tc>
          <w:tcPr>
            <w:tcW w:w="1077" w:type="dxa"/>
            <w:tcBorders>
              <w:top w:val="nil"/>
              <w:left w:val="nil"/>
              <w:bottom w:val="nil"/>
              <w:right w:val="nil"/>
            </w:tcBorders>
          </w:tcPr>
          <w:p w:rsidR="00027BF9" w:rsidRDefault="00027BF9">
            <w:pPr>
              <w:pStyle w:val="ConsPlusNormal"/>
              <w:jc w:val="center"/>
            </w:pPr>
            <w:r>
              <w:t>76,6</w:t>
            </w:r>
          </w:p>
        </w:tc>
        <w:tc>
          <w:tcPr>
            <w:tcW w:w="1077" w:type="dxa"/>
            <w:tcBorders>
              <w:top w:val="nil"/>
              <w:left w:val="nil"/>
              <w:bottom w:val="nil"/>
              <w:right w:val="nil"/>
            </w:tcBorders>
          </w:tcPr>
          <w:p w:rsidR="00027BF9" w:rsidRDefault="00027BF9">
            <w:pPr>
              <w:pStyle w:val="ConsPlusNormal"/>
              <w:jc w:val="center"/>
            </w:pPr>
            <w:r>
              <w:t>67,09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996,29</w:t>
            </w:r>
          </w:p>
        </w:tc>
        <w:tc>
          <w:tcPr>
            <w:tcW w:w="1077" w:type="dxa"/>
            <w:tcBorders>
              <w:top w:val="nil"/>
              <w:left w:val="nil"/>
              <w:bottom w:val="nil"/>
              <w:right w:val="nil"/>
            </w:tcBorders>
          </w:tcPr>
          <w:p w:rsidR="00027BF9" w:rsidRDefault="00027BF9">
            <w:pPr>
              <w:pStyle w:val="ConsPlusNormal"/>
              <w:jc w:val="center"/>
            </w:pPr>
            <w:r>
              <w:t>37</w:t>
            </w:r>
          </w:p>
        </w:tc>
        <w:tc>
          <w:tcPr>
            <w:tcW w:w="1134" w:type="dxa"/>
            <w:tcBorders>
              <w:top w:val="nil"/>
              <w:left w:val="nil"/>
              <w:bottom w:val="nil"/>
              <w:right w:val="nil"/>
            </w:tcBorders>
          </w:tcPr>
          <w:p w:rsidR="00027BF9" w:rsidRDefault="00027BF9">
            <w:pPr>
              <w:pStyle w:val="ConsPlusNormal"/>
              <w:jc w:val="center"/>
            </w:pPr>
            <w:r>
              <w:t>275,82</w:t>
            </w:r>
          </w:p>
        </w:tc>
        <w:tc>
          <w:tcPr>
            <w:tcW w:w="1134" w:type="dxa"/>
            <w:tcBorders>
              <w:top w:val="nil"/>
              <w:left w:val="nil"/>
              <w:bottom w:val="nil"/>
              <w:right w:val="nil"/>
            </w:tcBorders>
          </w:tcPr>
          <w:p w:rsidR="00027BF9" w:rsidRDefault="00027BF9">
            <w:pPr>
              <w:pStyle w:val="ConsPlusNormal"/>
              <w:jc w:val="center"/>
            </w:pPr>
            <w:r>
              <w:t>269,36</w:t>
            </w:r>
          </w:p>
        </w:tc>
        <w:tc>
          <w:tcPr>
            <w:tcW w:w="1077" w:type="dxa"/>
            <w:tcBorders>
              <w:top w:val="nil"/>
              <w:left w:val="nil"/>
              <w:bottom w:val="nil"/>
              <w:right w:val="nil"/>
            </w:tcBorders>
          </w:tcPr>
          <w:p w:rsidR="00027BF9" w:rsidRDefault="00027BF9">
            <w:pPr>
              <w:pStyle w:val="ConsPlusNormal"/>
              <w:jc w:val="center"/>
            </w:pPr>
            <w:r>
              <w:t>213,59</w:t>
            </w:r>
          </w:p>
        </w:tc>
        <w:tc>
          <w:tcPr>
            <w:tcW w:w="1077" w:type="dxa"/>
            <w:tcBorders>
              <w:top w:val="nil"/>
              <w:left w:val="nil"/>
              <w:bottom w:val="nil"/>
              <w:right w:val="nil"/>
            </w:tcBorders>
          </w:tcPr>
          <w:p w:rsidR="00027BF9" w:rsidRDefault="00027BF9">
            <w:pPr>
              <w:pStyle w:val="ConsPlusNormal"/>
              <w:jc w:val="center"/>
            </w:pPr>
            <w:r>
              <w:t>180,41</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7,18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федеральный бюджет </w:t>
            </w:r>
            <w:r>
              <w:lastRenderedPageBreak/>
              <w:t>(Минкультуры России) - всего</w:t>
            </w:r>
          </w:p>
        </w:tc>
        <w:tc>
          <w:tcPr>
            <w:tcW w:w="1417" w:type="dxa"/>
            <w:tcBorders>
              <w:top w:val="nil"/>
              <w:left w:val="nil"/>
              <w:bottom w:val="nil"/>
              <w:right w:val="nil"/>
            </w:tcBorders>
          </w:tcPr>
          <w:p w:rsidR="00027BF9" w:rsidRDefault="00027BF9">
            <w:pPr>
              <w:pStyle w:val="ConsPlusNormal"/>
              <w:jc w:val="center"/>
            </w:pPr>
            <w:r>
              <w:lastRenderedPageBreak/>
              <w:t>653,77</w:t>
            </w:r>
          </w:p>
        </w:tc>
        <w:tc>
          <w:tcPr>
            <w:tcW w:w="1077" w:type="dxa"/>
            <w:tcBorders>
              <w:top w:val="nil"/>
              <w:left w:val="nil"/>
              <w:bottom w:val="nil"/>
              <w:right w:val="nil"/>
            </w:tcBorders>
          </w:tcPr>
          <w:p w:rsidR="00027BF9" w:rsidRDefault="00027BF9">
            <w:pPr>
              <w:pStyle w:val="ConsPlusNormal"/>
              <w:jc w:val="center"/>
            </w:pPr>
            <w:r>
              <w:t>37</w:t>
            </w:r>
          </w:p>
        </w:tc>
        <w:tc>
          <w:tcPr>
            <w:tcW w:w="1134" w:type="dxa"/>
            <w:tcBorders>
              <w:top w:val="nil"/>
              <w:left w:val="nil"/>
              <w:bottom w:val="nil"/>
              <w:right w:val="nil"/>
            </w:tcBorders>
          </w:tcPr>
          <w:p w:rsidR="00027BF9" w:rsidRDefault="00027BF9">
            <w:pPr>
              <w:pStyle w:val="ConsPlusNormal"/>
              <w:jc w:val="center"/>
            </w:pPr>
            <w:r>
              <w:t>176,41</w:t>
            </w:r>
          </w:p>
        </w:tc>
        <w:tc>
          <w:tcPr>
            <w:tcW w:w="1134" w:type="dxa"/>
            <w:tcBorders>
              <w:top w:val="nil"/>
              <w:left w:val="nil"/>
              <w:bottom w:val="nil"/>
              <w:right w:val="nil"/>
            </w:tcBorders>
          </w:tcPr>
          <w:p w:rsidR="00027BF9" w:rsidRDefault="00027BF9">
            <w:pPr>
              <w:pStyle w:val="ConsPlusNormal"/>
              <w:jc w:val="center"/>
            </w:pPr>
            <w:r>
              <w:t>169,95</w:t>
            </w:r>
          </w:p>
        </w:tc>
        <w:tc>
          <w:tcPr>
            <w:tcW w:w="1077" w:type="dxa"/>
            <w:tcBorders>
              <w:top w:val="nil"/>
              <w:left w:val="nil"/>
              <w:bottom w:val="nil"/>
              <w:right w:val="nil"/>
            </w:tcBorders>
          </w:tcPr>
          <w:p w:rsidR="00027BF9" w:rsidRDefault="00027BF9">
            <w:pPr>
              <w:pStyle w:val="ConsPlusNormal"/>
              <w:jc w:val="center"/>
            </w:pPr>
            <w:r>
              <w:t>136,99</w:t>
            </w:r>
          </w:p>
        </w:tc>
        <w:tc>
          <w:tcPr>
            <w:tcW w:w="1077" w:type="dxa"/>
            <w:tcBorders>
              <w:top w:val="nil"/>
              <w:left w:val="nil"/>
              <w:bottom w:val="nil"/>
              <w:right w:val="nil"/>
            </w:tcBorders>
          </w:tcPr>
          <w:p w:rsidR="00027BF9" w:rsidRDefault="00027BF9">
            <w:pPr>
              <w:pStyle w:val="ConsPlusNormal"/>
              <w:jc w:val="center"/>
            </w:pPr>
            <w:r>
              <w:t>113,32</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7,18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323,2</w:t>
            </w:r>
          </w:p>
        </w:tc>
        <w:tc>
          <w:tcPr>
            <w:tcW w:w="1077" w:type="dxa"/>
            <w:tcBorders>
              <w:top w:val="nil"/>
              <w:left w:val="nil"/>
              <w:bottom w:val="nil"/>
              <w:right w:val="nil"/>
            </w:tcBorders>
          </w:tcPr>
          <w:p w:rsidR="00027BF9" w:rsidRDefault="00027BF9">
            <w:pPr>
              <w:pStyle w:val="ConsPlusNormal"/>
              <w:jc w:val="center"/>
            </w:pPr>
            <w:r>
              <w:t>37</w:t>
            </w:r>
          </w:p>
        </w:tc>
        <w:tc>
          <w:tcPr>
            <w:tcW w:w="1134" w:type="dxa"/>
            <w:tcBorders>
              <w:top w:val="nil"/>
              <w:left w:val="nil"/>
              <w:bottom w:val="nil"/>
              <w:right w:val="nil"/>
            </w:tcBorders>
          </w:tcPr>
          <w:p w:rsidR="00027BF9" w:rsidRDefault="00027BF9">
            <w:pPr>
              <w:pStyle w:val="ConsPlusNormal"/>
              <w:jc w:val="center"/>
            </w:pPr>
            <w:r>
              <w:t>77</w:t>
            </w:r>
          </w:p>
        </w:tc>
        <w:tc>
          <w:tcPr>
            <w:tcW w:w="1134" w:type="dxa"/>
            <w:tcBorders>
              <w:top w:val="nil"/>
              <w:left w:val="nil"/>
              <w:bottom w:val="nil"/>
              <w:right w:val="nil"/>
            </w:tcBorders>
          </w:tcPr>
          <w:p w:rsidR="00027BF9" w:rsidRDefault="00027BF9">
            <w:pPr>
              <w:pStyle w:val="ConsPlusNormal"/>
              <w:jc w:val="center"/>
            </w:pPr>
            <w:r>
              <w:t>75,51</w:t>
            </w:r>
          </w:p>
        </w:tc>
        <w:tc>
          <w:tcPr>
            <w:tcW w:w="1077" w:type="dxa"/>
            <w:tcBorders>
              <w:top w:val="nil"/>
              <w:left w:val="nil"/>
              <w:bottom w:val="nil"/>
              <w:right w:val="nil"/>
            </w:tcBorders>
          </w:tcPr>
          <w:p w:rsidR="00027BF9" w:rsidRDefault="00027BF9">
            <w:pPr>
              <w:pStyle w:val="ConsPlusNormal"/>
              <w:jc w:val="center"/>
            </w:pPr>
            <w:r>
              <w:t>60,27</w:t>
            </w:r>
          </w:p>
        </w:tc>
        <w:tc>
          <w:tcPr>
            <w:tcW w:w="1077" w:type="dxa"/>
            <w:tcBorders>
              <w:top w:val="nil"/>
              <w:left w:val="nil"/>
              <w:bottom w:val="nil"/>
              <w:right w:val="nil"/>
            </w:tcBorders>
          </w:tcPr>
          <w:p w:rsidR="00027BF9" w:rsidRDefault="00027BF9">
            <w:pPr>
              <w:pStyle w:val="ConsPlusNormal"/>
              <w:jc w:val="center"/>
            </w:pPr>
            <w:r>
              <w:t>53,32</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7,18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330,57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99,41</w:t>
            </w:r>
          </w:p>
        </w:tc>
        <w:tc>
          <w:tcPr>
            <w:tcW w:w="1134" w:type="dxa"/>
            <w:tcBorders>
              <w:top w:val="nil"/>
              <w:left w:val="nil"/>
              <w:bottom w:val="nil"/>
              <w:right w:val="nil"/>
            </w:tcBorders>
          </w:tcPr>
          <w:p w:rsidR="00027BF9" w:rsidRDefault="00027BF9">
            <w:pPr>
              <w:pStyle w:val="ConsPlusNormal"/>
              <w:jc w:val="center"/>
            </w:pPr>
            <w:r>
              <w:t>94,44</w:t>
            </w:r>
          </w:p>
        </w:tc>
        <w:tc>
          <w:tcPr>
            <w:tcW w:w="1077" w:type="dxa"/>
            <w:tcBorders>
              <w:top w:val="nil"/>
              <w:left w:val="nil"/>
              <w:bottom w:val="nil"/>
              <w:right w:val="nil"/>
            </w:tcBorders>
          </w:tcPr>
          <w:p w:rsidR="00027BF9" w:rsidRDefault="00027BF9">
            <w:pPr>
              <w:pStyle w:val="ConsPlusNormal"/>
              <w:jc w:val="center"/>
            </w:pPr>
            <w:r>
              <w:t>76,72</w:t>
            </w:r>
          </w:p>
        </w:tc>
        <w:tc>
          <w:tcPr>
            <w:tcW w:w="1077" w:type="dxa"/>
            <w:tcBorders>
              <w:top w:val="nil"/>
              <w:left w:val="nil"/>
              <w:bottom w:val="nil"/>
              <w:right w:val="nil"/>
            </w:tcBorders>
          </w:tcPr>
          <w:p w:rsidR="00027BF9" w:rsidRDefault="00027BF9">
            <w:pPr>
              <w:pStyle w:val="ConsPlusNormal"/>
              <w:jc w:val="center"/>
            </w:pPr>
            <w:r>
              <w:t>60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342,51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99,41</w:t>
            </w:r>
          </w:p>
        </w:tc>
        <w:tc>
          <w:tcPr>
            <w:tcW w:w="1134" w:type="dxa"/>
            <w:tcBorders>
              <w:top w:val="nil"/>
              <w:left w:val="nil"/>
              <w:bottom w:val="nil"/>
              <w:right w:val="nil"/>
            </w:tcBorders>
          </w:tcPr>
          <w:p w:rsidR="00027BF9" w:rsidRDefault="00027BF9">
            <w:pPr>
              <w:pStyle w:val="ConsPlusNormal"/>
              <w:jc w:val="center"/>
            </w:pPr>
            <w:r>
              <w:t>99,41</w:t>
            </w:r>
          </w:p>
        </w:tc>
        <w:tc>
          <w:tcPr>
            <w:tcW w:w="1077" w:type="dxa"/>
            <w:tcBorders>
              <w:top w:val="nil"/>
              <w:left w:val="nil"/>
              <w:bottom w:val="nil"/>
              <w:right w:val="nil"/>
            </w:tcBorders>
          </w:tcPr>
          <w:p w:rsidR="00027BF9" w:rsidRDefault="00027BF9">
            <w:pPr>
              <w:pStyle w:val="ConsPlusNormal"/>
              <w:jc w:val="center"/>
            </w:pPr>
            <w:r>
              <w:t>76,6</w:t>
            </w:r>
          </w:p>
        </w:tc>
        <w:tc>
          <w:tcPr>
            <w:tcW w:w="1077" w:type="dxa"/>
            <w:tcBorders>
              <w:top w:val="nil"/>
              <w:left w:val="nil"/>
              <w:bottom w:val="nil"/>
              <w:right w:val="nil"/>
            </w:tcBorders>
          </w:tcPr>
          <w:p w:rsidR="00027BF9" w:rsidRDefault="00027BF9">
            <w:pPr>
              <w:pStyle w:val="ConsPlusNormal"/>
              <w:jc w:val="center"/>
            </w:pPr>
            <w:r>
              <w:t>67,09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1981,57</w:t>
            </w:r>
          </w:p>
        </w:tc>
        <w:tc>
          <w:tcPr>
            <w:tcW w:w="1077" w:type="dxa"/>
            <w:tcBorders>
              <w:top w:val="nil"/>
              <w:left w:val="nil"/>
              <w:bottom w:val="nil"/>
              <w:right w:val="nil"/>
            </w:tcBorders>
          </w:tcPr>
          <w:p w:rsidR="00027BF9" w:rsidRDefault="00027BF9">
            <w:pPr>
              <w:pStyle w:val="ConsPlusNormal"/>
              <w:jc w:val="center"/>
            </w:pPr>
            <w:r>
              <w:t>122,45</w:t>
            </w:r>
          </w:p>
        </w:tc>
        <w:tc>
          <w:tcPr>
            <w:tcW w:w="1134" w:type="dxa"/>
            <w:tcBorders>
              <w:top w:val="nil"/>
              <w:left w:val="nil"/>
              <w:bottom w:val="nil"/>
              <w:right w:val="nil"/>
            </w:tcBorders>
          </w:tcPr>
          <w:p w:rsidR="00027BF9" w:rsidRDefault="00027BF9">
            <w:pPr>
              <w:pStyle w:val="ConsPlusNormal"/>
              <w:jc w:val="center"/>
            </w:pPr>
            <w:r>
              <w:t>486,82</w:t>
            </w:r>
          </w:p>
        </w:tc>
        <w:tc>
          <w:tcPr>
            <w:tcW w:w="1134" w:type="dxa"/>
            <w:tcBorders>
              <w:top w:val="nil"/>
              <w:left w:val="nil"/>
              <w:bottom w:val="nil"/>
              <w:right w:val="nil"/>
            </w:tcBorders>
          </w:tcPr>
          <w:p w:rsidR="00027BF9" w:rsidRDefault="00027BF9">
            <w:pPr>
              <w:pStyle w:val="ConsPlusNormal"/>
              <w:jc w:val="center"/>
            </w:pPr>
            <w:r>
              <w:t>452,42</w:t>
            </w:r>
          </w:p>
        </w:tc>
        <w:tc>
          <w:tcPr>
            <w:tcW w:w="1077" w:type="dxa"/>
            <w:tcBorders>
              <w:top w:val="nil"/>
              <w:left w:val="nil"/>
              <w:bottom w:val="nil"/>
              <w:right w:val="nil"/>
            </w:tcBorders>
          </w:tcPr>
          <w:p w:rsidR="00027BF9" w:rsidRDefault="00027BF9">
            <w:pPr>
              <w:pStyle w:val="ConsPlusNormal"/>
              <w:jc w:val="center"/>
            </w:pPr>
            <w:r>
              <w:t>403,92</w:t>
            </w:r>
          </w:p>
        </w:tc>
        <w:tc>
          <w:tcPr>
            <w:tcW w:w="1077" w:type="dxa"/>
            <w:tcBorders>
              <w:top w:val="nil"/>
              <w:left w:val="nil"/>
              <w:bottom w:val="nil"/>
              <w:right w:val="nil"/>
            </w:tcBorders>
          </w:tcPr>
          <w:p w:rsidR="00027BF9" w:rsidRDefault="00027BF9">
            <w:pPr>
              <w:pStyle w:val="ConsPlusNormal"/>
              <w:jc w:val="center"/>
            </w:pPr>
            <w:r>
              <w:t>329,72</w:t>
            </w:r>
          </w:p>
        </w:tc>
        <w:tc>
          <w:tcPr>
            <w:tcW w:w="1077" w:type="dxa"/>
            <w:tcBorders>
              <w:top w:val="nil"/>
              <w:left w:val="nil"/>
              <w:bottom w:val="nil"/>
              <w:right w:val="nil"/>
            </w:tcBorders>
          </w:tcPr>
          <w:p w:rsidR="00027BF9" w:rsidRDefault="00027BF9">
            <w:pPr>
              <w:pStyle w:val="ConsPlusNormal"/>
              <w:jc w:val="center"/>
            </w:pPr>
            <w:r>
              <w:t>114,51</w:t>
            </w:r>
          </w:p>
        </w:tc>
        <w:tc>
          <w:tcPr>
            <w:tcW w:w="1077" w:type="dxa"/>
            <w:tcBorders>
              <w:top w:val="nil"/>
              <w:left w:val="nil"/>
              <w:bottom w:val="nil"/>
              <w:right w:val="nil"/>
            </w:tcBorders>
          </w:tcPr>
          <w:p w:rsidR="00027BF9" w:rsidRDefault="00027BF9">
            <w:pPr>
              <w:pStyle w:val="ConsPlusNormal"/>
              <w:jc w:val="center"/>
            </w:pPr>
            <w:r>
              <w:t>71,72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1546,06</w:t>
            </w:r>
          </w:p>
        </w:tc>
        <w:tc>
          <w:tcPr>
            <w:tcW w:w="1077" w:type="dxa"/>
            <w:tcBorders>
              <w:top w:val="nil"/>
              <w:left w:val="nil"/>
              <w:bottom w:val="nil"/>
              <w:right w:val="nil"/>
            </w:tcBorders>
          </w:tcPr>
          <w:p w:rsidR="00027BF9" w:rsidRDefault="00027BF9">
            <w:pPr>
              <w:pStyle w:val="ConsPlusNormal"/>
              <w:jc w:val="center"/>
            </w:pPr>
            <w:r>
              <w:t>122,45</w:t>
            </w:r>
          </w:p>
        </w:tc>
        <w:tc>
          <w:tcPr>
            <w:tcW w:w="1134" w:type="dxa"/>
            <w:tcBorders>
              <w:top w:val="nil"/>
              <w:left w:val="nil"/>
              <w:bottom w:val="nil"/>
              <w:right w:val="nil"/>
            </w:tcBorders>
          </w:tcPr>
          <w:p w:rsidR="00027BF9" w:rsidRDefault="00027BF9">
            <w:pPr>
              <w:pStyle w:val="ConsPlusNormal"/>
              <w:jc w:val="center"/>
            </w:pPr>
            <w:r>
              <w:t>359,16</w:t>
            </w:r>
          </w:p>
        </w:tc>
        <w:tc>
          <w:tcPr>
            <w:tcW w:w="1134" w:type="dxa"/>
            <w:tcBorders>
              <w:top w:val="nil"/>
              <w:left w:val="nil"/>
              <w:bottom w:val="nil"/>
              <w:right w:val="nil"/>
            </w:tcBorders>
          </w:tcPr>
          <w:p w:rsidR="00027BF9" w:rsidRDefault="00027BF9">
            <w:pPr>
              <w:pStyle w:val="ConsPlusNormal"/>
              <w:jc w:val="center"/>
            </w:pPr>
            <w:r>
              <w:t>339,91</w:t>
            </w:r>
          </w:p>
        </w:tc>
        <w:tc>
          <w:tcPr>
            <w:tcW w:w="1077" w:type="dxa"/>
            <w:tcBorders>
              <w:top w:val="nil"/>
              <w:left w:val="nil"/>
              <w:bottom w:val="nil"/>
              <w:right w:val="nil"/>
            </w:tcBorders>
          </w:tcPr>
          <w:p w:rsidR="00027BF9" w:rsidRDefault="00027BF9">
            <w:pPr>
              <w:pStyle w:val="ConsPlusNormal"/>
              <w:jc w:val="center"/>
            </w:pPr>
            <w:r>
              <w:t>327,32</w:t>
            </w:r>
          </w:p>
        </w:tc>
        <w:tc>
          <w:tcPr>
            <w:tcW w:w="1077" w:type="dxa"/>
            <w:tcBorders>
              <w:top w:val="nil"/>
              <w:left w:val="nil"/>
              <w:bottom w:val="nil"/>
              <w:right w:val="nil"/>
            </w:tcBorders>
          </w:tcPr>
          <w:p w:rsidR="00027BF9" w:rsidRDefault="00027BF9">
            <w:pPr>
              <w:pStyle w:val="ConsPlusNormal"/>
              <w:jc w:val="center"/>
            </w:pPr>
            <w:r>
              <w:t>262,63</w:t>
            </w:r>
          </w:p>
        </w:tc>
        <w:tc>
          <w:tcPr>
            <w:tcW w:w="1077" w:type="dxa"/>
            <w:tcBorders>
              <w:top w:val="nil"/>
              <w:left w:val="nil"/>
              <w:bottom w:val="nil"/>
              <w:right w:val="nil"/>
            </w:tcBorders>
          </w:tcPr>
          <w:p w:rsidR="00027BF9" w:rsidRDefault="00027BF9">
            <w:pPr>
              <w:pStyle w:val="ConsPlusNormal"/>
              <w:jc w:val="center"/>
            </w:pPr>
            <w:r>
              <w:t>86,27</w:t>
            </w:r>
          </w:p>
        </w:tc>
        <w:tc>
          <w:tcPr>
            <w:tcW w:w="1077" w:type="dxa"/>
            <w:tcBorders>
              <w:top w:val="nil"/>
              <w:left w:val="nil"/>
              <w:bottom w:val="nil"/>
              <w:right w:val="nil"/>
            </w:tcBorders>
          </w:tcPr>
          <w:p w:rsidR="00027BF9" w:rsidRDefault="00027BF9">
            <w:pPr>
              <w:pStyle w:val="ConsPlusNormal"/>
              <w:jc w:val="center"/>
            </w:pPr>
            <w:r>
              <w:t>48,32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864,28</w:t>
            </w:r>
          </w:p>
        </w:tc>
        <w:tc>
          <w:tcPr>
            <w:tcW w:w="1077" w:type="dxa"/>
            <w:tcBorders>
              <w:top w:val="nil"/>
              <w:left w:val="nil"/>
              <w:bottom w:val="nil"/>
              <w:right w:val="nil"/>
            </w:tcBorders>
          </w:tcPr>
          <w:p w:rsidR="00027BF9" w:rsidRDefault="00027BF9">
            <w:pPr>
              <w:pStyle w:val="ConsPlusNormal"/>
              <w:jc w:val="center"/>
            </w:pPr>
            <w:r>
              <w:t>80,45</w:t>
            </w:r>
          </w:p>
        </w:tc>
        <w:tc>
          <w:tcPr>
            <w:tcW w:w="1134" w:type="dxa"/>
            <w:tcBorders>
              <w:top w:val="nil"/>
              <w:left w:val="nil"/>
              <w:bottom w:val="nil"/>
              <w:right w:val="nil"/>
            </w:tcBorders>
          </w:tcPr>
          <w:p w:rsidR="00027BF9" w:rsidRDefault="00027BF9">
            <w:pPr>
              <w:pStyle w:val="ConsPlusNormal"/>
              <w:jc w:val="center"/>
            </w:pPr>
            <w:r>
              <w:t>175,75</w:t>
            </w:r>
          </w:p>
        </w:tc>
        <w:tc>
          <w:tcPr>
            <w:tcW w:w="1134" w:type="dxa"/>
            <w:tcBorders>
              <w:top w:val="nil"/>
              <w:left w:val="nil"/>
              <w:bottom w:val="nil"/>
              <w:right w:val="nil"/>
            </w:tcBorders>
          </w:tcPr>
          <w:p w:rsidR="00027BF9" w:rsidRDefault="00027BF9">
            <w:pPr>
              <w:pStyle w:val="ConsPlusNormal"/>
              <w:jc w:val="center"/>
            </w:pPr>
            <w:r>
              <w:t>162,43</w:t>
            </w:r>
          </w:p>
        </w:tc>
        <w:tc>
          <w:tcPr>
            <w:tcW w:w="1077" w:type="dxa"/>
            <w:tcBorders>
              <w:top w:val="nil"/>
              <w:left w:val="nil"/>
              <w:bottom w:val="nil"/>
              <w:right w:val="nil"/>
            </w:tcBorders>
          </w:tcPr>
          <w:p w:rsidR="00027BF9" w:rsidRDefault="00027BF9">
            <w:pPr>
              <w:pStyle w:val="ConsPlusNormal"/>
              <w:jc w:val="center"/>
            </w:pPr>
            <w:r>
              <w:t>186,23</w:t>
            </w:r>
          </w:p>
        </w:tc>
        <w:tc>
          <w:tcPr>
            <w:tcW w:w="1077" w:type="dxa"/>
            <w:tcBorders>
              <w:top w:val="nil"/>
              <w:left w:val="nil"/>
              <w:bottom w:val="nil"/>
              <w:right w:val="nil"/>
            </w:tcBorders>
          </w:tcPr>
          <w:p w:rsidR="00027BF9" w:rsidRDefault="00027BF9">
            <w:pPr>
              <w:pStyle w:val="ConsPlusNormal"/>
              <w:jc w:val="center"/>
            </w:pPr>
            <w:r>
              <w:t>144,93</w:t>
            </w:r>
          </w:p>
        </w:tc>
        <w:tc>
          <w:tcPr>
            <w:tcW w:w="1077" w:type="dxa"/>
            <w:tcBorders>
              <w:top w:val="nil"/>
              <w:left w:val="nil"/>
              <w:bottom w:val="nil"/>
              <w:right w:val="nil"/>
            </w:tcBorders>
          </w:tcPr>
          <w:p w:rsidR="00027BF9" w:rsidRDefault="00027BF9">
            <w:pPr>
              <w:pStyle w:val="ConsPlusNormal"/>
              <w:jc w:val="center"/>
            </w:pPr>
            <w:r>
              <w:t>73,35</w:t>
            </w:r>
          </w:p>
        </w:tc>
        <w:tc>
          <w:tcPr>
            <w:tcW w:w="1077" w:type="dxa"/>
            <w:tcBorders>
              <w:top w:val="nil"/>
              <w:left w:val="nil"/>
              <w:bottom w:val="nil"/>
              <w:right w:val="nil"/>
            </w:tcBorders>
          </w:tcPr>
          <w:p w:rsidR="00027BF9" w:rsidRDefault="00027BF9">
            <w:pPr>
              <w:pStyle w:val="ConsPlusNormal"/>
              <w:jc w:val="center"/>
            </w:pPr>
            <w:r>
              <w:t>41,14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351,21</w:t>
            </w:r>
          </w:p>
        </w:tc>
        <w:tc>
          <w:tcPr>
            <w:tcW w:w="1077" w:type="dxa"/>
            <w:tcBorders>
              <w:top w:val="nil"/>
              <w:left w:val="nil"/>
              <w:bottom w:val="nil"/>
              <w:right w:val="nil"/>
            </w:tcBorders>
          </w:tcPr>
          <w:p w:rsidR="00027BF9" w:rsidRDefault="00027BF9">
            <w:pPr>
              <w:pStyle w:val="ConsPlusNormal"/>
              <w:jc w:val="center"/>
            </w:pPr>
            <w:r>
              <w:t>42</w:t>
            </w:r>
          </w:p>
        </w:tc>
        <w:tc>
          <w:tcPr>
            <w:tcW w:w="1134" w:type="dxa"/>
            <w:tcBorders>
              <w:top w:val="nil"/>
              <w:left w:val="nil"/>
              <w:bottom w:val="nil"/>
              <w:right w:val="nil"/>
            </w:tcBorders>
          </w:tcPr>
          <w:p w:rsidR="00027BF9" w:rsidRDefault="00027BF9">
            <w:pPr>
              <w:pStyle w:val="ConsPlusNormal"/>
              <w:jc w:val="center"/>
            </w:pPr>
            <w:r>
              <w:t>84</w:t>
            </w:r>
          </w:p>
        </w:tc>
        <w:tc>
          <w:tcPr>
            <w:tcW w:w="1134" w:type="dxa"/>
            <w:tcBorders>
              <w:top w:val="nil"/>
              <w:left w:val="nil"/>
              <w:bottom w:val="nil"/>
              <w:right w:val="nil"/>
            </w:tcBorders>
          </w:tcPr>
          <w:p w:rsidR="00027BF9" w:rsidRDefault="00027BF9">
            <w:pPr>
              <w:pStyle w:val="ConsPlusNormal"/>
              <w:jc w:val="center"/>
            </w:pPr>
            <w:r>
              <w:t>83,04</w:t>
            </w:r>
          </w:p>
        </w:tc>
        <w:tc>
          <w:tcPr>
            <w:tcW w:w="1077" w:type="dxa"/>
            <w:tcBorders>
              <w:top w:val="nil"/>
              <w:left w:val="nil"/>
              <w:bottom w:val="nil"/>
              <w:right w:val="nil"/>
            </w:tcBorders>
          </w:tcPr>
          <w:p w:rsidR="00027BF9" w:rsidRDefault="00027BF9">
            <w:pPr>
              <w:pStyle w:val="ConsPlusNormal"/>
              <w:jc w:val="center"/>
            </w:pPr>
            <w:r>
              <w:t>64,37</w:t>
            </w:r>
          </w:p>
        </w:tc>
        <w:tc>
          <w:tcPr>
            <w:tcW w:w="1077" w:type="dxa"/>
            <w:tcBorders>
              <w:top w:val="nil"/>
              <w:left w:val="nil"/>
              <w:bottom w:val="nil"/>
              <w:right w:val="nil"/>
            </w:tcBorders>
          </w:tcPr>
          <w:p w:rsidR="00027BF9" w:rsidRDefault="00027BF9">
            <w:pPr>
              <w:pStyle w:val="ConsPlusNormal"/>
              <w:jc w:val="center"/>
            </w:pPr>
            <w:r>
              <w:t>57,7</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7,18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330,57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99,41</w:t>
            </w:r>
          </w:p>
        </w:tc>
        <w:tc>
          <w:tcPr>
            <w:tcW w:w="1134" w:type="dxa"/>
            <w:tcBorders>
              <w:top w:val="nil"/>
              <w:left w:val="nil"/>
              <w:bottom w:val="nil"/>
              <w:right w:val="nil"/>
            </w:tcBorders>
          </w:tcPr>
          <w:p w:rsidR="00027BF9" w:rsidRDefault="00027BF9">
            <w:pPr>
              <w:pStyle w:val="ConsPlusNormal"/>
              <w:jc w:val="center"/>
            </w:pPr>
            <w:r>
              <w:t>94,44</w:t>
            </w:r>
          </w:p>
        </w:tc>
        <w:tc>
          <w:tcPr>
            <w:tcW w:w="1077" w:type="dxa"/>
            <w:tcBorders>
              <w:top w:val="nil"/>
              <w:left w:val="nil"/>
              <w:bottom w:val="nil"/>
              <w:right w:val="nil"/>
            </w:tcBorders>
          </w:tcPr>
          <w:p w:rsidR="00027BF9" w:rsidRDefault="00027BF9">
            <w:pPr>
              <w:pStyle w:val="ConsPlusNormal"/>
              <w:jc w:val="center"/>
            </w:pPr>
            <w:r>
              <w:t>76,72</w:t>
            </w:r>
          </w:p>
        </w:tc>
        <w:tc>
          <w:tcPr>
            <w:tcW w:w="1077" w:type="dxa"/>
            <w:tcBorders>
              <w:top w:val="nil"/>
              <w:left w:val="nil"/>
              <w:bottom w:val="nil"/>
              <w:right w:val="nil"/>
            </w:tcBorders>
          </w:tcPr>
          <w:p w:rsidR="00027BF9" w:rsidRDefault="00027BF9">
            <w:pPr>
              <w:pStyle w:val="ConsPlusNormal"/>
              <w:jc w:val="center"/>
            </w:pPr>
            <w:r>
              <w:t>60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415,25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123,91</w:t>
            </w:r>
          </w:p>
        </w:tc>
        <w:tc>
          <w:tcPr>
            <w:tcW w:w="1134" w:type="dxa"/>
            <w:tcBorders>
              <w:top w:val="nil"/>
              <w:left w:val="nil"/>
              <w:bottom w:val="nil"/>
              <w:right w:val="nil"/>
            </w:tcBorders>
          </w:tcPr>
          <w:p w:rsidR="00027BF9" w:rsidRDefault="00027BF9">
            <w:pPr>
              <w:pStyle w:val="ConsPlusNormal"/>
              <w:jc w:val="center"/>
            </w:pPr>
            <w:r>
              <w:t>108,61</w:t>
            </w:r>
          </w:p>
        </w:tc>
        <w:tc>
          <w:tcPr>
            <w:tcW w:w="1077" w:type="dxa"/>
            <w:tcBorders>
              <w:top w:val="nil"/>
              <w:left w:val="nil"/>
              <w:bottom w:val="nil"/>
              <w:right w:val="nil"/>
            </w:tcBorders>
          </w:tcPr>
          <w:p w:rsidR="00027BF9" w:rsidRDefault="00027BF9">
            <w:pPr>
              <w:pStyle w:val="ConsPlusNormal"/>
              <w:jc w:val="center"/>
            </w:pPr>
            <w:r>
              <w:t>76,6</w:t>
            </w:r>
          </w:p>
        </w:tc>
        <w:tc>
          <w:tcPr>
            <w:tcW w:w="1077" w:type="dxa"/>
            <w:tcBorders>
              <w:top w:val="nil"/>
              <w:left w:val="nil"/>
              <w:bottom w:val="nil"/>
              <w:right w:val="nil"/>
            </w:tcBorders>
          </w:tcPr>
          <w:p w:rsidR="00027BF9" w:rsidRDefault="00027BF9">
            <w:pPr>
              <w:pStyle w:val="ConsPlusNormal"/>
              <w:jc w:val="center"/>
            </w:pPr>
            <w:r>
              <w:t>67,09</w:t>
            </w:r>
          </w:p>
        </w:tc>
        <w:tc>
          <w:tcPr>
            <w:tcW w:w="1077" w:type="dxa"/>
            <w:tcBorders>
              <w:top w:val="nil"/>
              <w:left w:val="nil"/>
              <w:bottom w:val="nil"/>
              <w:right w:val="nil"/>
            </w:tcBorders>
          </w:tcPr>
          <w:p w:rsidR="00027BF9" w:rsidRDefault="00027BF9">
            <w:pPr>
              <w:pStyle w:val="ConsPlusNormal"/>
              <w:jc w:val="center"/>
            </w:pPr>
            <w:r>
              <w:t>21,94</w:t>
            </w:r>
          </w:p>
        </w:tc>
        <w:tc>
          <w:tcPr>
            <w:tcW w:w="1077" w:type="dxa"/>
            <w:tcBorders>
              <w:top w:val="nil"/>
              <w:left w:val="nil"/>
              <w:bottom w:val="nil"/>
              <w:right w:val="nil"/>
            </w:tcBorders>
          </w:tcPr>
          <w:p w:rsidR="00027BF9" w:rsidRDefault="00027BF9">
            <w:pPr>
              <w:pStyle w:val="ConsPlusNormal"/>
              <w:jc w:val="center"/>
            </w:pPr>
            <w:r>
              <w:t>17,1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20,25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3,75</w:t>
            </w:r>
          </w:p>
        </w:tc>
        <w:tc>
          <w:tcPr>
            <w:tcW w:w="1134" w:type="dxa"/>
            <w:tcBorders>
              <w:top w:val="nil"/>
              <w:left w:val="nil"/>
              <w:bottom w:val="nil"/>
              <w:right w:val="nil"/>
            </w:tcBorders>
          </w:tcPr>
          <w:p w:rsidR="00027BF9" w:rsidRDefault="00027BF9">
            <w:pPr>
              <w:pStyle w:val="ConsPlusNormal"/>
              <w:jc w:val="center"/>
            </w:pPr>
            <w:r>
              <w:t>3,9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6,3</w:t>
            </w:r>
          </w:p>
        </w:tc>
        <w:tc>
          <w:tcPr>
            <w:tcW w:w="1077" w:type="dxa"/>
            <w:tcBorders>
              <w:top w:val="nil"/>
              <w:left w:val="nil"/>
              <w:bottom w:val="nil"/>
              <w:right w:val="nil"/>
            </w:tcBorders>
          </w:tcPr>
          <w:p w:rsidR="00027BF9" w:rsidRDefault="00027BF9">
            <w:pPr>
              <w:pStyle w:val="ConsPlusNormal"/>
              <w:jc w:val="center"/>
            </w:pPr>
            <w:r>
              <w:t>6,3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IV. Направление по сохранению культурного наследия</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lastRenderedPageBreak/>
              <w:t>Реставрация объектов культурного наследия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57.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 федеральный бюджет - всего</w:t>
            </w:r>
          </w:p>
        </w:tc>
        <w:tc>
          <w:tcPr>
            <w:tcW w:w="1417" w:type="dxa"/>
            <w:tcBorders>
              <w:top w:val="nil"/>
              <w:left w:val="nil"/>
              <w:bottom w:val="nil"/>
              <w:right w:val="nil"/>
            </w:tcBorders>
          </w:tcPr>
          <w:p w:rsidR="00027BF9" w:rsidRDefault="00027BF9">
            <w:pPr>
              <w:pStyle w:val="ConsPlusNormal"/>
              <w:jc w:val="center"/>
            </w:pPr>
            <w:r>
              <w:t>16234,59</w:t>
            </w:r>
          </w:p>
        </w:tc>
        <w:tc>
          <w:tcPr>
            <w:tcW w:w="1077" w:type="dxa"/>
            <w:tcBorders>
              <w:top w:val="nil"/>
              <w:left w:val="nil"/>
              <w:bottom w:val="nil"/>
              <w:right w:val="nil"/>
            </w:tcBorders>
          </w:tcPr>
          <w:p w:rsidR="00027BF9" w:rsidRDefault="00027BF9">
            <w:pPr>
              <w:pStyle w:val="ConsPlusNormal"/>
              <w:jc w:val="center"/>
            </w:pPr>
            <w:r>
              <w:t>1312,31</w:t>
            </w:r>
          </w:p>
        </w:tc>
        <w:tc>
          <w:tcPr>
            <w:tcW w:w="1134" w:type="dxa"/>
            <w:tcBorders>
              <w:top w:val="nil"/>
              <w:left w:val="nil"/>
              <w:bottom w:val="nil"/>
              <w:right w:val="nil"/>
            </w:tcBorders>
          </w:tcPr>
          <w:p w:rsidR="00027BF9" w:rsidRDefault="00027BF9">
            <w:pPr>
              <w:pStyle w:val="ConsPlusNormal"/>
              <w:jc w:val="center"/>
            </w:pPr>
            <w:r>
              <w:t>1194</w:t>
            </w:r>
          </w:p>
        </w:tc>
        <w:tc>
          <w:tcPr>
            <w:tcW w:w="1134" w:type="dxa"/>
            <w:tcBorders>
              <w:top w:val="nil"/>
              <w:left w:val="nil"/>
              <w:bottom w:val="nil"/>
              <w:right w:val="nil"/>
            </w:tcBorders>
          </w:tcPr>
          <w:p w:rsidR="00027BF9" w:rsidRDefault="00027BF9">
            <w:pPr>
              <w:pStyle w:val="ConsPlusNormal"/>
              <w:jc w:val="center"/>
            </w:pPr>
            <w:r>
              <w:t>871,77</w:t>
            </w:r>
          </w:p>
        </w:tc>
        <w:tc>
          <w:tcPr>
            <w:tcW w:w="1077" w:type="dxa"/>
            <w:tcBorders>
              <w:top w:val="nil"/>
              <w:left w:val="nil"/>
              <w:bottom w:val="nil"/>
              <w:right w:val="nil"/>
            </w:tcBorders>
          </w:tcPr>
          <w:p w:rsidR="00027BF9" w:rsidRDefault="00027BF9">
            <w:pPr>
              <w:pStyle w:val="ConsPlusNormal"/>
              <w:jc w:val="center"/>
            </w:pPr>
            <w:r>
              <w:t>1867,22</w:t>
            </w:r>
          </w:p>
        </w:tc>
        <w:tc>
          <w:tcPr>
            <w:tcW w:w="1077" w:type="dxa"/>
            <w:tcBorders>
              <w:top w:val="nil"/>
              <w:left w:val="nil"/>
              <w:bottom w:val="nil"/>
              <w:right w:val="nil"/>
            </w:tcBorders>
          </w:tcPr>
          <w:p w:rsidR="00027BF9" w:rsidRDefault="00027BF9">
            <w:pPr>
              <w:pStyle w:val="ConsPlusNormal"/>
              <w:jc w:val="center"/>
            </w:pPr>
            <w:r>
              <w:t>2717,45</w:t>
            </w:r>
          </w:p>
        </w:tc>
        <w:tc>
          <w:tcPr>
            <w:tcW w:w="1077" w:type="dxa"/>
            <w:tcBorders>
              <w:top w:val="nil"/>
              <w:left w:val="nil"/>
              <w:bottom w:val="nil"/>
              <w:right w:val="nil"/>
            </w:tcBorders>
          </w:tcPr>
          <w:p w:rsidR="00027BF9" w:rsidRDefault="00027BF9">
            <w:pPr>
              <w:pStyle w:val="ConsPlusNormal"/>
              <w:jc w:val="center"/>
            </w:pPr>
            <w:r>
              <w:t xml:space="preserve">4570,92 </w:t>
            </w:r>
            <w:hyperlink w:anchor="P8651" w:history="1">
              <w:r>
                <w:rPr>
                  <w:color w:val="0000FF"/>
                </w:rPr>
                <w:t>&lt;1&gt;</w:t>
              </w:r>
            </w:hyperlink>
          </w:p>
        </w:tc>
        <w:tc>
          <w:tcPr>
            <w:tcW w:w="1077" w:type="dxa"/>
            <w:tcBorders>
              <w:top w:val="nil"/>
              <w:left w:val="nil"/>
              <w:bottom w:val="nil"/>
              <w:right w:val="nil"/>
            </w:tcBorders>
          </w:tcPr>
          <w:p w:rsidR="00027BF9" w:rsidRDefault="00027BF9">
            <w:pPr>
              <w:pStyle w:val="ConsPlusNormal"/>
              <w:jc w:val="center"/>
            </w:pPr>
            <w:r>
              <w:t>3700,92</w:t>
            </w:r>
          </w:p>
        </w:tc>
        <w:tc>
          <w:tcPr>
            <w:tcW w:w="2665" w:type="dxa"/>
            <w:tcBorders>
              <w:top w:val="nil"/>
              <w:left w:val="nil"/>
              <w:bottom w:val="nil"/>
              <w:right w:val="nil"/>
            </w:tcBorders>
          </w:tcPr>
          <w:p w:rsidR="00027BF9" w:rsidRDefault="00027BF9">
            <w:pPr>
              <w:pStyle w:val="ConsPlusNormal"/>
            </w:pPr>
            <w:r>
              <w:t>проведение комплекса работ по реставрации, противоаварийной защите и консервации на 70 - 88 памятниках истории и культуры на весь срок реализации Программы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 в том числе в 2017 - 2018 годах на объектах культурного наследия в исторической части г. Выборга Ленинградской области и скульптуре "Родина-мать зовет!" (Волгоградская область, г. Волгоград, ул. им. маршала Чуйкова, 47)</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15572,93</w:t>
            </w:r>
          </w:p>
        </w:tc>
        <w:tc>
          <w:tcPr>
            <w:tcW w:w="1077" w:type="dxa"/>
            <w:tcBorders>
              <w:top w:val="nil"/>
              <w:left w:val="nil"/>
              <w:bottom w:val="nil"/>
              <w:right w:val="nil"/>
            </w:tcBorders>
          </w:tcPr>
          <w:p w:rsidR="00027BF9" w:rsidRDefault="00027BF9">
            <w:pPr>
              <w:pStyle w:val="ConsPlusNormal"/>
              <w:jc w:val="center"/>
            </w:pPr>
            <w:r>
              <w:t>1312,31</w:t>
            </w:r>
          </w:p>
        </w:tc>
        <w:tc>
          <w:tcPr>
            <w:tcW w:w="1134" w:type="dxa"/>
            <w:tcBorders>
              <w:top w:val="nil"/>
              <w:left w:val="nil"/>
              <w:bottom w:val="nil"/>
              <w:right w:val="nil"/>
            </w:tcBorders>
          </w:tcPr>
          <w:p w:rsidR="00027BF9" w:rsidRDefault="00027BF9">
            <w:pPr>
              <w:pStyle w:val="ConsPlusNormal"/>
              <w:jc w:val="center"/>
            </w:pPr>
            <w:r>
              <w:t>1194</w:t>
            </w:r>
          </w:p>
        </w:tc>
        <w:tc>
          <w:tcPr>
            <w:tcW w:w="1134" w:type="dxa"/>
            <w:tcBorders>
              <w:top w:val="nil"/>
              <w:left w:val="nil"/>
              <w:bottom w:val="nil"/>
              <w:right w:val="nil"/>
            </w:tcBorders>
          </w:tcPr>
          <w:p w:rsidR="00027BF9" w:rsidRDefault="00027BF9">
            <w:pPr>
              <w:pStyle w:val="ConsPlusNormal"/>
              <w:jc w:val="center"/>
            </w:pPr>
            <w:r>
              <w:t>871,77</w:t>
            </w:r>
          </w:p>
        </w:tc>
        <w:tc>
          <w:tcPr>
            <w:tcW w:w="1077" w:type="dxa"/>
            <w:tcBorders>
              <w:top w:val="nil"/>
              <w:left w:val="nil"/>
              <w:bottom w:val="nil"/>
              <w:right w:val="nil"/>
            </w:tcBorders>
          </w:tcPr>
          <w:p w:rsidR="00027BF9" w:rsidRDefault="00027BF9">
            <w:pPr>
              <w:pStyle w:val="ConsPlusNormal"/>
              <w:jc w:val="center"/>
            </w:pPr>
            <w:r>
              <w:t>1867,22</w:t>
            </w:r>
          </w:p>
        </w:tc>
        <w:tc>
          <w:tcPr>
            <w:tcW w:w="1077" w:type="dxa"/>
            <w:tcBorders>
              <w:top w:val="nil"/>
              <w:left w:val="nil"/>
              <w:bottom w:val="nil"/>
              <w:right w:val="nil"/>
            </w:tcBorders>
          </w:tcPr>
          <w:p w:rsidR="00027BF9" w:rsidRDefault="00027BF9">
            <w:pPr>
              <w:pStyle w:val="ConsPlusNormal"/>
              <w:jc w:val="center"/>
            </w:pPr>
            <w:r>
              <w:t>2517,45</w:t>
            </w:r>
          </w:p>
        </w:tc>
        <w:tc>
          <w:tcPr>
            <w:tcW w:w="1077" w:type="dxa"/>
            <w:tcBorders>
              <w:top w:val="nil"/>
              <w:left w:val="nil"/>
              <w:bottom w:val="nil"/>
              <w:right w:val="nil"/>
            </w:tcBorders>
          </w:tcPr>
          <w:p w:rsidR="00027BF9" w:rsidRDefault="00027BF9">
            <w:pPr>
              <w:pStyle w:val="ConsPlusNormal"/>
              <w:jc w:val="center"/>
            </w:pPr>
            <w:r>
              <w:t xml:space="preserve">4300,72 </w:t>
            </w:r>
            <w:hyperlink w:anchor="P8651" w:history="1">
              <w:r>
                <w:rPr>
                  <w:color w:val="0000FF"/>
                </w:rPr>
                <w:t>&lt;1&gt;</w:t>
              </w:r>
            </w:hyperlink>
          </w:p>
        </w:tc>
        <w:tc>
          <w:tcPr>
            <w:tcW w:w="1077" w:type="dxa"/>
            <w:tcBorders>
              <w:top w:val="nil"/>
              <w:left w:val="nil"/>
              <w:bottom w:val="nil"/>
              <w:right w:val="nil"/>
            </w:tcBorders>
          </w:tcPr>
          <w:p w:rsidR="00027BF9" w:rsidRDefault="00027BF9">
            <w:pPr>
              <w:pStyle w:val="ConsPlusNormal"/>
              <w:jc w:val="center"/>
            </w:pPr>
            <w:r>
              <w:t>3509,46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проведение ремонтно-реставрационных работ по скульптуре "Родина-мать зовет!" (Волгоградская область, г. Волгоград, ул. им. маршала Чуйкова, 47)</w:t>
            </w:r>
          </w:p>
        </w:tc>
        <w:tc>
          <w:tcPr>
            <w:tcW w:w="1417" w:type="dxa"/>
            <w:tcBorders>
              <w:top w:val="nil"/>
              <w:left w:val="nil"/>
              <w:bottom w:val="nil"/>
              <w:right w:val="nil"/>
            </w:tcBorders>
          </w:tcPr>
          <w:p w:rsidR="00027BF9" w:rsidRDefault="00027BF9">
            <w:pPr>
              <w:pStyle w:val="ConsPlusNormal"/>
              <w:jc w:val="center"/>
            </w:pPr>
            <w:r>
              <w:t>2000</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1000</w:t>
            </w:r>
          </w:p>
        </w:tc>
        <w:tc>
          <w:tcPr>
            <w:tcW w:w="1077" w:type="dxa"/>
            <w:tcBorders>
              <w:top w:val="nil"/>
              <w:left w:val="nil"/>
              <w:bottom w:val="nil"/>
              <w:right w:val="nil"/>
            </w:tcBorders>
          </w:tcPr>
          <w:p w:rsidR="00027BF9" w:rsidRDefault="00027BF9">
            <w:pPr>
              <w:pStyle w:val="ConsPlusNormal"/>
              <w:jc w:val="center"/>
            </w:pPr>
            <w:r>
              <w:t>1000</w:t>
            </w:r>
          </w:p>
        </w:tc>
        <w:tc>
          <w:tcPr>
            <w:tcW w:w="2665" w:type="dxa"/>
            <w:tcBorders>
              <w:top w:val="nil"/>
              <w:left w:val="nil"/>
              <w:bottom w:val="nil"/>
              <w:right w:val="nil"/>
            </w:tcBorders>
          </w:tcPr>
          <w:p w:rsidR="00027BF9" w:rsidRDefault="00027BF9">
            <w:pPr>
              <w:pStyle w:val="ConsPlusNormal"/>
            </w:pPr>
            <w:r>
              <w:t>завершение работ на скульптуре "Родина-мать зовет!" (Волгоградская область, г. Волгоград, ул. им. маршала Чуйкова, 47). При этом окончательная стоимость работ будет определена по итогам определения начальной (максимальной) цены контракта в ходе проведения конкурсных процедур</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661,66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200</w:t>
            </w:r>
          </w:p>
        </w:tc>
        <w:tc>
          <w:tcPr>
            <w:tcW w:w="1077" w:type="dxa"/>
            <w:tcBorders>
              <w:top w:val="nil"/>
              <w:left w:val="nil"/>
              <w:bottom w:val="nil"/>
              <w:right w:val="nil"/>
            </w:tcBorders>
          </w:tcPr>
          <w:p w:rsidR="00027BF9" w:rsidRDefault="00027BF9">
            <w:pPr>
              <w:pStyle w:val="ConsPlusNormal"/>
              <w:jc w:val="center"/>
            </w:pPr>
            <w:r>
              <w:t>270,2</w:t>
            </w:r>
          </w:p>
        </w:tc>
        <w:tc>
          <w:tcPr>
            <w:tcW w:w="1077" w:type="dxa"/>
            <w:tcBorders>
              <w:top w:val="nil"/>
              <w:left w:val="nil"/>
              <w:bottom w:val="nil"/>
              <w:right w:val="nil"/>
            </w:tcBorders>
          </w:tcPr>
          <w:p w:rsidR="00027BF9" w:rsidRDefault="00027BF9">
            <w:pPr>
              <w:pStyle w:val="ConsPlusNormal"/>
              <w:jc w:val="center"/>
            </w:pPr>
            <w:r>
              <w:t>191,46</w:t>
            </w:r>
          </w:p>
        </w:tc>
        <w:tc>
          <w:tcPr>
            <w:tcW w:w="2665" w:type="dxa"/>
            <w:tcBorders>
              <w:top w:val="nil"/>
              <w:left w:val="nil"/>
              <w:bottom w:val="nil"/>
              <w:right w:val="nil"/>
            </w:tcBorders>
          </w:tcPr>
          <w:p w:rsidR="00027BF9" w:rsidRDefault="00027BF9">
            <w:pPr>
              <w:pStyle w:val="ConsPlusNormal"/>
            </w:pPr>
            <w:r>
              <w:t>проведение работ по реставрации и приспособлению для современного использования здания "Биржи", г. Санкт-Петербург, Биржевая площадь, д. 4, лит. А, в том числе:</w:t>
            </w:r>
          </w:p>
          <w:p w:rsidR="00027BF9" w:rsidRDefault="00027BF9">
            <w:pPr>
              <w:pStyle w:val="ConsPlusNormal"/>
            </w:pPr>
            <w:r>
              <w:t>I этап - первоочередные работы, усиление фундаментов;</w:t>
            </w:r>
          </w:p>
          <w:p w:rsidR="00027BF9" w:rsidRDefault="00027BF9">
            <w:pPr>
              <w:pStyle w:val="ConsPlusNormal"/>
            </w:pPr>
            <w:r>
              <w:t>II этап - реставрация и приспособление для современного использования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58. Сохранение объектов культурного наследия (памятников истории и культуры) религиозного назначения, </w:t>
            </w:r>
            <w:r>
              <w:lastRenderedPageBreak/>
              <w:t>находящихся в федеральной собственности и собственности религиозных организаций, а также выявленных объектов культурного наследия религиозного назначения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lastRenderedPageBreak/>
              <w:t>17794,64</w:t>
            </w:r>
          </w:p>
        </w:tc>
        <w:tc>
          <w:tcPr>
            <w:tcW w:w="1077" w:type="dxa"/>
            <w:tcBorders>
              <w:top w:val="nil"/>
              <w:left w:val="nil"/>
              <w:bottom w:val="nil"/>
              <w:right w:val="nil"/>
            </w:tcBorders>
          </w:tcPr>
          <w:p w:rsidR="00027BF9" w:rsidRDefault="00027BF9">
            <w:pPr>
              <w:pStyle w:val="ConsPlusNormal"/>
              <w:jc w:val="center"/>
            </w:pPr>
            <w:r>
              <w:t>2135,2</w:t>
            </w:r>
          </w:p>
        </w:tc>
        <w:tc>
          <w:tcPr>
            <w:tcW w:w="1134" w:type="dxa"/>
            <w:tcBorders>
              <w:top w:val="nil"/>
              <w:left w:val="nil"/>
              <w:bottom w:val="nil"/>
              <w:right w:val="nil"/>
            </w:tcBorders>
          </w:tcPr>
          <w:p w:rsidR="00027BF9" w:rsidRDefault="00027BF9">
            <w:pPr>
              <w:pStyle w:val="ConsPlusNormal"/>
              <w:jc w:val="center"/>
            </w:pPr>
            <w:r>
              <w:t>1947,22</w:t>
            </w:r>
          </w:p>
        </w:tc>
        <w:tc>
          <w:tcPr>
            <w:tcW w:w="1134" w:type="dxa"/>
            <w:tcBorders>
              <w:top w:val="nil"/>
              <w:left w:val="nil"/>
              <w:bottom w:val="nil"/>
              <w:right w:val="nil"/>
            </w:tcBorders>
          </w:tcPr>
          <w:p w:rsidR="00027BF9" w:rsidRDefault="00027BF9">
            <w:pPr>
              <w:pStyle w:val="ConsPlusNormal"/>
              <w:jc w:val="center"/>
            </w:pPr>
            <w:r>
              <w:t>2043,58</w:t>
            </w:r>
          </w:p>
        </w:tc>
        <w:tc>
          <w:tcPr>
            <w:tcW w:w="1077" w:type="dxa"/>
            <w:tcBorders>
              <w:top w:val="nil"/>
              <w:left w:val="nil"/>
              <w:bottom w:val="nil"/>
              <w:right w:val="nil"/>
            </w:tcBorders>
          </w:tcPr>
          <w:p w:rsidR="00027BF9" w:rsidRDefault="00027BF9">
            <w:pPr>
              <w:pStyle w:val="ConsPlusNormal"/>
              <w:jc w:val="center"/>
            </w:pPr>
            <w:r>
              <w:t>3068,63</w:t>
            </w:r>
          </w:p>
        </w:tc>
        <w:tc>
          <w:tcPr>
            <w:tcW w:w="1077" w:type="dxa"/>
            <w:tcBorders>
              <w:top w:val="nil"/>
              <w:left w:val="nil"/>
              <w:bottom w:val="nil"/>
              <w:right w:val="nil"/>
            </w:tcBorders>
          </w:tcPr>
          <w:p w:rsidR="00027BF9" w:rsidRDefault="00027BF9">
            <w:pPr>
              <w:pStyle w:val="ConsPlusNormal"/>
              <w:jc w:val="center"/>
            </w:pPr>
            <w:r>
              <w:t>2206,65</w:t>
            </w:r>
          </w:p>
        </w:tc>
        <w:tc>
          <w:tcPr>
            <w:tcW w:w="1077" w:type="dxa"/>
            <w:tcBorders>
              <w:top w:val="nil"/>
              <w:left w:val="nil"/>
              <w:bottom w:val="nil"/>
              <w:right w:val="nil"/>
            </w:tcBorders>
          </w:tcPr>
          <w:p w:rsidR="00027BF9" w:rsidRDefault="00027BF9">
            <w:pPr>
              <w:pStyle w:val="ConsPlusNormal"/>
              <w:jc w:val="center"/>
            </w:pPr>
            <w:r>
              <w:t xml:space="preserve">3517,02 </w:t>
            </w:r>
            <w:hyperlink w:anchor="P8652" w:history="1">
              <w:r>
                <w:rPr>
                  <w:color w:val="0000FF"/>
                </w:rPr>
                <w:t>&lt;2&gt;</w:t>
              </w:r>
            </w:hyperlink>
          </w:p>
        </w:tc>
        <w:tc>
          <w:tcPr>
            <w:tcW w:w="1077" w:type="dxa"/>
            <w:tcBorders>
              <w:top w:val="nil"/>
              <w:left w:val="nil"/>
              <w:bottom w:val="nil"/>
              <w:right w:val="nil"/>
            </w:tcBorders>
          </w:tcPr>
          <w:p w:rsidR="00027BF9" w:rsidRDefault="00027BF9">
            <w:pPr>
              <w:pStyle w:val="ConsPlusNormal"/>
              <w:jc w:val="center"/>
            </w:pPr>
            <w:r>
              <w:t>2876,34</w:t>
            </w:r>
          </w:p>
        </w:tc>
        <w:tc>
          <w:tcPr>
            <w:tcW w:w="2665" w:type="dxa"/>
            <w:tcBorders>
              <w:top w:val="nil"/>
              <w:left w:val="nil"/>
              <w:bottom w:val="nil"/>
              <w:right w:val="nil"/>
            </w:tcBorders>
          </w:tcPr>
          <w:p w:rsidR="00027BF9" w:rsidRDefault="00027BF9">
            <w:pPr>
              <w:pStyle w:val="ConsPlusNormal"/>
            </w:pPr>
            <w:r>
              <w:t xml:space="preserve">проведение реставрации не менее 160 - 170 памятников истории и </w:t>
            </w:r>
            <w:r>
              <w:lastRenderedPageBreak/>
              <w:t>культуры, переданных в пользование Русской православной церкви и иным конфессиям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 в том числе Кронштадтского Морского собора во имя Святителя Николая Чудотворца, а также на объектах культурного наследия Соловецкого архипелага. В 2015 - 2017 годах - реставрация ансамбля Новодевичьего монастыря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сохранение особо ценного объекта культурного наследия Российской Федерации "Ансамбль Новодевичьего монастыря" (г. Москва, Новодевичий проезд, 1)</w:t>
            </w:r>
          </w:p>
        </w:tc>
        <w:tc>
          <w:tcPr>
            <w:tcW w:w="1417" w:type="dxa"/>
            <w:tcBorders>
              <w:top w:val="nil"/>
              <w:left w:val="nil"/>
              <w:bottom w:val="nil"/>
              <w:right w:val="nil"/>
            </w:tcBorders>
          </w:tcPr>
          <w:p w:rsidR="00027BF9" w:rsidRDefault="00027BF9">
            <w:pPr>
              <w:pStyle w:val="ConsPlusNormal"/>
              <w:jc w:val="center"/>
            </w:pPr>
            <w:r>
              <w:t>3393,92</w:t>
            </w:r>
          </w:p>
        </w:tc>
        <w:tc>
          <w:tcPr>
            <w:tcW w:w="1077" w:type="dxa"/>
            <w:tcBorders>
              <w:top w:val="nil"/>
              <w:left w:val="nil"/>
              <w:bottom w:val="nil"/>
              <w:right w:val="nil"/>
            </w:tcBorders>
          </w:tcPr>
          <w:p w:rsidR="00027BF9" w:rsidRDefault="00027BF9">
            <w:pPr>
              <w:pStyle w:val="ConsPlusNormal"/>
              <w:jc w:val="center"/>
            </w:pPr>
            <w:r>
              <w:t>78,2</w:t>
            </w:r>
          </w:p>
        </w:tc>
        <w:tc>
          <w:tcPr>
            <w:tcW w:w="1134" w:type="dxa"/>
            <w:tcBorders>
              <w:top w:val="nil"/>
              <w:left w:val="nil"/>
              <w:bottom w:val="nil"/>
              <w:right w:val="nil"/>
            </w:tcBorders>
          </w:tcPr>
          <w:p w:rsidR="00027BF9" w:rsidRDefault="00027BF9">
            <w:pPr>
              <w:pStyle w:val="ConsPlusNormal"/>
              <w:jc w:val="center"/>
            </w:pPr>
            <w:r>
              <w:t>87,62</w:t>
            </w:r>
          </w:p>
        </w:tc>
        <w:tc>
          <w:tcPr>
            <w:tcW w:w="1134" w:type="dxa"/>
            <w:tcBorders>
              <w:top w:val="nil"/>
              <w:left w:val="nil"/>
              <w:bottom w:val="nil"/>
              <w:right w:val="nil"/>
            </w:tcBorders>
          </w:tcPr>
          <w:p w:rsidR="00027BF9" w:rsidRDefault="00027BF9">
            <w:pPr>
              <w:pStyle w:val="ConsPlusNormal"/>
              <w:jc w:val="center"/>
            </w:pPr>
            <w:r>
              <w:t>83,2</w:t>
            </w:r>
          </w:p>
        </w:tc>
        <w:tc>
          <w:tcPr>
            <w:tcW w:w="1077" w:type="dxa"/>
            <w:tcBorders>
              <w:top w:val="nil"/>
              <w:left w:val="nil"/>
              <w:bottom w:val="nil"/>
              <w:right w:val="nil"/>
            </w:tcBorders>
          </w:tcPr>
          <w:p w:rsidR="00027BF9" w:rsidRDefault="00027BF9">
            <w:pPr>
              <w:pStyle w:val="ConsPlusNormal"/>
              <w:jc w:val="center"/>
            </w:pPr>
            <w:r>
              <w:t>857,77</w:t>
            </w:r>
          </w:p>
        </w:tc>
        <w:tc>
          <w:tcPr>
            <w:tcW w:w="1077" w:type="dxa"/>
            <w:tcBorders>
              <w:top w:val="nil"/>
              <w:left w:val="nil"/>
              <w:bottom w:val="nil"/>
              <w:right w:val="nil"/>
            </w:tcBorders>
          </w:tcPr>
          <w:p w:rsidR="00027BF9" w:rsidRDefault="00027BF9">
            <w:pPr>
              <w:pStyle w:val="ConsPlusNormal"/>
              <w:jc w:val="center"/>
            </w:pPr>
            <w:r>
              <w:t>20,43</w:t>
            </w:r>
          </w:p>
        </w:tc>
        <w:tc>
          <w:tcPr>
            <w:tcW w:w="1077" w:type="dxa"/>
            <w:tcBorders>
              <w:top w:val="nil"/>
              <w:left w:val="nil"/>
              <w:bottom w:val="nil"/>
              <w:right w:val="nil"/>
            </w:tcBorders>
          </w:tcPr>
          <w:p w:rsidR="00027BF9" w:rsidRDefault="00027BF9">
            <w:pPr>
              <w:pStyle w:val="ConsPlusNormal"/>
              <w:jc w:val="center"/>
            </w:pPr>
            <w:r>
              <w:t>912,46</w:t>
            </w:r>
          </w:p>
        </w:tc>
        <w:tc>
          <w:tcPr>
            <w:tcW w:w="1077" w:type="dxa"/>
            <w:tcBorders>
              <w:top w:val="nil"/>
              <w:left w:val="nil"/>
              <w:bottom w:val="nil"/>
              <w:right w:val="nil"/>
            </w:tcBorders>
          </w:tcPr>
          <w:p w:rsidR="00027BF9" w:rsidRDefault="00027BF9">
            <w:pPr>
              <w:pStyle w:val="ConsPlusNormal"/>
              <w:jc w:val="center"/>
            </w:pPr>
            <w:r>
              <w:t>1354,24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сохранение прочих объектов культурного наследия (памятников истории и культуры) религиозного </w:t>
            </w:r>
            <w:r>
              <w:lastRenderedPageBreak/>
              <w:t>назначения</w:t>
            </w:r>
          </w:p>
        </w:tc>
        <w:tc>
          <w:tcPr>
            <w:tcW w:w="1417" w:type="dxa"/>
            <w:tcBorders>
              <w:top w:val="nil"/>
              <w:left w:val="nil"/>
              <w:bottom w:val="nil"/>
              <w:right w:val="nil"/>
            </w:tcBorders>
          </w:tcPr>
          <w:p w:rsidR="00027BF9" w:rsidRDefault="00027BF9">
            <w:pPr>
              <w:pStyle w:val="ConsPlusNormal"/>
              <w:jc w:val="center"/>
            </w:pPr>
            <w:r>
              <w:lastRenderedPageBreak/>
              <w:t>14400,72</w:t>
            </w:r>
          </w:p>
        </w:tc>
        <w:tc>
          <w:tcPr>
            <w:tcW w:w="1077" w:type="dxa"/>
            <w:tcBorders>
              <w:top w:val="nil"/>
              <w:left w:val="nil"/>
              <w:bottom w:val="nil"/>
              <w:right w:val="nil"/>
            </w:tcBorders>
          </w:tcPr>
          <w:p w:rsidR="00027BF9" w:rsidRDefault="00027BF9">
            <w:pPr>
              <w:pStyle w:val="ConsPlusNormal"/>
              <w:jc w:val="center"/>
            </w:pPr>
            <w:r>
              <w:t>2057</w:t>
            </w:r>
          </w:p>
        </w:tc>
        <w:tc>
          <w:tcPr>
            <w:tcW w:w="1134" w:type="dxa"/>
            <w:tcBorders>
              <w:top w:val="nil"/>
              <w:left w:val="nil"/>
              <w:bottom w:val="nil"/>
              <w:right w:val="nil"/>
            </w:tcBorders>
          </w:tcPr>
          <w:p w:rsidR="00027BF9" w:rsidRDefault="00027BF9">
            <w:pPr>
              <w:pStyle w:val="ConsPlusNormal"/>
              <w:jc w:val="center"/>
            </w:pPr>
            <w:r>
              <w:t>1859,6</w:t>
            </w:r>
          </w:p>
        </w:tc>
        <w:tc>
          <w:tcPr>
            <w:tcW w:w="1134" w:type="dxa"/>
            <w:tcBorders>
              <w:top w:val="nil"/>
              <w:left w:val="nil"/>
              <w:bottom w:val="nil"/>
              <w:right w:val="nil"/>
            </w:tcBorders>
          </w:tcPr>
          <w:p w:rsidR="00027BF9" w:rsidRDefault="00027BF9">
            <w:pPr>
              <w:pStyle w:val="ConsPlusNormal"/>
              <w:jc w:val="center"/>
            </w:pPr>
            <w:r>
              <w:t>1960,38</w:t>
            </w:r>
          </w:p>
        </w:tc>
        <w:tc>
          <w:tcPr>
            <w:tcW w:w="1077" w:type="dxa"/>
            <w:tcBorders>
              <w:top w:val="nil"/>
              <w:left w:val="nil"/>
              <w:bottom w:val="nil"/>
              <w:right w:val="nil"/>
            </w:tcBorders>
          </w:tcPr>
          <w:p w:rsidR="00027BF9" w:rsidRDefault="00027BF9">
            <w:pPr>
              <w:pStyle w:val="ConsPlusNormal"/>
              <w:jc w:val="center"/>
            </w:pPr>
            <w:r>
              <w:t>2210,86</w:t>
            </w:r>
          </w:p>
        </w:tc>
        <w:tc>
          <w:tcPr>
            <w:tcW w:w="1077" w:type="dxa"/>
            <w:tcBorders>
              <w:top w:val="nil"/>
              <w:left w:val="nil"/>
              <w:bottom w:val="nil"/>
              <w:right w:val="nil"/>
            </w:tcBorders>
          </w:tcPr>
          <w:p w:rsidR="00027BF9" w:rsidRDefault="00027BF9">
            <w:pPr>
              <w:pStyle w:val="ConsPlusNormal"/>
              <w:jc w:val="center"/>
            </w:pPr>
            <w:r>
              <w:t>2186,22</w:t>
            </w:r>
          </w:p>
        </w:tc>
        <w:tc>
          <w:tcPr>
            <w:tcW w:w="1077" w:type="dxa"/>
            <w:tcBorders>
              <w:top w:val="nil"/>
              <w:left w:val="nil"/>
              <w:bottom w:val="nil"/>
              <w:right w:val="nil"/>
            </w:tcBorders>
          </w:tcPr>
          <w:p w:rsidR="00027BF9" w:rsidRDefault="00027BF9">
            <w:pPr>
              <w:pStyle w:val="ConsPlusNormal"/>
              <w:jc w:val="center"/>
            </w:pPr>
            <w:r>
              <w:t>2604,56</w:t>
            </w:r>
          </w:p>
        </w:tc>
        <w:tc>
          <w:tcPr>
            <w:tcW w:w="1077" w:type="dxa"/>
            <w:tcBorders>
              <w:top w:val="nil"/>
              <w:left w:val="nil"/>
              <w:bottom w:val="nil"/>
              <w:right w:val="nil"/>
            </w:tcBorders>
          </w:tcPr>
          <w:p w:rsidR="00027BF9" w:rsidRDefault="00027BF9">
            <w:pPr>
              <w:pStyle w:val="ConsPlusNormal"/>
              <w:jc w:val="center"/>
            </w:pPr>
            <w:r>
              <w:t>1522,1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59. Реставрация памятников истории и культуры, включенных в проект "Историческая память",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4306,41</w:t>
            </w:r>
          </w:p>
        </w:tc>
        <w:tc>
          <w:tcPr>
            <w:tcW w:w="1077" w:type="dxa"/>
            <w:tcBorders>
              <w:top w:val="nil"/>
              <w:left w:val="nil"/>
              <w:bottom w:val="nil"/>
              <w:right w:val="nil"/>
            </w:tcBorders>
          </w:tcPr>
          <w:p w:rsidR="00027BF9" w:rsidRDefault="00027BF9">
            <w:pPr>
              <w:pStyle w:val="ConsPlusNormal"/>
              <w:jc w:val="center"/>
            </w:pPr>
            <w:r>
              <w:t>630,94</w:t>
            </w:r>
          </w:p>
        </w:tc>
        <w:tc>
          <w:tcPr>
            <w:tcW w:w="1134" w:type="dxa"/>
            <w:tcBorders>
              <w:top w:val="nil"/>
              <w:left w:val="nil"/>
              <w:bottom w:val="nil"/>
              <w:right w:val="nil"/>
            </w:tcBorders>
          </w:tcPr>
          <w:p w:rsidR="00027BF9" w:rsidRDefault="00027BF9">
            <w:pPr>
              <w:pStyle w:val="ConsPlusNormal"/>
              <w:jc w:val="center"/>
            </w:pPr>
            <w:r>
              <w:t>635</w:t>
            </w:r>
          </w:p>
        </w:tc>
        <w:tc>
          <w:tcPr>
            <w:tcW w:w="1134" w:type="dxa"/>
            <w:tcBorders>
              <w:top w:val="nil"/>
              <w:left w:val="nil"/>
              <w:bottom w:val="nil"/>
              <w:right w:val="nil"/>
            </w:tcBorders>
          </w:tcPr>
          <w:p w:rsidR="00027BF9" w:rsidRDefault="00027BF9">
            <w:pPr>
              <w:pStyle w:val="ConsPlusNormal"/>
              <w:jc w:val="center"/>
            </w:pPr>
            <w:r>
              <w:t>713,29</w:t>
            </w:r>
          </w:p>
        </w:tc>
        <w:tc>
          <w:tcPr>
            <w:tcW w:w="1077" w:type="dxa"/>
            <w:tcBorders>
              <w:top w:val="nil"/>
              <w:left w:val="nil"/>
              <w:bottom w:val="nil"/>
              <w:right w:val="nil"/>
            </w:tcBorders>
          </w:tcPr>
          <w:p w:rsidR="00027BF9" w:rsidRDefault="00027BF9">
            <w:pPr>
              <w:pStyle w:val="ConsPlusNormal"/>
              <w:jc w:val="center"/>
            </w:pPr>
            <w:r>
              <w:t>848,47</w:t>
            </w:r>
          </w:p>
        </w:tc>
        <w:tc>
          <w:tcPr>
            <w:tcW w:w="1077" w:type="dxa"/>
            <w:tcBorders>
              <w:top w:val="nil"/>
              <w:left w:val="nil"/>
              <w:bottom w:val="nil"/>
              <w:right w:val="nil"/>
            </w:tcBorders>
          </w:tcPr>
          <w:p w:rsidR="00027BF9" w:rsidRDefault="00027BF9">
            <w:pPr>
              <w:pStyle w:val="ConsPlusNormal"/>
              <w:jc w:val="center"/>
            </w:pPr>
            <w:r>
              <w:t>488,92</w:t>
            </w:r>
          </w:p>
        </w:tc>
        <w:tc>
          <w:tcPr>
            <w:tcW w:w="1077" w:type="dxa"/>
            <w:tcBorders>
              <w:top w:val="nil"/>
              <w:left w:val="nil"/>
              <w:bottom w:val="nil"/>
              <w:right w:val="nil"/>
            </w:tcBorders>
          </w:tcPr>
          <w:p w:rsidR="00027BF9" w:rsidRDefault="00027BF9">
            <w:pPr>
              <w:pStyle w:val="ConsPlusNormal"/>
              <w:jc w:val="center"/>
            </w:pPr>
            <w:r>
              <w:t xml:space="preserve">538,12 </w:t>
            </w:r>
            <w:hyperlink w:anchor="P8653" w:history="1">
              <w:r>
                <w:rPr>
                  <w:color w:val="0000FF"/>
                </w:rPr>
                <w:t>&lt;3&gt;</w:t>
              </w:r>
            </w:hyperlink>
          </w:p>
        </w:tc>
        <w:tc>
          <w:tcPr>
            <w:tcW w:w="1077" w:type="dxa"/>
            <w:tcBorders>
              <w:top w:val="nil"/>
              <w:left w:val="nil"/>
              <w:bottom w:val="nil"/>
              <w:right w:val="nil"/>
            </w:tcBorders>
          </w:tcPr>
          <w:p w:rsidR="00027BF9" w:rsidRDefault="00027BF9">
            <w:pPr>
              <w:pStyle w:val="ConsPlusNormal"/>
              <w:jc w:val="center"/>
            </w:pPr>
            <w:r>
              <w:t>451,67</w:t>
            </w:r>
          </w:p>
        </w:tc>
        <w:tc>
          <w:tcPr>
            <w:tcW w:w="2665" w:type="dxa"/>
            <w:tcBorders>
              <w:top w:val="nil"/>
              <w:left w:val="nil"/>
              <w:bottom w:val="nil"/>
              <w:right w:val="nil"/>
            </w:tcBorders>
          </w:tcPr>
          <w:p w:rsidR="00027BF9" w:rsidRDefault="00027BF9">
            <w:pPr>
              <w:pStyle w:val="ConsPlusNormal"/>
            </w:pPr>
            <w:r>
              <w:t>проведение реставрации не менее 74 памятников истории и культуры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60. Комплексный проект "Культура Русского севера", сохранение наиболее ценных памятников деревянного зодчества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518,68</w:t>
            </w:r>
          </w:p>
        </w:tc>
        <w:tc>
          <w:tcPr>
            <w:tcW w:w="1077" w:type="dxa"/>
            <w:tcBorders>
              <w:top w:val="nil"/>
              <w:left w:val="nil"/>
              <w:bottom w:val="nil"/>
              <w:right w:val="nil"/>
            </w:tcBorders>
          </w:tcPr>
          <w:p w:rsidR="00027BF9" w:rsidRDefault="00027BF9">
            <w:pPr>
              <w:pStyle w:val="ConsPlusNormal"/>
              <w:jc w:val="center"/>
            </w:pPr>
            <w:r>
              <w:t>53,24</w:t>
            </w:r>
          </w:p>
        </w:tc>
        <w:tc>
          <w:tcPr>
            <w:tcW w:w="1134" w:type="dxa"/>
            <w:tcBorders>
              <w:top w:val="nil"/>
              <w:left w:val="nil"/>
              <w:bottom w:val="nil"/>
              <w:right w:val="nil"/>
            </w:tcBorders>
          </w:tcPr>
          <w:p w:rsidR="00027BF9" w:rsidRDefault="00027BF9">
            <w:pPr>
              <w:pStyle w:val="ConsPlusNormal"/>
              <w:jc w:val="center"/>
            </w:pPr>
            <w:r>
              <w:t>76</w:t>
            </w:r>
          </w:p>
        </w:tc>
        <w:tc>
          <w:tcPr>
            <w:tcW w:w="1134" w:type="dxa"/>
            <w:tcBorders>
              <w:top w:val="nil"/>
              <w:left w:val="nil"/>
              <w:bottom w:val="nil"/>
              <w:right w:val="nil"/>
            </w:tcBorders>
          </w:tcPr>
          <w:p w:rsidR="00027BF9" w:rsidRDefault="00027BF9">
            <w:pPr>
              <w:pStyle w:val="ConsPlusNormal"/>
              <w:jc w:val="center"/>
            </w:pPr>
            <w:r>
              <w:t>76,87</w:t>
            </w:r>
          </w:p>
        </w:tc>
        <w:tc>
          <w:tcPr>
            <w:tcW w:w="1077" w:type="dxa"/>
            <w:tcBorders>
              <w:top w:val="nil"/>
              <w:left w:val="nil"/>
              <w:bottom w:val="nil"/>
              <w:right w:val="nil"/>
            </w:tcBorders>
          </w:tcPr>
          <w:p w:rsidR="00027BF9" w:rsidRDefault="00027BF9">
            <w:pPr>
              <w:pStyle w:val="ConsPlusNormal"/>
              <w:jc w:val="center"/>
            </w:pPr>
            <w:r>
              <w:t>53,73</w:t>
            </w:r>
          </w:p>
        </w:tc>
        <w:tc>
          <w:tcPr>
            <w:tcW w:w="1077" w:type="dxa"/>
            <w:tcBorders>
              <w:top w:val="nil"/>
              <w:left w:val="nil"/>
              <w:bottom w:val="nil"/>
              <w:right w:val="nil"/>
            </w:tcBorders>
          </w:tcPr>
          <w:p w:rsidR="00027BF9" w:rsidRDefault="00027BF9">
            <w:pPr>
              <w:pStyle w:val="ConsPlusNormal"/>
              <w:jc w:val="center"/>
            </w:pPr>
            <w:r>
              <w:t>79,66</w:t>
            </w:r>
          </w:p>
        </w:tc>
        <w:tc>
          <w:tcPr>
            <w:tcW w:w="1077" w:type="dxa"/>
            <w:tcBorders>
              <w:top w:val="nil"/>
              <w:left w:val="nil"/>
              <w:bottom w:val="nil"/>
              <w:right w:val="nil"/>
            </w:tcBorders>
          </w:tcPr>
          <w:p w:rsidR="00027BF9" w:rsidRDefault="00027BF9">
            <w:pPr>
              <w:pStyle w:val="ConsPlusNormal"/>
              <w:jc w:val="center"/>
            </w:pPr>
            <w:r>
              <w:t xml:space="preserve">108,16 </w:t>
            </w:r>
            <w:hyperlink w:anchor="P8654" w:history="1">
              <w:r>
                <w:rPr>
                  <w:color w:val="0000FF"/>
                </w:rPr>
                <w:t>&lt;4&gt;</w:t>
              </w:r>
            </w:hyperlink>
          </w:p>
        </w:tc>
        <w:tc>
          <w:tcPr>
            <w:tcW w:w="1077" w:type="dxa"/>
            <w:tcBorders>
              <w:top w:val="nil"/>
              <w:left w:val="nil"/>
              <w:bottom w:val="nil"/>
              <w:right w:val="nil"/>
            </w:tcBorders>
          </w:tcPr>
          <w:p w:rsidR="00027BF9" w:rsidRDefault="00027BF9">
            <w:pPr>
              <w:pStyle w:val="ConsPlusNormal"/>
              <w:jc w:val="center"/>
            </w:pPr>
            <w:r>
              <w:t>71,02</w:t>
            </w:r>
          </w:p>
        </w:tc>
        <w:tc>
          <w:tcPr>
            <w:tcW w:w="2665" w:type="dxa"/>
            <w:tcBorders>
              <w:top w:val="nil"/>
              <w:left w:val="nil"/>
              <w:bottom w:val="nil"/>
              <w:right w:val="nil"/>
            </w:tcBorders>
          </w:tcPr>
          <w:p w:rsidR="00027BF9" w:rsidRDefault="00027BF9">
            <w:pPr>
              <w:pStyle w:val="ConsPlusNormal"/>
            </w:pPr>
            <w:r>
              <w:t>проведение комплекса работ по реставрации, противоаварийной защите и консервации не менее 19 памятников истории и культуры деревянного зодчества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61. Комплексный проект "Культурное наследие Юга России"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376,98</w:t>
            </w:r>
          </w:p>
        </w:tc>
        <w:tc>
          <w:tcPr>
            <w:tcW w:w="1077" w:type="dxa"/>
            <w:tcBorders>
              <w:top w:val="nil"/>
              <w:left w:val="nil"/>
              <w:bottom w:val="nil"/>
              <w:right w:val="nil"/>
            </w:tcBorders>
          </w:tcPr>
          <w:p w:rsidR="00027BF9" w:rsidRDefault="00027BF9">
            <w:pPr>
              <w:pStyle w:val="ConsPlusNormal"/>
              <w:jc w:val="center"/>
            </w:pPr>
            <w:r>
              <w:t>39,53</w:t>
            </w:r>
          </w:p>
        </w:tc>
        <w:tc>
          <w:tcPr>
            <w:tcW w:w="1134" w:type="dxa"/>
            <w:tcBorders>
              <w:top w:val="nil"/>
              <w:left w:val="nil"/>
              <w:bottom w:val="nil"/>
              <w:right w:val="nil"/>
            </w:tcBorders>
          </w:tcPr>
          <w:p w:rsidR="00027BF9" w:rsidRDefault="00027BF9">
            <w:pPr>
              <w:pStyle w:val="ConsPlusNormal"/>
              <w:jc w:val="center"/>
            </w:pPr>
            <w:r>
              <w:t>67,24</w:t>
            </w:r>
          </w:p>
        </w:tc>
        <w:tc>
          <w:tcPr>
            <w:tcW w:w="1134" w:type="dxa"/>
            <w:tcBorders>
              <w:top w:val="nil"/>
              <w:left w:val="nil"/>
              <w:bottom w:val="nil"/>
              <w:right w:val="nil"/>
            </w:tcBorders>
          </w:tcPr>
          <w:p w:rsidR="00027BF9" w:rsidRDefault="00027BF9">
            <w:pPr>
              <w:pStyle w:val="ConsPlusNormal"/>
              <w:jc w:val="center"/>
            </w:pPr>
            <w:r>
              <w:t>69,01</w:t>
            </w:r>
          </w:p>
        </w:tc>
        <w:tc>
          <w:tcPr>
            <w:tcW w:w="1077" w:type="dxa"/>
            <w:tcBorders>
              <w:top w:val="nil"/>
              <w:left w:val="nil"/>
              <w:bottom w:val="nil"/>
              <w:right w:val="nil"/>
            </w:tcBorders>
          </w:tcPr>
          <w:p w:rsidR="00027BF9" w:rsidRDefault="00027BF9">
            <w:pPr>
              <w:pStyle w:val="ConsPlusNormal"/>
              <w:jc w:val="center"/>
            </w:pPr>
            <w:r>
              <w:t>66,5</w:t>
            </w:r>
          </w:p>
        </w:tc>
        <w:tc>
          <w:tcPr>
            <w:tcW w:w="1077" w:type="dxa"/>
            <w:tcBorders>
              <w:top w:val="nil"/>
              <w:left w:val="nil"/>
              <w:bottom w:val="nil"/>
              <w:right w:val="nil"/>
            </w:tcBorders>
          </w:tcPr>
          <w:p w:rsidR="00027BF9" w:rsidRDefault="00027BF9">
            <w:pPr>
              <w:pStyle w:val="ConsPlusNormal"/>
              <w:jc w:val="center"/>
            </w:pPr>
            <w:r>
              <w:t>58,8</w:t>
            </w:r>
          </w:p>
        </w:tc>
        <w:tc>
          <w:tcPr>
            <w:tcW w:w="1077" w:type="dxa"/>
            <w:tcBorders>
              <w:top w:val="nil"/>
              <w:left w:val="nil"/>
              <w:bottom w:val="nil"/>
              <w:right w:val="nil"/>
            </w:tcBorders>
          </w:tcPr>
          <w:p w:rsidR="00027BF9" w:rsidRDefault="00027BF9">
            <w:pPr>
              <w:pStyle w:val="ConsPlusNormal"/>
              <w:jc w:val="center"/>
            </w:pPr>
            <w:r>
              <w:t>31,26</w:t>
            </w:r>
          </w:p>
        </w:tc>
        <w:tc>
          <w:tcPr>
            <w:tcW w:w="1077" w:type="dxa"/>
            <w:tcBorders>
              <w:top w:val="nil"/>
              <w:left w:val="nil"/>
              <w:bottom w:val="nil"/>
              <w:right w:val="nil"/>
            </w:tcBorders>
          </w:tcPr>
          <w:p w:rsidR="00027BF9" w:rsidRDefault="00027BF9">
            <w:pPr>
              <w:pStyle w:val="ConsPlusNormal"/>
              <w:jc w:val="center"/>
            </w:pPr>
            <w:r>
              <w:t>44,64</w:t>
            </w:r>
          </w:p>
        </w:tc>
        <w:tc>
          <w:tcPr>
            <w:tcW w:w="2665" w:type="dxa"/>
            <w:tcBorders>
              <w:top w:val="nil"/>
              <w:left w:val="nil"/>
              <w:bottom w:val="nil"/>
              <w:right w:val="nil"/>
            </w:tcBorders>
          </w:tcPr>
          <w:p w:rsidR="00027BF9" w:rsidRDefault="00027BF9">
            <w:pPr>
              <w:pStyle w:val="ConsPlusNormal"/>
            </w:pPr>
            <w:r>
              <w:t xml:space="preserve">разработка научно-проектной документации и проведение ремонтно-реставрационных работ на </w:t>
            </w:r>
            <w:r>
              <w:lastRenderedPageBreak/>
              <w:t>12 памятниках истории и культуры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62. Реставрация памятников истории и культуры "Золотого кольца" России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1640,78</w:t>
            </w:r>
          </w:p>
        </w:tc>
        <w:tc>
          <w:tcPr>
            <w:tcW w:w="1077" w:type="dxa"/>
            <w:tcBorders>
              <w:top w:val="nil"/>
              <w:left w:val="nil"/>
              <w:bottom w:val="nil"/>
              <w:right w:val="nil"/>
            </w:tcBorders>
          </w:tcPr>
          <w:p w:rsidR="00027BF9" w:rsidRDefault="00027BF9">
            <w:pPr>
              <w:pStyle w:val="ConsPlusNormal"/>
              <w:jc w:val="center"/>
            </w:pPr>
            <w:r>
              <w:t>192,07</w:t>
            </w:r>
          </w:p>
        </w:tc>
        <w:tc>
          <w:tcPr>
            <w:tcW w:w="1134" w:type="dxa"/>
            <w:tcBorders>
              <w:top w:val="nil"/>
              <w:left w:val="nil"/>
              <w:bottom w:val="nil"/>
              <w:right w:val="nil"/>
            </w:tcBorders>
          </w:tcPr>
          <w:p w:rsidR="00027BF9" w:rsidRDefault="00027BF9">
            <w:pPr>
              <w:pStyle w:val="ConsPlusNormal"/>
              <w:jc w:val="center"/>
            </w:pPr>
            <w:r>
              <w:t>209,92</w:t>
            </w:r>
          </w:p>
        </w:tc>
        <w:tc>
          <w:tcPr>
            <w:tcW w:w="1134" w:type="dxa"/>
            <w:tcBorders>
              <w:top w:val="nil"/>
              <w:left w:val="nil"/>
              <w:bottom w:val="nil"/>
              <w:right w:val="nil"/>
            </w:tcBorders>
          </w:tcPr>
          <w:p w:rsidR="00027BF9" w:rsidRDefault="00027BF9">
            <w:pPr>
              <w:pStyle w:val="ConsPlusNormal"/>
              <w:jc w:val="center"/>
            </w:pPr>
            <w:r>
              <w:t>214,66</w:t>
            </w:r>
          </w:p>
        </w:tc>
        <w:tc>
          <w:tcPr>
            <w:tcW w:w="1077" w:type="dxa"/>
            <w:tcBorders>
              <w:top w:val="nil"/>
              <w:left w:val="nil"/>
              <w:bottom w:val="nil"/>
              <w:right w:val="nil"/>
            </w:tcBorders>
          </w:tcPr>
          <w:p w:rsidR="00027BF9" w:rsidRDefault="00027BF9">
            <w:pPr>
              <w:pStyle w:val="ConsPlusNormal"/>
              <w:jc w:val="center"/>
            </w:pPr>
            <w:r>
              <w:t>556,08</w:t>
            </w:r>
          </w:p>
        </w:tc>
        <w:tc>
          <w:tcPr>
            <w:tcW w:w="1077" w:type="dxa"/>
            <w:tcBorders>
              <w:top w:val="nil"/>
              <w:left w:val="nil"/>
              <w:bottom w:val="nil"/>
              <w:right w:val="nil"/>
            </w:tcBorders>
          </w:tcPr>
          <w:p w:rsidR="00027BF9" w:rsidRDefault="00027BF9">
            <w:pPr>
              <w:pStyle w:val="ConsPlusNormal"/>
              <w:jc w:val="center"/>
            </w:pPr>
            <w:r>
              <w:t>99,45</w:t>
            </w:r>
          </w:p>
        </w:tc>
        <w:tc>
          <w:tcPr>
            <w:tcW w:w="1077" w:type="dxa"/>
            <w:tcBorders>
              <w:top w:val="nil"/>
              <w:left w:val="nil"/>
              <w:bottom w:val="nil"/>
              <w:right w:val="nil"/>
            </w:tcBorders>
          </w:tcPr>
          <w:p w:rsidR="00027BF9" w:rsidRDefault="00027BF9">
            <w:pPr>
              <w:pStyle w:val="ConsPlusNormal"/>
              <w:jc w:val="center"/>
            </w:pPr>
            <w:r>
              <w:t>207,82</w:t>
            </w:r>
          </w:p>
        </w:tc>
        <w:tc>
          <w:tcPr>
            <w:tcW w:w="1077" w:type="dxa"/>
            <w:tcBorders>
              <w:top w:val="nil"/>
              <w:left w:val="nil"/>
              <w:bottom w:val="nil"/>
              <w:right w:val="nil"/>
            </w:tcBorders>
          </w:tcPr>
          <w:p w:rsidR="00027BF9" w:rsidRDefault="00027BF9">
            <w:pPr>
              <w:pStyle w:val="ConsPlusNormal"/>
              <w:jc w:val="center"/>
            </w:pPr>
            <w:r>
              <w:t>160,78</w:t>
            </w:r>
          </w:p>
        </w:tc>
        <w:tc>
          <w:tcPr>
            <w:tcW w:w="2665" w:type="dxa"/>
            <w:tcBorders>
              <w:top w:val="nil"/>
              <w:left w:val="nil"/>
              <w:bottom w:val="nil"/>
              <w:right w:val="nil"/>
            </w:tcBorders>
          </w:tcPr>
          <w:p w:rsidR="00027BF9" w:rsidRDefault="00027BF9">
            <w:pPr>
              <w:pStyle w:val="ConsPlusNormal"/>
            </w:pPr>
            <w:r>
              <w:t>проведение реставрации не менее 52 памятников истории и культуры, расположенных на территории городов, входящих в состав Золотого кольца России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63. Сохранение монументальной живописи на объектах культурного наследия (памятниках истории и культуры) народов Российской Федерации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394,44</w:t>
            </w:r>
          </w:p>
        </w:tc>
        <w:tc>
          <w:tcPr>
            <w:tcW w:w="1077" w:type="dxa"/>
            <w:tcBorders>
              <w:top w:val="nil"/>
              <w:left w:val="nil"/>
              <w:bottom w:val="nil"/>
              <w:right w:val="nil"/>
            </w:tcBorders>
          </w:tcPr>
          <w:p w:rsidR="00027BF9" w:rsidRDefault="00027BF9">
            <w:pPr>
              <w:pStyle w:val="ConsPlusNormal"/>
              <w:jc w:val="center"/>
            </w:pPr>
            <w:r>
              <w:t>80</w:t>
            </w:r>
          </w:p>
        </w:tc>
        <w:tc>
          <w:tcPr>
            <w:tcW w:w="1134" w:type="dxa"/>
            <w:tcBorders>
              <w:top w:val="nil"/>
              <w:left w:val="nil"/>
              <w:bottom w:val="nil"/>
              <w:right w:val="nil"/>
            </w:tcBorders>
          </w:tcPr>
          <w:p w:rsidR="00027BF9" w:rsidRDefault="00027BF9">
            <w:pPr>
              <w:pStyle w:val="ConsPlusNormal"/>
              <w:jc w:val="center"/>
            </w:pPr>
            <w:r>
              <w:t>57,11</w:t>
            </w:r>
          </w:p>
        </w:tc>
        <w:tc>
          <w:tcPr>
            <w:tcW w:w="1134" w:type="dxa"/>
            <w:tcBorders>
              <w:top w:val="nil"/>
              <w:left w:val="nil"/>
              <w:bottom w:val="nil"/>
              <w:right w:val="nil"/>
            </w:tcBorders>
          </w:tcPr>
          <w:p w:rsidR="00027BF9" w:rsidRDefault="00027BF9">
            <w:pPr>
              <w:pStyle w:val="ConsPlusNormal"/>
              <w:jc w:val="center"/>
            </w:pPr>
            <w:r>
              <w:t>54,39</w:t>
            </w:r>
          </w:p>
        </w:tc>
        <w:tc>
          <w:tcPr>
            <w:tcW w:w="1077" w:type="dxa"/>
            <w:tcBorders>
              <w:top w:val="nil"/>
              <w:left w:val="nil"/>
              <w:bottom w:val="nil"/>
              <w:right w:val="nil"/>
            </w:tcBorders>
          </w:tcPr>
          <w:p w:rsidR="00027BF9" w:rsidRDefault="00027BF9">
            <w:pPr>
              <w:pStyle w:val="ConsPlusNormal"/>
              <w:jc w:val="center"/>
            </w:pPr>
            <w:r>
              <w:t>51,63</w:t>
            </w:r>
          </w:p>
        </w:tc>
        <w:tc>
          <w:tcPr>
            <w:tcW w:w="1077" w:type="dxa"/>
            <w:tcBorders>
              <w:top w:val="nil"/>
              <w:left w:val="nil"/>
              <w:bottom w:val="nil"/>
              <w:right w:val="nil"/>
            </w:tcBorders>
          </w:tcPr>
          <w:p w:rsidR="00027BF9" w:rsidRDefault="00027BF9">
            <w:pPr>
              <w:pStyle w:val="ConsPlusNormal"/>
              <w:jc w:val="center"/>
            </w:pPr>
            <w:r>
              <w:t>32,67</w:t>
            </w:r>
          </w:p>
        </w:tc>
        <w:tc>
          <w:tcPr>
            <w:tcW w:w="1077" w:type="dxa"/>
            <w:tcBorders>
              <w:top w:val="nil"/>
              <w:left w:val="nil"/>
              <w:bottom w:val="nil"/>
              <w:right w:val="nil"/>
            </w:tcBorders>
          </w:tcPr>
          <w:p w:rsidR="00027BF9" w:rsidRDefault="00027BF9">
            <w:pPr>
              <w:pStyle w:val="ConsPlusNormal"/>
              <w:jc w:val="center"/>
            </w:pPr>
            <w:r>
              <w:t>46,41</w:t>
            </w:r>
          </w:p>
        </w:tc>
        <w:tc>
          <w:tcPr>
            <w:tcW w:w="1077" w:type="dxa"/>
            <w:tcBorders>
              <w:top w:val="nil"/>
              <w:left w:val="nil"/>
              <w:bottom w:val="nil"/>
              <w:right w:val="nil"/>
            </w:tcBorders>
          </w:tcPr>
          <w:p w:rsidR="00027BF9" w:rsidRDefault="00027BF9">
            <w:pPr>
              <w:pStyle w:val="ConsPlusNormal"/>
              <w:jc w:val="center"/>
            </w:pPr>
            <w:r>
              <w:t>72,23</w:t>
            </w:r>
          </w:p>
        </w:tc>
        <w:tc>
          <w:tcPr>
            <w:tcW w:w="2665" w:type="dxa"/>
            <w:tcBorders>
              <w:top w:val="nil"/>
              <w:left w:val="nil"/>
              <w:bottom w:val="nil"/>
              <w:right w:val="nil"/>
            </w:tcBorders>
          </w:tcPr>
          <w:p w:rsidR="00027BF9" w:rsidRDefault="00027BF9">
            <w:pPr>
              <w:pStyle w:val="ConsPlusNormal"/>
            </w:pPr>
            <w:r>
              <w:t xml:space="preserve">проведение работ по реставрации настенной живописи и росписи не менее чем на 33 объектах культурного наследия (с 2016 года - только зарегистрированных в </w:t>
            </w:r>
            <w:r>
              <w:lastRenderedPageBreak/>
              <w:t>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64. Совершенствование обеспечения соответствия документов современным требованиям и развитие сферы сохранения объектов культурного наследия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159,91</w:t>
            </w:r>
          </w:p>
        </w:tc>
        <w:tc>
          <w:tcPr>
            <w:tcW w:w="1077"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8,19</w:t>
            </w:r>
          </w:p>
        </w:tc>
        <w:tc>
          <w:tcPr>
            <w:tcW w:w="1134" w:type="dxa"/>
            <w:tcBorders>
              <w:top w:val="nil"/>
              <w:left w:val="nil"/>
              <w:bottom w:val="nil"/>
              <w:right w:val="nil"/>
            </w:tcBorders>
          </w:tcPr>
          <w:p w:rsidR="00027BF9" w:rsidRDefault="00027BF9">
            <w:pPr>
              <w:pStyle w:val="ConsPlusNormal"/>
              <w:jc w:val="center"/>
            </w:pPr>
            <w:r>
              <w:t>19,76</w:t>
            </w:r>
          </w:p>
        </w:tc>
        <w:tc>
          <w:tcPr>
            <w:tcW w:w="1077" w:type="dxa"/>
            <w:tcBorders>
              <w:top w:val="nil"/>
              <w:left w:val="nil"/>
              <w:bottom w:val="nil"/>
              <w:right w:val="nil"/>
            </w:tcBorders>
          </w:tcPr>
          <w:p w:rsidR="00027BF9" w:rsidRDefault="00027BF9">
            <w:pPr>
              <w:pStyle w:val="ConsPlusNormal"/>
              <w:jc w:val="center"/>
            </w:pPr>
            <w:r>
              <w:t>29,49</w:t>
            </w:r>
          </w:p>
        </w:tc>
        <w:tc>
          <w:tcPr>
            <w:tcW w:w="1077" w:type="dxa"/>
            <w:tcBorders>
              <w:top w:val="nil"/>
              <w:left w:val="nil"/>
              <w:bottom w:val="nil"/>
              <w:right w:val="nil"/>
            </w:tcBorders>
          </w:tcPr>
          <w:p w:rsidR="00027BF9" w:rsidRDefault="00027BF9">
            <w:pPr>
              <w:pStyle w:val="ConsPlusNormal"/>
              <w:jc w:val="center"/>
            </w:pPr>
            <w:r>
              <w:t>50,12</w:t>
            </w:r>
          </w:p>
        </w:tc>
        <w:tc>
          <w:tcPr>
            <w:tcW w:w="1077" w:type="dxa"/>
            <w:tcBorders>
              <w:top w:val="nil"/>
              <w:left w:val="nil"/>
              <w:bottom w:val="nil"/>
              <w:right w:val="nil"/>
            </w:tcBorders>
          </w:tcPr>
          <w:p w:rsidR="00027BF9" w:rsidRDefault="00027BF9">
            <w:pPr>
              <w:pStyle w:val="ConsPlusNormal"/>
              <w:jc w:val="center"/>
            </w:pPr>
            <w:r>
              <w:t>19,59</w:t>
            </w:r>
          </w:p>
        </w:tc>
        <w:tc>
          <w:tcPr>
            <w:tcW w:w="1077" w:type="dxa"/>
            <w:tcBorders>
              <w:top w:val="nil"/>
              <w:left w:val="nil"/>
              <w:bottom w:val="nil"/>
              <w:right w:val="nil"/>
            </w:tcBorders>
          </w:tcPr>
          <w:p w:rsidR="00027BF9" w:rsidRDefault="00027BF9">
            <w:pPr>
              <w:pStyle w:val="ConsPlusNormal"/>
              <w:jc w:val="center"/>
            </w:pPr>
            <w:r>
              <w:t>7,76</w:t>
            </w:r>
          </w:p>
        </w:tc>
        <w:tc>
          <w:tcPr>
            <w:tcW w:w="2665" w:type="dxa"/>
            <w:tcBorders>
              <w:top w:val="nil"/>
              <w:left w:val="nil"/>
              <w:bottom w:val="nil"/>
              <w:right w:val="nil"/>
            </w:tcBorders>
          </w:tcPr>
          <w:p w:rsidR="00027BF9" w:rsidRDefault="00027BF9">
            <w:pPr>
              <w:pStyle w:val="ConsPlusNormal"/>
            </w:pPr>
            <w:r>
              <w:t>проведение историко-культурных экспертиз, экспертизы проектно-сметной документации, разработка современных реставрационных норм и правил, организация и участие в специальных мероприятиях по вопросам реставрации объектов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 - федеральный бюджет - всего</w:t>
            </w:r>
          </w:p>
        </w:tc>
        <w:tc>
          <w:tcPr>
            <w:tcW w:w="1417" w:type="dxa"/>
            <w:tcBorders>
              <w:top w:val="nil"/>
              <w:left w:val="nil"/>
              <w:bottom w:val="nil"/>
              <w:right w:val="nil"/>
            </w:tcBorders>
          </w:tcPr>
          <w:p w:rsidR="00027BF9" w:rsidRDefault="00027BF9">
            <w:pPr>
              <w:pStyle w:val="ConsPlusNormal"/>
              <w:jc w:val="center"/>
            </w:pPr>
            <w:r>
              <w:t>41426,43</w:t>
            </w:r>
          </w:p>
        </w:tc>
        <w:tc>
          <w:tcPr>
            <w:tcW w:w="1077" w:type="dxa"/>
            <w:tcBorders>
              <w:top w:val="nil"/>
              <w:left w:val="nil"/>
              <w:bottom w:val="nil"/>
              <w:right w:val="nil"/>
            </w:tcBorders>
          </w:tcPr>
          <w:p w:rsidR="00027BF9" w:rsidRDefault="00027BF9">
            <w:pPr>
              <w:pStyle w:val="ConsPlusNormal"/>
              <w:jc w:val="center"/>
            </w:pPr>
            <w:r>
              <w:t>4468,29</w:t>
            </w:r>
          </w:p>
        </w:tc>
        <w:tc>
          <w:tcPr>
            <w:tcW w:w="1134" w:type="dxa"/>
            <w:tcBorders>
              <w:top w:val="nil"/>
              <w:left w:val="nil"/>
              <w:bottom w:val="nil"/>
              <w:right w:val="nil"/>
            </w:tcBorders>
          </w:tcPr>
          <w:p w:rsidR="00027BF9" w:rsidRDefault="00027BF9">
            <w:pPr>
              <w:pStyle w:val="ConsPlusNormal"/>
              <w:jc w:val="center"/>
            </w:pPr>
            <w:r>
              <w:t>4194,68</w:t>
            </w:r>
          </w:p>
        </w:tc>
        <w:tc>
          <w:tcPr>
            <w:tcW w:w="1134" w:type="dxa"/>
            <w:tcBorders>
              <w:top w:val="nil"/>
              <w:left w:val="nil"/>
              <w:bottom w:val="nil"/>
              <w:right w:val="nil"/>
            </w:tcBorders>
          </w:tcPr>
          <w:p w:rsidR="00027BF9" w:rsidRDefault="00027BF9">
            <w:pPr>
              <w:pStyle w:val="ConsPlusNormal"/>
              <w:jc w:val="center"/>
            </w:pPr>
            <w:r>
              <w:t>4063,33</w:t>
            </w:r>
          </w:p>
        </w:tc>
        <w:tc>
          <w:tcPr>
            <w:tcW w:w="1077" w:type="dxa"/>
            <w:tcBorders>
              <w:top w:val="nil"/>
              <w:left w:val="nil"/>
              <w:bottom w:val="nil"/>
              <w:right w:val="nil"/>
            </w:tcBorders>
          </w:tcPr>
          <w:p w:rsidR="00027BF9" w:rsidRDefault="00027BF9">
            <w:pPr>
              <w:pStyle w:val="ConsPlusNormal"/>
              <w:jc w:val="center"/>
            </w:pPr>
            <w:r>
              <w:t>6541,75</w:t>
            </w:r>
          </w:p>
        </w:tc>
        <w:tc>
          <w:tcPr>
            <w:tcW w:w="1077" w:type="dxa"/>
            <w:tcBorders>
              <w:top w:val="nil"/>
              <w:left w:val="nil"/>
              <w:bottom w:val="nil"/>
              <w:right w:val="nil"/>
            </w:tcBorders>
          </w:tcPr>
          <w:p w:rsidR="00027BF9" w:rsidRDefault="00027BF9">
            <w:pPr>
              <w:pStyle w:val="ConsPlusNormal"/>
              <w:jc w:val="center"/>
            </w:pPr>
            <w:r>
              <w:t>5733,72</w:t>
            </w:r>
          </w:p>
        </w:tc>
        <w:tc>
          <w:tcPr>
            <w:tcW w:w="1077" w:type="dxa"/>
            <w:tcBorders>
              <w:top w:val="nil"/>
              <w:left w:val="nil"/>
              <w:bottom w:val="nil"/>
              <w:right w:val="nil"/>
            </w:tcBorders>
          </w:tcPr>
          <w:p w:rsidR="00027BF9" w:rsidRDefault="00027BF9">
            <w:pPr>
              <w:pStyle w:val="ConsPlusNormal"/>
              <w:jc w:val="center"/>
            </w:pPr>
            <w:r>
              <w:t>9039,3</w:t>
            </w:r>
          </w:p>
        </w:tc>
        <w:tc>
          <w:tcPr>
            <w:tcW w:w="1077" w:type="dxa"/>
            <w:tcBorders>
              <w:top w:val="nil"/>
              <w:left w:val="nil"/>
              <w:bottom w:val="nil"/>
              <w:right w:val="nil"/>
            </w:tcBorders>
          </w:tcPr>
          <w:p w:rsidR="00027BF9" w:rsidRDefault="00027BF9">
            <w:pPr>
              <w:pStyle w:val="ConsPlusNormal"/>
              <w:jc w:val="center"/>
            </w:pPr>
            <w:r>
              <w:t>7385,36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40764,77</w:t>
            </w:r>
          </w:p>
        </w:tc>
        <w:tc>
          <w:tcPr>
            <w:tcW w:w="1077" w:type="dxa"/>
            <w:tcBorders>
              <w:top w:val="nil"/>
              <w:left w:val="nil"/>
              <w:bottom w:val="nil"/>
              <w:right w:val="nil"/>
            </w:tcBorders>
          </w:tcPr>
          <w:p w:rsidR="00027BF9" w:rsidRDefault="00027BF9">
            <w:pPr>
              <w:pStyle w:val="ConsPlusNormal"/>
              <w:jc w:val="center"/>
            </w:pPr>
            <w:r>
              <w:t>4468,29</w:t>
            </w:r>
          </w:p>
        </w:tc>
        <w:tc>
          <w:tcPr>
            <w:tcW w:w="1134" w:type="dxa"/>
            <w:tcBorders>
              <w:top w:val="nil"/>
              <w:left w:val="nil"/>
              <w:bottom w:val="nil"/>
              <w:right w:val="nil"/>
            </w:tcBorders>
          </w:tcPr>
          <w:p w:rsidR="00027BF9" w:rsidRDefault="00027BF9">
            <w:pPr>
              <w:pStyle w:val="ConsPlusNormal"/>
              <w:jc w:val="center"/>
            </w:pPr>
            <w:r>
              <w:t>4194,68</w:t>
            </w:r>
          </w:p>
        </w:tc>
        <w:tc>
          <w:tcPr>
            <w:tcW w:w="1134" w:type="dxa"/>
            <w:tcBorders>
              <w:top w:val="nil"/>
              <w:left w:val="nil"/>
              <w:bottom w:val="nil"/>
              <w:right w:val="nil"/>
            </w:tcBorders>
          </w:tcPr>
          <w:p w:rsidR="00027BF9" w:rsidRDefault="00027BF9">
            <w:pPr>
              <w:pStyle w:val="ConsPlusNormal"/>
              <w:jc w:val="center"/>
            </w:pPr>
            <w:r>
              <w:t>4063,33</w:t>
            </w:r>
          </w:p>
        </w:tc>
        <w:tc>
          <w:tcPr>
            <w:tcW w:w="1077" w:type="dxa"/>
            <w:tcBorders>
              <w:top w:val="nil"/>
              <w:left w:val="nil"/>
              <w:bottom w:val="nil"/>
              <w:right w:val="nil"/>
            </w:tcBorders>
          </w:tcPr>
          <w:p w:rsidR="00027BF9" w:rsidRDefault="00027BF9">
            <w:pPr>
              <w:pStyle w:val="ConsPlusNormal"/>
              <w:jc w:val="center"/>
            </w:pPr>
            <w:r>
              <w:t>6541,75</w:t>
            </w:r>
          </w:p>
        </w:tc>
        <w:tc>
          <w:tcPr>
            <w:tcW w:w="1077" w:type="dxa"/>
            <w:tcBorders>
              <w:top w:val="nil"/>
              <w:left w:val="nil"/>
              <w:bottom w:val="nil"/>
              <w:right w:val="nil"/>
            </w:tcBorders>
          </w:tcPr>
          <w:p w:rsidR="00027BF9" w:rsidRDefault="00027BF9">
            <w:pPr>
              <w:pStyle w:val="ConsPlusNormal"/>
              <w:jc w:val="center"/>
            </w:pPr>
            <w:r>
              <w:t>5533,72</w:t>
            </w:r>
          </w:p>
        </w:tc>
        <w:tc>
          <w:tcPr>
            <w:tcW w:w="1077" w:type="dxa"/>
            <w:tcBorders>
              <w:top w:val="nil"/>
              <w:left w:val="nil"/>
              <w:bottom w:val="nil"/>
              <w:right w:val="nil"/>
            </w:tcBorders>
          </w:tcPr>
          <w:p w:rsidR="00027BF9" w:rsidRDefault="00027BF9">
            <w:pPr>
              <w:pStyle w:val="ConsPlusNormal"/>
              <w:jc w:val="center"/>
            </w:pPr>
            <w:r>
              <w:t>8769,1</w:t>
            </w:r>
          </w:p>
        </w:tc>
        <w:tc>
          <w:tcPr>
            <w:tcW w:w="1077" w:type="dxa"/>
            <w:tcBorders>
              <w:top w:val="nil"/>
              <w:left w:val="nil"/>
              <w:bottom w:val="nil"/>
              <w:right w:val="nil"/>
            </w:tcBorders>
          </w:tcPr>
          <w:p w:rsidR="00027BF9" w:rsidRDefault="00027BF9">
            <w:pPr>
              <w:pStyle w:val="ConsPlusNormal"/>
              <w:jc w:val="center"/>
            </w:pPr>
            <w:r>
              <w:t>7193,9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661,66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200</w:t>
            </w:r>
          </w:p>
        </w:tc>
        <w:tc>
          <w:tcPr>
            <w:tcW w:w="1077" w:type="dxa"/>
            <w:tcBorders>
              <w:top w:val="nil"/>
              <w:left w:val="nil"/>
              <w:bottom w:val="nil"/>
              <w:right w:val="nil"/>
            </w:tcBorders>
          </w:tcPr>
          <w:p w:rsidR="00027BF9" w:rsidRDefault="00027BF9">
            <w:pPr>
              <w:pStyle w:val="ConsPlusNormal"/>
              <w:jc w:val="center"/>
            </w:pPr>
            <w:r>
              <w:t>270,2</w:t>
            </w:r>
          </w:p>
        </w:tc>
        <w:tc>
          <w:tcPr>
            <w:tcW w:w="1077" w:type="dxa"/>
            <w:tcBorders>
              <w:top w:val="nil"/>
              <w:left w:val="nil"/>
              <w:bottom w:val="nil"/>
              <w:right w:val="nil"/>
            </w:tcBorders>
          </w:tcPr>
          <w:p w:rsidR="00027BF9" w:rsidRDefault="00027BF9">
            <w:pPr>
              <w:pStyle w:val="ConsPlusNormal"/>
              <w:jc w:val="center"/>
            </w:pPr>
            <w:r>
              <w:t>191,46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Научно-проектное и инфраструктурное обеспечение деятельности по сохранению объектов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65. Мониторинг состояния и использования объектов культурного </w:t>
            </w:r>
            <w:r>
              <w:lastRenderedPageBreak/>
              <w:t>наследия (памятников истории и культуры) народов Российской Федерации - всего</w:t>
            </w:r>
          </w:p>
        </w:tc>
        <w:tc>
          <w:tcPr>
            <w:tcW w:w="1417" w:type="dxa"/>
            <w:tcBorders>
              <w:top w:val="nil"/>
              <w:left w:val="nil"/>
              <w:bottom w:val="nil"/>
              <w:right w:val="nil"/>
            </w:tcBorders>
          </w:tcPr>
          <w:p w:rsidR="00027BF9" w:rsidRDefault="00027BF9">
            <w:pPr>
              <w:pStyle w:val="ConsPlusNormal"/>
              <w:jc w:val="center"/>
            </w:pPr>
            <w:r>
              <w:lastRenderedPageBreak/>
              <w:t>40,08</w:t>
            </w:r>
          </w:p>
        </w:tc>
        <w:tc>
          <w:tcPr>
            <w:tcW w:w="1077" w:type="dxa"/>
            <w:tcBorders>
              <w:top w:val="nil"/>
              <w:left w:val="nil"/>
              <w:bottom w:val="nil"/>
              <w:right w:val="nil"/>
            </w:tcBorders>
          </w:tcPr>
          <w:p w:rsidR="00027BF9" w:rsidRDefault="00027BF9">
            <w:pPr>
              <w:pStyle w:val="ConsPlusNormal"/>
              <w:jc w:val="center"/>
            </w:pPr>
            <w:r>
              <w:t>8,9</w:t>
            </w:r>
          </w:p>
        </w:tc>
        <w:tc>
          <w:tcPr>
            <w:tcW w:w="1134" w:type="dxa"/>
            <w:tcBorders>
              <w:top w:val="nil"/>
              <w:left w:val="nil"/>
              <w:bottom w:val="nil"/>
              <w:right w:val="nil"/>
            </w:tcBorders>
          </w:tcPr>
          <w:p w:rsidR="00027BF9" w:rsidRDefault="00027BF9">
            <w:pPr>
              <w:pStyle w:val="ConsPlusNormal"/>
              <w:jc w:val="center"/>
            </w:pPr>
            <w:r>
              <w:t>18,89</w:t>
            </w:r>
          </w:p>
        </w:tc>
        <w:tc>
          <w:tcPr>
            <w:tcW w:w="1134" w:type="dxa"/>
            <w:tcBorders>
              <w:top w:val="nil"/>
              <w:left w:val="nil"/>
              <w:bottom w:val="nil"/>
              <w:right w:val="nil"/>
            </w:tcBorders>
          </w:tcPr>
          <w:p w:rsidR="00027BF9" w:rsidRDefault="00027BF9">
            <w:pPr>
              <w:pStyle w:val="ConsPlusNormal"/>
              <w:jc w:val="center"/>
            </w:pPr>
            <w:r>
              <w:t>9,86</w:t>
            </w:r>
          </w:p>
        </w:tc>
        <w:tc>
          <w:tcPr>
            <w:tcW w:w="1077" w:type="dxa"/>
            <w:tcBorders>
              <w:top w:val="nil"/>
              <w:left w:val="nil"/>
              <w:bottom w:val="nil"/>
              <w:right w:val="nil"/>
            </w:tcBorders>
          </w:tcPr>
          <w:p w:rsidR="00027BF9" w:rsidRDefault="00027BF9">
            <w:pPr>
              <w:pStyle w:val="ConsPlusNormal"/>
              <w:jc w:val="center"/>
            </w:pPr>
            <w:r>
              <w:t>1,64</w:t>
            </w:r>
          </w:p>
        </w:tc>
        <w:tc>
          <w:tcPr>
            <w:tcW w:w="1077" w:type="dxa"/>
            <w:tcBorders>
              <w:top w:val="nil"/>
              <w:left w:val="nil"/>
              <w:bottom w:val="nil"/>
              <w:right w:val="nil"/>
            </w:tcBorders>
          </w:tcPr>
          <w:p w:rsidR="00027BF9" w:rsidRDefault="00027BF9">
            <w:pPr>
              <w:pStyle w:val="ConsPlusNormal"/>
              <w:jc w:val="center"/>
            </w:pPr>
            <w:r>
              <w:t>0,79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 xml:space="preserve">проведение мониторинга состояния и </w:t>
            </w:r>
            <w:r>
              <w:lastRenderedPageBreak/>
              <w:t>использования первоочередных объектов, нуждающихся в срочном проведении противоаварийных и ремонтно-реставрационных работ (не менее 3500 объектов)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32,69</w:t>
            </w:r>
          </w:p>
        </w:tc>
        <w:tc>
          <w:tcPr>
            <w:tcW w:w="1077" w:type="dxa"/>
            <w:tcBorders>
              <w:top w:val="nil"/>
              <w:left w:val="nil"/>
              <w:bottom w:val="nil"/>
              <w:right w:val="nil"/>
            </w:tcBorders>
          </w:tcPr>
          <w:p w:rsidR="00027BF9" w:rsidRDefault="00027BF9">
            <w:pPr>
              <w:pStyle w:val="ConsPlusNormal"/>
              <w:jc w:val="center"/>
            </w:pPr>
            <w:r>
              <w:t>8,9</w:t>
            </w:r>
          </w:p>
        </w:tc>
        <w:tc>
          <w:tcPr>
            <w:tcW w:w="1134"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6,36</w:t>
            </w:r>
          </w:p>
        </w:tc>
        <w:tc>
          <w:tcPr>
            <w:tcW w:w="1077" w:type="dxa"/>
            <w:tcBorders>
              <w:top w:val="nil"/>
              <w:left w:val="nil"/>
              <w:bottom w:val="nil"/>
              <w:right w:val="nil"/>
            </w:tcBorders>
          </w:tcPr>
          <w:p w:rsidR="00027BF9" w:rsidRDefault="00027BF9">
            <w:pPr>
              <w:pStyle w:val="ConsPlusNormal"/>
              <w:jc w:val="center"/>
            </w:pPr>
            <w:r>
              <w:t>1,64</w:t>
            </w:r>
          </w:p>
        </w:tc>
        <w:tc>
          <w:tcPr>
            <w:tcW w:w="1077" w:type="dxa"/>
            <w:tcBorders>
              <w:top w:val="nil"/>
              <w:left w:val="nil"/>
              <w:bottom w:val="nil"/>
              <w:right w:val="nil"/>
            </w:tcBorders>
          </w:tcPr>
          <w:p w:rsidR="00027BF9" w:rsidRDefault="00027BF9">
            <w:pPr>
              <w:pStyle w:val="ConsPlusNormal"/>
              <w:jc w:val="center"/>
            </w:pPr>
            <w:r>
              <w:t>0,79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5,92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3,11</w:t>
            </w:r>
          </w:p>
        </w:tc>
        <w:tc>
          <w:tcPr>
            <w:tcW w:w="1134" w:type="dxa"/>
            <w:tcBorders>
              <w:top w:val="nil"/>
              <w:left w:val="nil"/>
              <w:bottom w:val="nil"/>
              <w:right w:val="nil"/>
            </w:tcBorders>
          </w:tcPr>
          <w:p w:rsidR="00027BF9" w:rsidRDefault="00027BF9">
            <w:pPr>
              <w:pStyle w:val="ConsPlusNormal"/>
              <w:jc w:val="center"/>
            </w:pPr>
            <w:r>
              <w:t>2,8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0,78</w:t>
            </w:r>
          </w:p>
        </w:tc>
        <w:tc>
          <w:tcPr>
            <w:tcW w:w="1134" w:type="dxa"/>
            <w:tcBorders>
              <w:top w:val="nil"/>
              <w:left w:val="nil"/>
              <w:bottom w:val="nil"/>
              <w:right w:val="nil"/>
            </w:tcBorders>
          </w:tcPr>
          <w:p w:rsidR="00027BF9" w:rsidRDefault="00027BF9">
            <w:pPr>
              <w:pStyle w:val="ConsPlusNormal"/>
              <w:jc w:val="center"/>
            </w:pPr>
            <w:r>
              <w:t>0,7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66. Разработка проекта реформирования системы учета с созданием общефедеральной территориально-распределенной автоматизированной информационной системы ведения единого государственного реестра объектов культурного наследия (памятников истории и культуры) народов Российской Федерации и формированием комплексных сведений об объектах культурного наследия, включающих интегрированные фонды и электронные архивы данных - 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281,7</w:t>
            </w:r>
          </w:p>
        </w:tc>
        <w:tc>
          <w:tcPr>
            <w:tcW w:w="1077" w:type="dxa"/>
            <w:tcBorders>
              <w:top w:val="nil"/>
              <w:left w:val="nil"/>
              <w:bottom w:val="nil"/>
              <w:right w:val="nil"/>
            </w:tcBorders>
          </w:tcPr>
          <w:p w:rsidR="00027BF9" w:rsidRDefault="00027BF9">
            <w:pPr>
              <w:pStyle w:val="ConsPlusNormal"/>
              <w:jc w:val="center"/>
            </w:pPr>
            <w:r>
              <w:t>3,5</w:t>
            </w:r>
          </w:p>
        </w:tc>
        <w:tc>
          <w:tcPr>
            <w:tcW w:w="1134" w:type="dxa"/>
            <w:tcBorders>
              <w:top w:val="nil"/>
              <w:left w:val="nil"/>
              <w:bottom w:val="nil"/>
              <w:right w:val="nil"/>
            </w:tcBorders>
          </w:tcPr>
          <w:p w:rsidR="00027BF9" w:rsidRDefault="00027BF9">
            <w:pPr>
              <w:pStyle w:val="ConsPlusNormal"/>
              <w:jc w:val="center"/>
            </w:pPr>
            <w:r>
              <w:t>64,08</w:t>
            </w:r>
          </w:p>
        </w:tc>
        <w:tc>
          <w:tcPr>
            <w:tcW w:w="1134" w:type="dxa"/>
            <w:tcBorders>
              <w:top w:val="nil"/>
              <w:left w:val="nil"/>
              <w:bottom w:val="nil"/>
              <w:right w:val="nil"/>
            </w:tcBorders>
          </w:tcPr>
          <w:p w:rsidR="00027BF9" w:rsidRDefault="00027BF9">
            <w:pPr>
              <w:pStyle w:val="ConsPlusNormal"/>
              <w:jc w:val="center"/>
            </w:pPr>
            <w:r>
              <w:t>71,62</w:t>
            </w:r>
          </w:p>
        </w:tc>
        <w:tc>
          <w:tcPr>
            <w:tcW w:w="1077" w:type="dxa"/>
            <w:tcBorders>
              <w:top w:val="nil"/>
              <w:left w:val="nil"/>
              <w:bottom w:val="nil"/>
              <w:right w:val="nil"/>
            </w:tcBorders>
          </w:tcPr>
          <w:p w:rsidR="00027BF9" w:rsidRDefault="00027BF9">
            <w:pPr>
              <w:pStyle w:val="ConsPlusNormal"/>
              <w:jc w:val="center"/>
            </w:pPr>
            <w:r>
              <w:t>66,22</w:t>
            </w:r>
          </w:p>
        </w:tc>
        <w:tc>
          <w:tcPr>
            <w:tcW w:w="1077" w:type="dxa"/>
            <w:tcBorders>
              <w:top w:val="nil"/>
              <w:left w:val="nil"/>
              <w:bottom w:val="nil"/>
              <w:right w:val="nil"/>
            </w:tcBorders>
          </w:tcPr>
          <w:p w:rsidR="00027BF9" w:rsidRDefault="00027BF9">
            <w:pPr>
              <w:pStyle w:val="ConsPlusNormal"/>
              <w:jc w:val="center"/>
            </w:pPr>
            <w:r>
              <w:t>13,49</w:t>
            </w:r>
          </w:p>
        </w:tc>
        <w:tc>
          <w:tcPr>
            <w:tcW w:w="1077" w:type="dxa"/>
            <w:tcBorders>
              <w:top w:val="nil"/>
              <w:left w:val="nil"/>
              <w:bottom w:val="nil"/>
              <w:right w:val="nil"/>
            </w:tcBorders>
          </w:tcPr>
          <w:p w:rsidR="00027BF9" w:rsidRDefault="00027BF9">
            <w:pPr>
              <w:pStyle w:val="ConsPlusNormal"/>
              <w:jc w:val="center"/>
            </w:pPr>
            <w:r>
              <w:t>41,25</w:t>
            </w:r>
          </w:p>
        </w:tc>
        <w:tc>
          <w:tcPr>
            <w:tcW w:w="1077" w:type="dxa"/>
            <w:tcBorders>
              <w:top w:val="nil"/>
              <w:left w:val="nil"/>
              <w:bottom w:val="nil"/>
              <w:right w:val="nil"/>
            </w:tcBorders>
          </w:tcPr>
          <w:p w:rsidR="00027BF9" w:rsidRDefault="00027BF9">
            <w:pPr>
              <w:pStyle w:val="ConsPlusNormal"/>
              <w:jc w:val="center"/>
            </w:pPr>
            <w:r>
              <w:t>21,54</w:t>
            </w:r>
          </w:p>
        </w:tc>
        <w:tc>
          <w:tcPr>
            <w:tcW w:w="2665" w:type="dxa"/>
            <w:tcBorders>
              <w:top w:val="nil"/>
              <w:left w:val="nil"/>
              <w:bottom w:val="nil"/>
              <w:right w:val="nil"/>
            </w:tcBorders>
          </w:tcPr>
          <w:p w:rsidR="00027BF9" w:rsidRDefault="00027BF9">
            <w:pPr>
              <w:pStyle w:val="ConsPlusNormal"/>
            </w:pPr>
            <w:r>
              <w:t xml:space="preserve">разработка и введение в промышленную эксплуатацию комплексной территориально-распределенной автоматизированной информационной системы ведения единого государственного реестра объектов культурного наследия (памятников истории и культуры) народов Российской Федерации. Формирование и внесение в электронном виде в информационную систему единого государственного реестра объектов </w:t>
            </w:r>
            <w:r>
              <w:lastRenderedPageBreak/>
              <w:t>культурного наследия (памятников истории и культуры) народов Российской Федерации не менее 80 тыс. сведений об объектах культурного наследия с соответствующими документами. Создание функционирующей модели системно-технического сопровождения процессов учета сведений об объектах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270,01</w:t>
            </w:r>
          </w:p>
        </w:tc>
        <w:tc>
          <w:tcPr>
            <w:tcW w:w="1077" w:type="dxa"/>
            <w:tcBorders>
              <w:top w:val="nil"/>
              <w:left w:val="nil"/>
              <w:bottom w:val="nil"/>
              <w:right w:val="nil"/>
            </w:tcBorders>
          </w:tcPr>
          <w:p w:rsidR="00027BF9" w:rsidRDefault="00027BF9">
            <w:pPr>
              <w:pStyle w:val="ConsPlusNormal"/>
              <w:jc w:val="center"/>
            </w:pPr>
            <w:r>
              <w:t>3,5</w:t>
            </w:r>
          </w:p>
        </w:tc>
        <w:tc>
          <w:tcPr>
            <w:tcW w:w="1134" w:type="dxa"/>
            <w:tcBorders>
              <w:top w:val="nil"/>
              <w:left w:val="nil"/>
              <w:bottom w:val="nil"/>
              <w:right w:val="nil"/>
            </w:tcBorders>
          </w:tcPr>
          <w:p w:rsidR="00027BF9" w:rsidRDefault="00027BF9">
            <w:pPr>
              <w:pStyle w:val="ConsPlusNormal"/>
              <w:jc w:val="center"/>
            </w:pPr>
            <w:r>
              <w:t>60,08</w:t>
            </w:r>
          </w:p>
        </w:tc>
        <w:tc>
          <w:tcPr>
            <w:tcW w:w="1134" w:type="dxa"/>
            <w:tcBorders>
              <w:top w:val="nil"/>
              <w:left w:val="nil"/>
              <w:bottom w:val="nil"/>
              <w:right w:val="nil"/>
            </w:tcBorders>
          </w:tcPr>
          <w:p w:rsidR="00027BF9" w:rsidRDefault="00027BF9">
            <w:pPr>
              <w:pStyle w:val="ConsPlusNormal"/>
              <w:jc w:val="center"/>
            </w:pPr>
            <w:r>
              <w:t>67,61</w:t>
            </w:r>
          </w:p>
        </w:tc>
        <w:tc>
          <w:tcPr>
            <w:tcW w:w="1077" w:type="dxa"/>
            <w:tcBorders>
              <w:top w:val="nil"/>
              <w:left w:val="nil"/>
              <w:bottom w:val="nil"/>
              <w:right w:val="nil"/>
            </w:tcBorders>
          </w:tcPr>
          <w:p w:rsidR="00027BF9" w:rsidRDefault="00027BF9">
            <w:pPr>
              <w:pStyle w:val="ConsPlusNormal"/>
              <w:jc w:val="center"/>
            </w:pPr>
            <w:r>
              <w:t>62,76</w:t>
            </w:r>
          </w:p>
        </w:tc>
        <w:tc>
          <w:tcPr>
            <w:tcW w:w="1077" w:type="dxa"/>
            <w:tcBorders>
              <w:top w:val="nil"/>
              <w:left w:val="nil"/>
              <w:bottom w:val="nil"/>
              <w:right w:val="nil"/>
            </w:tcBorders>
          </w:tcPr>
          <w:p w:rsidR="00027BF9" w:rsidRDefault="00027BF9">
            <w:pPr>
              <w:pStyle w:val="ConsPlusNormal"/>
              <w:jc w:val="center"/>
            </w:pPr>
            <w:r>
              <w:t>13,27</w:t>
            </w:r>
          </w:p>
        </w:tc>
        <w:tc>
          <w:tcPr>
            <w:tcW w:w="1077" w:type="dxa"/>
            <w:tcBorders>
              <w:top w:val="nil"/>
              <w:left w:val="nil"/>
              <w:bottom w:val="nil"/>
              <w:right w:val="nil"/>
            </w:tcBorders>
          </w:tcPr>
          <w:p w:rsidR="00027BF9" w:rsidRDefault="00027BF9">
            <w:pPr>
              <w:pStyle w:val="ConsPlusNormal"/>
              <w:jc w:val="center"/>
            </w:pPr>
            <w:r>
              <w:t>41,25</w:t>
            </w:r>
          </w:p>
        </w:tc>
        <w:tc>
          <w:tcPr>
            <w:tcW w:w="1077" w:type="dxa"/>
            <w:tcBorders>
              <w:top w:val="nil"/>
              <w:left w:val="nil"/>
              <w:bottom w:val="nil"/>
              <w:right w:val="nil"/>
            </w:tcBorders>
          </w:tcPr>
          <w:p w:rsidR="00027BF9" w:rsidRDefault="00027BF9">
            <w:pPr>
              <w:pStyle w:val="ConsPlusNormal"/>
              <w:jc w:val="center"/>
            </w:pPr>
            <w:r>
              <w:t>21,54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11,69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4,01</w:t>
            </w:r>
          </w:p>
        </w:tc>
        <w:tc>
          <w:tcPr>
            <w:tcW w:w="1077" w:type="dxa"/>
            <w:tcBorders>
              <w:top w:val="nil"/>
              <w:left w:val="nil"/>
              <w:bottom w:val="nil"/>
              <w:right w:val="nil"/>
            </w:tcBorders>
          </w:tcPr>
          <w:p w:rsidR="00027BF9" w:rsidRDefault="00027BF9">
            <w:pPr>
              <w:pStyle w:val="ConsPlusNormal"/>
              <w:jc w:val="center"/>
            </w:pPr>
            <w:r>
              <w:t>3,46</w:t>
            </w:r>
          </w:p>
        </w:tc>
        <w:tc>
          <w:tcPr>
            <w:tcW w:w="1077" w:type="dxa"/>
            <w:tcBorders>
              <w:top w:val="nil"/>
              <w:left w:val="nil"/>
              <w:bottom w:val="nil"/>
              <w:right w:val="nil"/>
            </w:tcBorders>
          </w:tcPr>
          <w:p w:rsidR="00027BF9" w:rsidRDefault="00027BF9">
            <w:pPr>
              <w:pStyle w:val="ConsPlusNormal"/>
              <w:jc w:val="center"/>
            </w:pPr>
            <w:r>
              <w:t>0,22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67. Паспортизация памятников истории и культуры народов Российской Федерации - всего</w:t>
            </w:r>
          </w:p>
        </w:tc>
        <w:tc>
          <w:tcPr>
            <w:tcW w:w="1417" w:type="dxa"/>
            <w:tcBorders>
              <w:top w:val="nil"/>
              <w:left w:val="nil"/>
              <w:bottom w:val="nil"/>
              <w:right w:val="nil"/>
            </w:tcBorders>
          </w:tcPr>
          <w:p w:rsidR="00027BF9" w:rsidRDefault="00027BF9">
            <w:pPr>
              <w:pStyle w:val="ConsPlusNormal"/>
              <w:jc w:val="center"/>
            </w:pPr>
            <w:r>
              <w:t>48,74</w:t>
            </w:r>
          </w:p>
        </w:tc>
        <w:tc>
          <w:tcPr>
            <w:tcW w:w="1077"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5,63</w:t>
            </w:r>
          </w:p>
        </w:tc>
        <w:tc>
          <w:tcPr>
            <w:tcW w:w="1134" w:type="dxa"/>
            <w:tcBorders>
              <w:top w:val="nil"/>
              <w:left w:val="nil"/>
              <w:bottom w:val="nil"/>
              <w:right w:val="nil"/>
            </w:tcBorders>
          </w:tcPr>
          <w:p w:rsidR="00027BF9" w:rsidRDefault="00027BF9">
            <w:pPr>
              <w:pStyle w:val="ConsPlusNormal"/>
              <w:jc w:val="center"/>
            </w:pPr>
            <w:r>
              <w:t>3,53</w:t>
            </w:r>
          </w:p>
        </w:tc>
        <w:tc>
          <w:tcPr>
            <w:tcW w:w="1077" w:type="dxa"/>
            <w:tcBorders>
              <w:top w:val="nil"/>
              <w:left w:val="nil"/>
              <w:bottom w:val="nil"/>
              <w:right w:val="nil"/>
            </w:tcBorders>
          </w:tcPr>
          <w:p w:rsidR="00027BF9" w:rsidRDefault="00027BF9">
            <w:pPr>
              <w:pStyle w:val="ConsPlusNormal"/>
              <w:jc w:val="center"/>
            </w:pPr>
            <w:r>
              <w:t>7,95</w:t>
            </w:r>
          </w:p>
        </w:tc>
        <w:tc>
          <w:tcPr>
            <w:tcW w:w="1077" w:type="dxa"/>
            <w:tcBorders>
              <w:top w:val="nil"/>
              <w:left w:val="nil"/>
              <w:bottom w:val="nil"/>
              <w:right w:val="nil"/>
            </w:tcBorders>
          </w:tcPr>
          <w:p w:rsidR="00027BF9" w:rsidRDefault="00027BF9">
            <w:pPr>
              <w:pStyle w:val="ConsPlusNormal"/>
              <w:jc w:val="center"/>
            </w:pPr>
            <w:r>
              <w:t>13,75</w:t>
            </w:r>
          </w:p>
        </w:tc>
        <w:tc>
          <w:tcPr>
            <w:tcW w:w="1077" w:type="dxa"/>
            <w:tcBorders>
              <w:top w:val="nil"/>
              <w:left w:val="nil"/>
              <w:bottom w:val="nil"/>
              <w:right w:val="nil"/>
            </w:tcBorders>
          </w:tcPr>
          <w:p w:rsidR="00027BF9" w:rsidRDefault="00027BF9">
            <w:pPr>
              <w:pStyle w:val="ConsPlusNormal"/>
              <w:jc w:val="center"/>
            </w:pPr>
            <w:r>
              <w:t>7,53</w:t>
            </w:r>
          </w:p>
        </w:tc>
        <w:tc>
          <w:tcPr>
            <w:tcW w:w="1077" w:type="dxa"/>
            <w:tcBorders>
              <w:top w:val="nil"/>
              <w:left w:val="nil"/>
              <w:bottom w:val="nil"/>
              <w:right w:val="nil"/>
            </w:tcBorders>
          </w:tcPr>
          <w:p w:rsidR="00027BF9" w:rsidRDefault="00027BF9">
            <w:pPr>
              <w:pStyle w:val="ConsPlusNormal"/>
              <w:jc w:val="center"/>
            </w:pPr>
            <w:r>
              <w:t>5,85</w:t>
            </w:r>
          </w:p>
        </w:tc>
        <w:tc>
          <w:tcPr>
            <w:tcW w:w="2665" w:type="dxa"/>
            <w:tcBorders>
              <w:top w:val="nil"/>
              <w:left w:val="nil"/>
              <w:bottom w:val="nil"/>
              <w:right w:val="nil"/>
            </w:tcBorders>
          </w:tcPr>
          <w:p w:rsidR="00027BF9" w:rsidRDefault="00027BF9">
            <w:pPr>
              <w:pStyle w:val="ConsPlusNormal"/>
            </w:pPr>
            <w:r>
              <w:t>проведение паспортизации первоочередных объектов культурного наследия (не менее 750 паспортов)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38,86</w:t>
            </w:r>
          </w:p>
        </w:tc>
        <w:tc>
          <w:tcPr>
            <w:tcW w:w="1077"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7,95</w:t>
            </w:r>
          </w:p>
        </w:tc>
        <w:tc>
          <w:tcPr>
            <w:tcW w:w="1077" w:type="dxa"/>
            <w:tcBorders>
              <w:top w:val="nil"/>
              <w:left w:val="nil"/>
              <w:bottom w:val="nil"/>
              <w:right w:val="nil"/>
            </w:tcBorders>
          </w:tcPr>
          <w:p w:rsidR="00027BF9" w:rsidRDefault="00027BF9">
            <w:pPr>
              <w:pStyle w:val="ConsPlusNormal"/>
              <w:jc w:val="center"/>
            </w:pPr>
            <w:r>
              <w:t>13,75</w:t>
            </w:r>
          </w:p>
        </w:tc>
        <w:tc>
          <w:tcPr>
            <w:tcW w:w="1077" w:type="dxa"/>
            <w:tcBorders>
              <w:top w:val="nil"/>
              <w:left w:val="nil"/>
              <w:bottom w:val="nil"/>
              <w:right w:val="nil"/>
            </w:tcBorders>
          </w:tcPr>
          <w:p w:rsidR="00027BF9" w:rsidRDefault="00027BF9">
            <w:pPr>
              <w:pStyle w:val="ConsPlusNormal"/>
              <w:jc w:val="center"/>
            </w:pPr>
            <w:r>
              <w:t>3,78</w:t>
            </w:r>
          </w:p>
        </w:tc>
        <w:tc>
          <w:tcPr>
            <w:tcW w:w="1077" w:type="dxa"/>
            <w:tcBorders>
              <w:top w:val="nil"/>
              <w:left w:val="nil"/>
              <w:bottom w:val="nil"/>
              <w:right w:val="nil"/>
            </w:tcBorders>
          </w:tcPr>
          <w:p w:rsidR="00027BF9" w:rsidRDefault="00027BF9">
            <w:pPr>
              <w:pStyle w:val="ConsPlusNormal"/>
              <w:jc w:val="center"/>
            </w:pPr>
            <w:r>
              <w:t>2,1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7,9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0,9</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1,98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0,23</w:t>
            </w:r>
          </w:p>
        </w:tc>
        <w:tc>
          <w:tcPr>
            <w:tcW w:w="1134" w:type="dxa"/>
            <w:tcBorders>
              <w:top w:val="nil"/>
              <w:left w:val="nil"/>
              <w:bottom w:val="nil"/>
              <w:right w:val="nil"/>
            </w:tcBorders>
          </w:tcPr>
          <w:p w:rsidR="00027BF9" w:rsidRDefault="00027BF9">
            <w:pPr>
              <w:pStyle w:val="ConsPlusNormal"/>
              <w:jc w:val="center"/>
            </w:pPr>
            <w:r>
              <w:t>0,25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0,75</w:t>
            </w:r>
          </w:p>
        </w:tc>
        <w:tc>
          <w:tcPr>
            <w:tcW w:w="1077" w:type="dxa"/>
            <w:tcBorders>
              <w:top w:val="nil"/>
              <w:left w:val="nil"/>
              <w:bottom w:val="nil"/>
              <w:right w:val="nil"/>
            </w:tcBorders>
          </w:tcPr>
          <w:p w:rsidR="00027BF9" w:rsidRDefault="00027BF9">
            <w:pPr>
              <w:pStyle w:val="ConsPlusNormal"/>
              <w:jc w:val="center"/>
            </w:pPr>
            <w:r>
              <w:t>0,75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68. Разработка проектов достопримечательных мест, зон охраны, градостроительных регламентов памятников истории и культуры народов Российской Федерации, комплексов объектов и музеев-заповедников - всего</w:t>
            </w:r>
          </w:p>
        </w:tc>
        <w:tc>
          <w:tcPr>
            <w:tcW w:w="1417" w:type="dxa"/>
            <w:tcBorders>
              <w:top w:val="nil"/>
              <w:left w:val="nil"/>
              <w:bottom w:val="nil"/>
              <w:right w:val="nil"/>
            </w:tcBorders>
          </w:tcPr>
          <w:p w:rsidR="00027BF9" w:rsidRDefault="00027BF9">
            <w:pPr>
              <w:pStyle w:val="ConsPlusNormal"/>
              <w:jc w:val="center"/>
            </w:pPr>
            <w:r>
              <w:t>102,85</w:t>
            </w:r>
          </w:p>
        </w:tc>
        <w:tc>
          <w:tcPr>
            <w:tcW w:w="1077"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21,2</w:t>
            </w:r>
          </w:p>
        </w:tc>
        <w:tc>
          <w:tcPr>
            <w:tcW w:w="1134" w:type="dxa"/>
            <w:tcBorders>
              <w:top w:val="nil"/>
              <w:left w:val="nil"/>
              <w:bottom w:val="nil"/>
              <w:right w:val="nil"/>
            </w:tcBorders>
          </w:tcPr>
          <w:p w:rsidR="00027BF9" w:rsidRDefault="00027BF9">
            <w:pPr>
              <w:pStyle w:val="ConsPlusNormal"/>
              <w:jc w:val="center"/>
            </w:pPr>
            <w:r>
              <w:t>26,14</w:t>
            </w:r>
          </w:p>
        </w:tc>
        <w:tc>
          <w:tcPr>
            <w:tcW w:w="1077" w:type="dxa"/>
            <w:tcBorders>
              <w:top w:val="nil"/>
              <w:left w:val="nil"/>
              <w:bottom w:val="nil"/>
              <w:right w:val="nil"/>
            </w:tcBorders>
          </w:tcPr>
          <w:p w:rsidR="00027BF9" w:rsidRDefault="00027BF9">
            <w:pPr>
              <w:pStyle w:val="ConsPlusNormal"/>
              <w:jc w:val="center"/>
            </w:pPr>
            <w:r>
              <w:t>7,64</w:t>
            </w:r>
          </w:p>
        </w:tc>
        <w:tc>
          <w:tcPr>
            <w:tcW w:w="1077" w:type="dxa"/>
            <w:tcBorders>
              <w:top w:val="nil"/>
              <w:left w:val="nil"/>
              <w:bottom w:val="nil"/>
              <w:right w:val="nil"/>
            </w:tcBorders>
          </w:tcPr>
          <w:p w:rsidR="00027BF9" w:rsidRDefault="00027BF9">
            <w:pPr>
              <w:pStyle w:val="ConsPlusNormal"/>
              <w:jc w:val="center"/>
            </w:pPr>
            <w:r>
              <w:t>6,47</w:t>
            </w:r>
          </w:p>
        </w:tc>
        <w:tc>
          <w:tcPr>
            <w:tcW w:w="1077" w:type="dxa"/>
            <w:tcBorders>
              <w:top w:val="nil"/>
              <w:left w:val="nil"/>
              <w:bottom w:val="nil"/>
              <w:right w:val="nil"/>
            </w:tcBorders>
          </w:tcPr>
          <w:p w:rsidR="00027BF9" w:rsidRDefault="00027BF9">
            <w:pPr>
              <w:pStyle w:val="ConsPlusNormal"/>
              <w:jc w:val="center"/>
            </w:pPr>
            <w:r>
              <w:t>14,96</w:t>
            </w:r>
          </w:p>
        </w:tc>
        <w:tc>
          <w:tcPr>
            <w:tcW w:w="1077" w:type="dxa"/>
            <w:tcBorders>
              <w:top w:val="nil"/>
              <w:left w:val="nil"/>
              <w:bottom w:val="nil"/>
              <w:right w:val="nil"/>
            </w:tcBorders>
          </w:tcPr>
          <w:p w:rsidR="00027BF9" w:rsidRDefault="00027BF9">
            <w:pPr>
              <w:pStyle w:val="ConsPlusNormal"/>
              <w:jc w:val="center"/>
            </w:pPr>
            <w:r>
              <w:t>12,44</w:t>
            </w:r>
          </w:p>
        </w:tc>
        <w:tc>
          <w:tcPr>
            <w:tcW w:w="2665" w:type="dxa"/>
            <w:vMerge w:val="restart"/>
            <w:tcBorders>
              <w:top w:val="nil"/>
              <w:left w:val="nil"/>
              <w:bottom w:val="nil"/>
              <w:right w:val="nil"/>
            </w:tcBorders>
          </w:tcPr>
          <w:p w:rsidR="00027BF9" w:rsidRDefault="00027BF9">
            <w:pPr>
              <w:pStyle w:val="ConsPlusNormal"/>
            </w:pPr>
            <w:r>
              <w:t>разработка первоочередных проектов достопримечательных мест, которые позволят защитить от незаконных построек номинации ЮНЕСКО, комплексы объектов, а также музеи-заповедники (не менее 25 проектов)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76,16</w:t>
            </w:r>
          </w:p>
        </w:tc>
        <w:tc>
          <w:tcPr>
            <w:tcW w:w="1077"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17,1</w:t>
            </w:r>
          </w:p>
        </w:tc>
        <w:tc>
          <w:tcPr>
            <w:tcW w:w="1134" w:type="dxa"/>
            <w:tcBorders>
              <w:top w:val="nil"/>
              <w:left w:val="nil"/>
              <w:bottom w:val="nil"/>
              <w:right w:val="nil"/>
            </w:tcBorders>
          </w:tcPr>
          <w:p w:rsidR="00027BF9" w:rsidRDefault="00027BF9">
            <w:pPr>
              <w:pStyle w:val="ConsPlusNormal"/>
              <w:jc w:val="center"/>
            </w:pPr>
            <w:r>
              <w:t>20,89</w:t>
            </w:r>
          </w:p>
        </w:tc>
        <w:tc>
          <w:tcPr>
            <w:tcW w:w="1077" w:type="dxa"/>
            <w:tcBorders>
              <w:top w:val="nil"/>
              <w:left w:val="nil"/>
              <w:bottom w:val="nil"/>
              <w:right w:val="nil"/>
            </w:tcBorders>
          </w:tcPr>
          <w:p w:rsidR="00027BF9" w:rsidRDefault="00027BF9">
            <w:pPr>
              <w:pStyle w:val="ConsPlusNormal"/>
              <w:jc w:val="center"/>
            </w:pPr>
            <w:r>
              <w:t>7,64</w:t>
            </w:r>
          </w:p>
        </w:tc>
        <w:tc>
          <w:tcPr>
            <w:tcW w:w="1077" w:type="dxa"/>
            <w:tcBorders>
              <w:top w:val="nil"/>
              <w:left w:val="nil"/>
              <w:bottom w:val="nil"/>
              <w:right w:val="nil"/>
            </w:tcBorders>
          </w:tcPr>
          <w:p w:rsidR="00027BF9" w:rsidRDefault="00027BF9">
            <w:pPr>
              <w:pStyle w:val="ConsPlusNormal"/>
              <w:jc w:val="center"/>
            </w:pPr>
            <w:r>
              <w:t>6,47</w:t>
            </w:r>
          </w:p>
        </w:tc>
        <w:tc>
          <w:tcPr>
            <w:tcW w:w="1077" w:type="dxa"/>
            <w:tcBorders>
              <w:top w:val="nil"/>
              <w:left w:val="nil"/>
              <w:bottom w:val="nil"/>
              <w:right w:val="nil"/>
            </w:tcBorders>
          </w:tcPr>
          <w:p w:rsidR="00027BF9" w:rsidRDefault="00027BF9">
            <w:pPr>
              <w:pStyle w:val="ConsPlusNormal"/>
              <w:jc w:val="center"/>
            </w:pPr>
            <w:r>
              <w:t>6,29</w:t>
            </w:r>
          </w:p>
        </w:tc>
        <w:tc>
          <w:tcPr>
            <w:tcW w:w="1077" w:type="dxa"/>
            <w:tcBorders>
              <w:top w:val="nil"/>
              <w:left w:val="nil"/>
              <w:bottom w:val="nil"/>
              <w:right w:val="nil"/>
            </w:tcBorders>
          </w:tcPr>
          <w:p w:rsidR="00027BF9" w:rsidRDefault="00027BF9">
            <w:pPr>
              <w:pStyle w:val="ConsPlusNormal"/>
              <w:jc w:val="center"/>
            </w:pPr>
            <w:r>
              <w:t>3,77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26,69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4,1</w:t>
            </w:r>
          </w:p>
        </w:tc>
        <w:tc>
          <w:tcPr>
            <w:tcW w:w="1134" w:type="dxa"/>
            <w:tcBorders>
              <w:top w:val="nil"/>
              <w:left w:val="nil"/>
              <w:bottom w:val="nil"/>
              <w:right w:val="nil"/>
            </w:tcBorders>
          </w:tcPr>
          <w:p w:rsidR="00027BF9" w:rsidRDefault="00027BF9">
            <w:pPr>
              <w:pStyle w:val="ConsPlusNormal"/>
              <w:jc w:val="center"/>
            </w:pPr>
            <w:r>
              <w:t>5,25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8,67</w:t>
            </w:r>
          </w:p>
        </w:tc>
        <w:tc>
          <w:tcPr>
            <w:tcW w:w="1077" w:type="dxa"/>
            <w:tcBorders>
              <w:top w:val="nil"/>
              <w:left w:val="nil"/>
              <w:bottom w:val="nil"/>
              <w:right w:val="nil"/>
            </w:tcBorders>
          </w:tcPr>
          <w:p w:rsidR="00027BF9" w:rsidRDefault="00027BF9">
            <w:pPr>
              <w:pStyle w:val="ConsPlusNormal"/>
              <w:jc w:val="center"/>
            </w:pPr>
            <w:r>
              <w:t>8,67</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69. Определение и развитие механизмов страхования памятников истории и культуры народов Российской Федерации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2,82</w:t>
            </w:r>
          </w:p>
        </w:tc>
        <w:tc>
          <w:tcPr>
            <w:tcW w:w="1077" w:type="dxa"/>
            <w:tcBorders>
              <w:top w:val="nil"/>
              <w:left w:val="nil"/>
              <w:bottom w:val="nil"/>
              <w:right w:val="nil"/>
            </w:tcBorders>
          </w:tcPr>
          <w:p w:rsidR="00027BF9" w:rsidRDefault="00027BF9">
            <w:pPr>
              <w:pStyle w:val="ConsPlusNormal"/>
              <w:jc w:val="center"/>
            </w:pPr>
            <w:r>
              <w:t>0,5</w:t>
            </w:r>
          </w:p>
        </w:tc>
        <w:tc>
          <w:tcPr>
            <w:tcW w:w="1134" w:type="dxa"/>
            <w:tcBorders>
              <w:top w:val="nil"/>
              <w:left w:val="nil"/>
              <w:bottom w:val="nil"/>
              <w:right w:val="nil"/>
            </w:tcBorders>
          </w:tcPr>
          <w:p w:rsidR="00027BF9" w:rsidRDefault="00027BF9">
            <w:pPr>
              <w:pStyle w:val="ConsPlusNormal"/>
              <w:jc w:val="center"/>
            </w:pPr>
            <w:r>
              <w:t>0,95</w:t>
            </w:r>
          </w:p>
        </w:tc>
        <w:tc>
          <w:tcPr>
            <w:tcW w:w="1134" w:type="dxa"/>
            <w:tcBorders>
              <w:top w:val="nil"/>
              <w:left w:val="nil"/>
              <w:bottom w:val="nil"/>
              <w:right w:val="nil"/>
            </w:tcBorders>
          </w:tcPr>
          <w:p w:rsidR="00027BF9" w:rsidRDefault="00027BF9">
            <w:pPr>
              <w:pStyle w:val="ConsPlusNormal"/>
              <w:jc w:val="center"/>
            </w:pPr>
            <w:r>
              <w:t>0,45</w:t>
            </w:r>
          </w:p>
        </w:tc>
        <w:tc>
          <w:tcPr>
            <w:tcW w:w="1077" w:type="dxa"/>
            <w:tcBorders>
              <w:top w:val="nil"/>
              <w:left w:val="nil"/>
              <w:bottom w:val="nil"/>
              <w:right w:val="nil"/>
            </w:tcBorders>
          </w:tcPr>
          <w:p w:rsidR="00027BF9" w:rsidRDefault="00027BF9">
            <w:pPr>
              <w:pStyle w:val="ConsPlusNormal"/>
              <w:jc w:val="center"/>
            </w:pPr>
            <w:r>
              <w:t>0,74</w:t>
            </w:r>
          </w:p>
        </w:tc>
        <w:tc>
          <w:tcPr>
            <w:tcW w:w="1077" w:type="dxa"/>
            <w:tcBorders>
              <w:top w:val="nil"/>
              <w:left w:val="nil"/>
              <w:bottom w:val="nil"/>
              <w:right w:val="nil"/>
            </w:tcBorders>
          </w:tcPr>
          <w:p w:rsidR="00027BF9" w:rsidRDefault="00027BF9">
            <w:pPr>
              <w:pStyle w:val="ConsPlusNormal"/>
              <w:jc w:val="center"/>
            </w:pPr>
            <w:r>
              <w:t>0,18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выработка основных направлений по страхованию объектов культурного наследия при вовлечении объекта в гражданский оборот (купля-продажа объекта культурного наследия), </w:t>
            </w:r>
            <w:r>
              <w:lastRenderedPageBreak/>
              <w:t>поиск механизмов, способных защитить объект от нанесения ущерба, обеспечить его сохранение и рациональное использование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70. Обеспечение необходимой в соответствии с требованиями международного права документации по российским объектам всемирного наследия (план управления, формулировка выдающейся универсальной ценности, утверждение пообъектного состава, границ территории и буферной зоны номинации)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30</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w:t>
            </w:r>
          </w:p>
        </w:tc>
        <w:tc>
          <w:tcPr>
            <w:tcW w:w="1077" w:type="dxa"/>
            <w:tcBorders>
              <w:top w:val="nil"/>
              <w:left w:val="nil"/>
              <w:bottom w:val="nil"/>
              <w:right w:val="nil"/>
            </w:tcBorders>
          </w:tcPr>
          <w:p w:rsidR="00027BF9" w:rsidRDefault="00027BF9">
            <w:pPr>
              <w:pStyle w:val="ConsPlusNormal"/>
              <w:jc w:val="center"/>
            </w:pPr>
            <w:r>
              <w:t>10</w:t>
            </w:r>
          </w:p>
        </w:tc>
        <w:tc>
          <w:tcPr>
            <w:tcW w:w="2665" w:type="dxa"/>
            <w:tcBorders>
              <w:top w:val="nil"/>
              <w:left w:val="nil"/>
              <w:bottom w:val="nil"/>
              <w:right w:val="nil"/>
            </w:tcBorders>
          </w:tcPr>
          <w:p w:rsidR="00027BF9" w:rsidRDefault="00027BF9">
            <w:pPr>
              <w:pStyle w:val="ConsPlusNormal"/>
            </w:pPr>
            <w:r>
              <w:t>разработка номинационных досье для включения объектов культурного наследия в Список всемирного наследия ЮНЕСКО не менее чем на 3 объекта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506,19</w:t>
            </w:r>
          </w:p>
        </w:tc>
        <w:tc>
          <w:tcPr>
            <w:tcW w:w="1077" w:type="dxa"/>
            <w:tcBorders>
              <w:top w:val="nil"/>
              <w:left w:val="nil"/>
              <w:bottom w:val="nil"/>
              <w:right w:val="nil"/>
            </w:tcBorders>
          </w:tcPr>
          <w:p w:rsidR="00027BF9" w:rsidRDefault="00027BF9">
            <w:pPr>
              <w:pStyle w:val="ConsPlusNormal"/>
              <w:jc w:val="center"/>
            </w:pPr>
            <w:r>
              <w:t>31,4</w:t>
            </w:r>
          </w:p>
        </w:tc>
        <w:tc>
          <w:tcPr>
            <w:tcW w:w="1134" w:type="dxa"/>
            <w:tcBorders>
              <w:top w:val="nil"/>
              <w:left w:val="nil"/>
              <w:bottom w:val="nil"/>
              <w:right w:val="nil"/>
            </w:tcBorders>
          </w:tcPr>
          <w:p w:rsidR="00027BF9" w:rsidRDefault="00027BF9">
            <w:pPr>
              <w:pStyle w:val="ConsPlusNormal"/>
              <w:jc w:val="center"/>
            </w:pPr>
            <w:r>
              <w:t>110,75</w:t>
            </w:r>
          </w:p>
        </w:tc>
        <w:tc>
          <w:tcPr>
            <w:tcW w:w="1134" w:type="dxa"/>
            <w:tcBorders>
              <w:top w:val="nil"/>
              <w:left w:val="nil"/>
              <w:bottom w:val="nil"/>
              <w:right w:val="nil"/>
            </w:tcBorders>
          </w:tcPr>
          <w:p w:rsidR="00027BF9" w:rsidRDefault="00027BF9">
            <w:pPr>
              <w:pStyle w:val="ConsPlusNormal"/>
              <w:jc w:val="center"/>
            </w:pPr>
            <w:r>
              <w:t>111,6</w:t>
            </w:r>
          </w:p>
        </w:tc>
        <w:tc>
          <w:tcPr>
            <w:tcW w:w="1077" w:type="dxa"/>
            <w:tcBorders>
              <w:top w:val="nil"/>
              <w:left w:val="nil"/>
              <w:bottom w:val="nil"/>
              <w:right w:val="nil"/>
            </w:tcBorders>
          </w:tcPr>
          <w:p w:rsidR="00027BF9" w:rsidRDefault="00027BF9">
            <w:pPr>
              <w:pStyle w:val="ConsPlusNormal"/>
              <w:jc w:val="center"/>
            </w:pPr>
            <w:r>
              <w:t>84,19</w:t>
            </w:r>
          </w:p>
        </w:tc>
        <w:tc>
          <w:tcPr>
            <w:tcW w:w="1077" w:type="dxa"/>
            <w:tcBorders>
              <w:top w:val="nil"/>
              <w:left w:val="nil"/>
              <w:bottom w:val="nil"/>
              <w:right w:val="nil"/>
            </w:tcBorders>
          </w:tcPr>
          <w:p w:rsidR="00027BF9" w:rsidRDefault="00027BF9">
            <w:pPr>
              <w:pStyle w:val="ConsPlusNormal"/>
              <w:jc w:val="center"/>
            </w:pPr>
            <w:r>
              <w:t>34,68</w:t>
            </w:r>
          </w:p>
        </w:tc>
        <w:tc>
          <w:tcPr>
            <w:tcW w:w="1077" w:type="dxa"/>
            <w:tcBorders>
              <w:top w:val="nil"/>
              <w:left w:val="nil"/>
              <w:bottom w:val="nil"/>
              <w:right w:val="nil"/>
            </w:tcBorders>
          </w:tcPr>
          <w:p w:rsidR="00027BF9" w:rsidRDefault="00027BF9">
            <w:pPr>
              <w:pStyle w:val="ConsPlusNormal"/>
              <w:jc w:val="center"/>
            </w:pPr>
            <w:r>
              <w:t>83,74</w:t>
            </w:r>
          </w:p>
        </w:tc>
        <w:tc>
          <w:tcPr>
            <w:tcW w:w="1077" w:type="dxa"/>
            <w:tcBorders>
              <w:top w:val="nil"/>
              <w:left w:val="nil"/>
              <w:bottom w:val="nil"/>
              <w:right w:val="nil"/>
            </w:tcBorders>
          </w:tcPr>
          <w:p w:rsidR="00027BF9" w:rsidRDefault="00027BF9">
            <w:pPr>
              <w:pStyle w:val="ConsPlusNormal"/>
              <w:jc w:val="center"/>
            </w:pPr>
            <w:r>
              <w:t>49,83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w:t>
            </w:r>
          </w:p>
        </w:tc>
        <w:tc>
          <w:tcPr>
            <w:tcW w:w="1417" w:type="dxa"/>
            <w:tcBorders>
              <w:top w:val="nil"/>
              <w:left w:val="nil"/>
              <w:bottom w:val="nil"/>
              <w:right w:val="nil"/>
            </w:tcBorders>
          </w:tcPr>
          <w:p w:rsidR="00027BF9" w:rsidRDefault="00027BF9">
            <w:pPr>
              <w:pStyle w:val="ConsPlusNormal"/>
              <w:jc w:val="center"/>
            </w:pPr>
            <w:r>
              <w:t>462,23</w:t>
            </w:r>
          </w:p>
        </w:tc>
        <w:tc>
          <w:tcPr>
            <w:tcW w:w="1077" w:type="dxa"/>
            <w:tcBorders>
              <w:top w:val="nil"/>
              <w:left w:val="nil"/>
              <w:bottom w:val="nil"/>
              <w:right w:val="nil"/>
            </w:tcBorders>
          </w:tcPr>
          <w:p w:rsidR="00027BF9" w:rsidRDefault="00027BF9">
            <w:pPr>
              <w:pStyle w:val="ConsPlusNormal"/>
              <w:jc w:val="center"/>
            </w:pPr>
            <w:r>
              <w:t>31,4</w:t>
            </w:r>
          </w:p>
        </w:tc>
        <w:tc>
          <w:tcPr>
            <w:tcW w:w="1134" w:type="dxa"/>
            <w:tcBorders>
              <w:top w:val="nil"/>
              <w:left w:val="nil"/>
              <w:bottom w:val="nil"/>
              <w:right w:val="nil"/>
            </w:tcBorders>
          </w:tcPr>
          <w:p w:rsidR="00027BF9" w:rsidRDefault="00027BF9">
            <w:pPr>
              <w:pStyle w:val="ConsPlusNormal"/>
              <w:jc w:val="center"/>
            </w:pPr>
            <w:r>
              <w:t>101,63</w:t>
            </w:r>
          </w:p>
        </w:tc>
        <w:tc>
          <w:tcPr>
            <w:tcW w:w="1134" w:type="dxa"/>
            <w:tcBorders>
              <w:top w:val="nil"/>
              <w:left w:val="nil"/>
              <w:bottom w:val="nil"/>
              <w:right w:val="nil"/>
            </w:tcBorders>
          </w:tcPr>
          <w:p w:rsidR="00027BF9" w:rsidRDefault="00027BF9">
            <w:pPr>
              <w:pStyle w:val="ConsPlusNormal"/>
              <w:jc w:val="center"/>
            </w:pPr>
            <w:r>
              <w:t>101,6</w:t>
            </w:r>
          </w:p>
        </w:tc>
        <w:tc>
          <w:tcPr>
            <w:tcW w:w="1077" w:type="dxa"/>
            <w:tcBorders>
              <w:top w:val="nil"/>
              <w:left w:val="nil"/>
              <w:bottom w:val="nil"/>
              <w:right w:val="nil"/>
            </w:tcBorders>
          </w:tcPr>
          <w:p w:rsidR="00027BF9" w:rsidRDefault="00027BF9">
            <w:pPr>
              <w:pStyle w:val="ConsPlusNormal"/>
              <w:jc w:val="center"/>
            </w:pPr>
            <w:r>
              <w:t>84,19</w:t>
            </w:r>
          </w:p>
        </w:tc>
        <w:tc>
          <w:tcPr>
            <w:tcW w:w="1077" w:type="dxa"/>
            <w:tcBorders>
              <w:top w:val="nil"/>
              <w:left w:val="nil"/>
              <w:bottom w:val="nil"/>
              <w:right w:val="nil"/>
            </w:tcBorders>
          </w:tcPr>
          <w:p w:rsidR="00027BF9" w:rsidRDefault="00027BF9">
            <w:pPr>
              <w:pStyle w:val="ConsPlusNormal"/>
              <w:jc w:val="center"/>
            </w:pPr>
            <w:r>
              <w:t>34,68</w:t>
            </w:r>
          </w:p>
        </w:tc>
        <w:tc>
          <w:tcPr>
            <w:tcW w:w="1077" w:type="dxa"/>
            <w:tcBorders>
              <w:top w:val="nil"/>
              <w:left w:val="nil"/>
              <w:bottom w:val="nil"/>
              <w:right w:val="nil"/>
            </w:tcBorders>
          </w:tcPr>
          <w:p w:rsidR="00027BF9" w:rsidRDefault="00027BF9">
            <w:pPr>
              <w:pStyle w:val="ConsPlusNormal"/>
              <w:jc w:val="center"/>
            </w:pPr>
            <w:r>
              <w:t>71,32</w:t>
            </w:r>
          </w:p>
        </w:tc>
        <w:tc>
          <w:tcPr>
            <w:tcW w:w="1077" w:type="dxa"/>
            <w:tcBorders>
              <w:top w:val="nil"/>
              <w:left w:val="nil"/>
              <w:bottom w:val="nil"/>
              <w:right w:val="nil"/>
            </w:tcBorders>
          </w:tcPr>
          <w:p w:rsidR="00027BF9" w:rsidRDefault="00027BF9">
            <w:pPr>
              <w:pStyle w:val="ConsPlusNormal"/>
              <w:jc w:val="center"/>
            </w:pPr>
            <w:r>
              <w:t>37,41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федеральный бюджет - Минкультуры России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w:t>
            </w:r>
            <w:r>
              <w:lastRenderedPageBreak/>
              <w:t>работ)</w:t>
            </w:r>
          </w:p>
        </w:tc>
        <w:tc>
          <w:tcPr>
            <w:tcW w:w="1417" w:type="dxa"/>
            <w:tcBorders>
              <w:top w:val="nil"/>
              <w:left w:val="nil"/>
              <w:bottom w:val="nil"/>
              <w:right w:val="nil"/>
            </w:tcBorders>
          </w:tcPr>
          <w:p w:rsidR="00027BF9" w:rsidRDefault="00027BF9">
            <w:pPr>
              <w:pStyle w:val="ConsPlusNormal"/>
              <w:jc w:val="center"/>
            </w:pPr>
            <w:r>
              <w:lastRenderedPageBreak/>
              <w:t>11,69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4,01</w:t>
            </w:r>
          </w:p>
        </w:tc>
        <w:tc>
          <w:tcPr>
            <w:tcW w:w="1077" w:type="dxa"/>
            <w:tcBorders>
              <w:top w:val="nil"/>
              <w:left w:val="nil"/>
              <w:bottom w:val="nil"/>
              <w:right w:val="nil"/>
            </w:tcBorders>
          </w:tcPr>
          <w:p w:rsidR="00027BF9" w:rsidRDefault="00027BF9">
            <w:pPr>
              <w:pStyle w:val="ConsPlusNormal"/>
              <w:jc w:val="center"/>
            </w:pPr>
            <w:r>
              <w:t>3,46</w:t>
            </w:r>
          </w:p>
        </w:tc>
        <w:tc>
          <w:tcPr>
            <w:tcW w:w="1077" w:type="dxa"/>
            <w:tcBorders>
              <w:top w:val="nil"/>
              <w:left w:val="nil"/>
              <w:bottom w:val="nil"/>
              <w:right w:val="nil"/>
            </w:tcBorders>
          </w:tcPr>
          <w:p w:rsidR="00027BF9" w:rsidRDefault="00027BF9">
            <w:pPr>
              <w:pStyle w:val="ConsPlusNormal"/>
              <w:jc w:val="center"/>
            </w:pPr>
            <w:r>
              <w:t>0,22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450,54</w:t>
            </w:r>
          </w:p>
        </w:tc>
        <w:tc>
          <w:tcPr>
            <w:tcW w:w="1077" w:type="dxa"/>
            <w:tcBorders>
              <w:top w:val="nil"/>
              <w:left w:val="nil"/>
              <w:bottom w:val="nil"/>
              <w:right w:val="nil"/>
            </w:tcBorders>
          </w:tcPr>
          <w:p w:rsidR="00027BF9" w:rsidRDefault="00027BF9">
            <w:pPr>
              <w:pStyle w:val="ConsPlusNormal"/>
              <w:jc w:val="center"/>
            </w:pPr>
            <w:r>
              <w:t>31,4</w:t>
            </w:r>
          </w:p>
        </w:tc>
        <w:tc>
          <w:tcPr>
            <w:tcW w:w="1134" w:type="dxa"/>
            <w:tcBorders>
              <w:top w:val="nil"/>
              <w:left w:val="nil"/>
              <w:bottom w:val="nil"/>
              <w:right w:val="nil"/>
            </w:tcBorders>
          </w:tcPr>
          <w:p w:rsidR="00027BF9" w:rsidRDefault="00027BF9">
            <w:pPr>
              <w:pStyle w:val="ConsPlusNormal"/>
              <w:jc w:val="center"/>
            </w:pPr>
            <w:r>
              <w:t>97,63</w:t>
            </w:r>
          </w:p>
        </w:tc>
        <w:tc>
          <w:tcPr>
            <w:tcW w:w="1134" w:type="dxa"/>
            <w:tcBorders>
              <w:top w:val="nil"/>
              <w:left w:val="nil"/>
              <w:bottom w:val="nil"/>
              <w:right w:val="nil"/>
            </w:tcBorders>
          </w:tcPr>
          <w:p w:rsidR="00027BF9" w:rsidRDefault="00027BF9">
            <w:pPr>
              <w:pStyle w:val="ConsPlusNormal"/>
              <w:jc w:val="center"/>
            </w:pPr>
            <w:r>
              <w:t>97,59</w:t>
            </w:r>
          </w:p>
        </w:tc>
        <w:tc>
          <w:tcPr>
            <w:tcW w:w="1077" w:type="dxa"/>
            <w:tcBorders>
              <w:top w:val="nil"/>
              <w:left w:val="nil"/>
              <w:bottom w:val="nil"/>
              <w:right w:val="nil"/>
            </w:tcBorders>
          </w:tcPr>
          <w:p w:rsidR="00027BF9" w:rsidRDefault="00027BF9">
            <w:pPr>
              <w:pStyle w:val="ConsPlusNormal"/>
              <w:jc w:val="center"/>
            </w:pPr>
            <w:r>
              <w:t>80,73</w:t>
            </w:r>
          </w:p>
        </w:tc>
        <w:tc>
          <w:tcPr>
            <w:tcW w:w="1077" w:type="dxa"/>
            <w:tcBorders>
              <w:top w:val="nil"/>
              <w:left w:val="nil"/>
              <w:bottom w:val="nil"/>
              <w:right w:val="nil"/>
            </w:tcBorders>
          </w:tcPr>
          <w:p w:rsidR="00027BF9" w:rsidRDefault="00027BF9">
            <w:pPr>
              <w:pStyle w:val="ConsPlusNormal"/>
              <w:jc w:val="center"/>
            </w:pPr>
            <w:r>
              <w:t>34,46</w:t>
            </w:r>
          </w:p>
        </w:tc>
        <w:tc>
          <w:tcPr>
            <w:tcW w:w="1077" w:type="dxa"/>
            <w:tcBorders>
              <w:top w:val="nil"/>
              <w:left w:val="nil"/>
              <w:bottom w:val="nil"/>
              <w:right w:val="nil"/>
            </w:tcBorders>
          </w:tcPr>
          <w:p w:rsidR="00027BF9" w:rsidRDefault="00027BF9">
            <w:pPr>
              <w:pStyle w:val="ConsPlusNormal"/>
              <w:jc w:val="center"/>
            </w:pPr>
            <w:r>
              <w:t>71,32</w:t>
            </w:r>
          </w:p>
        </w:tc>
        <w:tc>
          <w:tcPr>
            <w:tcW w:w="1077" w:type="dxa"/>
            <w:tcBorders>
              <w:top w:val="nil"/>
              <w:left w:val="nil"/>
              <w:bottom w:val="nil"/>
              <w:right w:val="nil"/>
            </w:tcBorders>
          </w:tcPr>
          <w:p w:rsidR="00027BF9" w:rsidRDefault="00027BF9">
            <w:pPr>
              <w:pStyle w:val="ConsPlusNormal"/>
              <w:jc w:val="center"/>
            </w:pPr>
            <w:r>
              <w:t>37,41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40,51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8,11</w:t>
            </w:r>
          </w:p>
        </w:tc>
        <w:tc>
          <w:tcPr>
            <w:tcW w:w="1134" w:type="dxa"/>
            <w:tcBorders>
              <w:top w:val="nil"/>
              <w:left w:val="nil"/>
              <w:bottom w:val="nil"/>
              <w:right w:val="nil"/>
            </w:tcBorders>
          </w:tcPr>
          <w:p w:rsidR="00027BF9" w:rsidRDefault="00027BF9">
            <w:pPr>
              <w:pStyle w:val="ConsPlusNormal"/>
              <w:jc w:val="center"/>
            </w:pPr>
            <w:r>
              <w:t>9,05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11,67</w:t>
            </w:r>
          </w:p>
        </w:tc>
        <w:tc>
          <w:tcPr>
            <w:tcW w:w="1077" w:type="dxa"/>
            <w:tcBorders>
              <w:top w:val="nil"/>
              <w:left w:val="nil"/>
              <w:bottom w:val="nil"/>
              <w:right w:val="nil"/>
            </w:tcBorders>
          </w:tcPr>
          <w:p w:rsidR="00027BF9" w:rsidRDefault="00027BF9">
            <w:pPr>
              <w:pStyle w:val="ConsPlusNormal"/>
              <w:jc w:val="center"/>
            </w:pPr>
            <w:r>
              <w:t>11,67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3,45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0,95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0,75</w:t>
            </w:r>
          </w:p>
        </w:tc>
        <w:tc>
          <w:tcPr>
            <w:tcW w:w="1077" w:type="dxa"/>
            <w:tcBorders>
              <w:top w:val="nil"/>
              <w:left w:val="nil"/>
              <w:bottom w:val="nil"/>
              <w:right w:val="nil"/>
            </w:tcBorders>
          </w:tcPr>
          <w:p w:rsidR="00027BF9" w:rsidRDefault="00027BF9">
            <w:pPr>
              <w:pStyle w:val="ConsPlusNormal"/>
              <w:jc w:val="center"/>
            </w:pPr>
            <w:r>
              <w:t>0,75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Сохранение и исследование археологических объектов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71. Инвентаризация объектов археологического наследия - всего</w:t>
            </w:r>
          </w:p>
        </w:tc>
        <w:tc>
          <w:tcPr>
            <w:tcW w:w="1417" w:type="dxa"/>
            <w:tcBorders>
              <w:top w:val="nil"/>
              <w:left w:val="nil"/>
              <w:bottom w:val="nil"/>
              <w:right w:val="nil"/>
            </w:tcBorders>
          </w:tcPr>
          <w:p w:rsidR="00027BF9" w:rsidRDefault="00027BF9">
            <w:pPr>
              <w:pStyle w:val="ConsPlusNormal"/>
              <w:jc w:val="center"/>
            </w:pPr>
            <w:r>
              <w:t>32,29</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5,75</w:t>
            </w:r>
          </w:p>
        </w:tc>
        <w:tc>
          <w:tcPr>
            <w:tcW w:w="1134" w:type="dxa"/>
            <w:tcBorders>
              <w:top w:val="nil"/>
              <w:left w:val="nil"/>
              <w:bottom w:val="nil"/>
              <w:right w:val="nil"/>
            </w:tcBorders>
          </w:tcPr>
          <w:p w:rsidR="00027BF9" w:rsidRDefault="00027BF9">
            <w:pPr>
              <w:pStyle w:val="ConsPlusNormal"/>
              <w:jc w:val="center"/>
            </w:pPr>
            <w:r>
              <w:t>7,76</w:t>
            </w:r>
          </w:p>
        </w:tc>
        <w:tc>
          <w:tcPr>
            <w:tcW w:w="1077" w:type="dxa"/>
            <w:tcBorders>
              <w:top w:val="nil"/>
              <w:left w:val="nil"/>
              <w:bottom w:val="nil"/>
              <w:right w:val="nil"/>
            </w:tcBorders>
          </w:tcPr>
          <w:p w:rsidR="00027BF9" w:rsidRDefault="00027BF9">
            <w:pPr>
              <w:pStyle w:val="ConsPlusNormal"/>
              <w:jc w:val="center"/>
            </w:pPr>
            <w:r>
              <w:t>4,78</w:t>
            </w:r>
          </w:p>
        </w:tc>
        <w:tc>
          <w:tcPr>
            <w:tcW w:w="1077" w:type="dxa"/>
            <w:tcBorders>
              <w:top w:val="nil"/>
              <w:left w:val="nil"/>
              <w:bottom w:val="nil"/>
              <w:right w:val="nil"/>
            </w:tcBorders>
          </w:tcPr>
          <w:p w:rsidR="00027BF9" w:rsidRDefault="00027BF9">
            <w:pPr>
              <w:pStyle w:val="ConsPlusNormal"/>
              <w:jc w:val="center"/>
            </w:pPr>
            <w:r>
              <w:t>4,23</w:t>
            </w:r>
          </w:p>
        </w:tc>
        <w:tc>
          <w:tcPr>
            <w:tcW w:w="1077" w:type="dxa"/>
            <w:tcBorders>
              <w:top w:val="nil"/>
              <w:left w:val="nil"/>
              <w:bottom w:val="nil"/>
              <w:right w:val="nil"/>
            </w:tcBorders>
          </w:tcPr>
          <w:p w:rsidR="00027BF9" w:rsidRDefault="00027BF9">
            <w:pPr>
              <w:pStyle w:val="ConsPlusNormal"/>
              <w:jc w:val="center"/>
            </w:pPr>
            <w:r>
              <w:t>3,22</w:t>
            </w:r>
          </w:p>
        </w:tc>
        <w:tc>
          <w:tcPr>
            <w:tcW w:w="1077" w:type="dxa"/>
            <w:tcBorders>
              <w:top w:val="nil"/>
              <w:left w:val="nil"/>
              <w:bottom w:val="nil"/>
              <w:right w:val="nil"/>
            </w:tcBorders>
          </w:tcPr>
          <w:p w:rsidR="00027BF9" w:rsidRDefault="00027BF9">
            <w:pPr>
              <w:pStyle w:val="ConsPlusNormal"/>
              <w:jc w:val="center"/>
            </w:pPr>
            <w:r>
              <w:t>2,54</w:t>
            </w:r>
          </w:p>
        </w:tc>
        <w:tc>
          <w:tcPr>
            <w:tcW w:w="2665" w:type="dxa"/>
            <w:vMerge w:val="restart"/>
            <w:tcBorders>
              <w:top w:val="nil"/>
              <w:left w:val="nil"/>
              <w:bottom w:val="nil"/>
              <w:right w:val="nil"/>
            </w:tcBorders>
          </w:tcPr>
          <w:p w:rsidR="00027BF9" w:rsidRDefault="00027BF9">
            <w:pPr>
              <w:pStyle w:val="ConsPlusNormal"/>
            </w:pPr>
            <w:r>
              <w:t>определение границ территорий первоочередных объектов археологического наследия с целью предотвращения незаконных раскопок и соответственно полной либо частичной утраты памятников - не менее 100 объектов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26,5</w:t>
            </w:r>
          </w:p>
        </w:tc>
        <w:tc>
          <w:tcPr>
            <w:tcW w:w="1077"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4,75</w:t>
            </w:r>
          </w:p>
        </w:tc>
        <w:tc>
          <w:tcPr>
            <w:tcW w:w="1134" w:type="dxa"/>
            <w:tcBorders>
              <w:top w:val="nil"/>
              <w:left w:val="nil"/>
              <w:bottom w:val="nil"/>
              <w:right w:val="nil"/>
            </w:tcBorders>
          </w:tcPr>
          <w:p w:rsidR="00027BF9" w:rsidRDefault="00027BF9">
            <w:pPr>
              <w:pStyle w:val="ConsPlusNormal"/>
              <w:jc w:val="center"/>
            </w:pPr>
            <w:r>
              <w:t>6,36</w:t>
            </w:r>
          </w:p>
        </w:tc>
        <w:tc>
          <w:tcPr>
            <w:tcW w:w="1077" w:type="dxa"/>
            <w:tcBorders>
              <w:top w:val="nil"/>
              <w:left w:val="nil"/>
              <w:bottom w:val="nil"/>
              <w:right w:val="nil"/>
            </w:tcBorders>
          </w:tcPr>
          <w:p w:rsidR="00027BF9" w:rsidRDefault="00027BF9">
            <w:pPr>
              <w:pStyle w:val="ConsPlusNormal"/>
              <w:jc w:val="center"/>
            </w:pPr>
            <w:r>
              <w:t>4,78</w:t>
            </w:r>
          </w:p>
        </w:tc>
        <w:tc>
          <w:tcPr>
            <w:tcW w:w="1077" w:type="dxa"/>
            <w:tcBorders>
              <w:top w:val="nil"/>
              <w:left w:val="nil"/>
              <w:bottom w:val="nil"/>
              <w:right w:val="nil"/>
            </w:tcBorders>
          </w:tcPr>
          <w:p w:rsidR="00027BF9" w:rsidRDefault="00027BF9">
            <w:pPr>
              <w:pStyle w:val="ConsPlusNormal"/>
              <w:jc w:val="center"/>
            </w:pPr>
            <w:r>
              <w:t>4,23</w:t>
            </w:r>
          </w:p>
        </w:tc>
        <w:tc>
          <w:tcPr>
            <w:tcW w:w="1077" w:type="dxa"/>
            <w:tcBorders>
              <w:top w:val="nil"/>
              <w:left w:val="nil"/>
              <w:bottom w:val="nil"/>
              <w:right w:val="nil"/>
            </w:tcBorders>
          </w:tcPr>
          <w:p w:rsidR="00027BF9" w:rsidRDefault="00027BF9">
            <w:pPr>
              <w:pStyle w:val="ConsPlusNormal"/>
              <w:jc w:val="center"/>
            </w:pPr>
            <w:r>
              <w:t>1,53</w:t>
            </w:r>
          </w:p>
        </w:tc>
        <w:tc>
          <w:tcPr>
            <w:tcW w:w="1077" w:type="dxa"/>
            <w:tcBorders>
              <w:top w:val="nil"/>
              <w:left w:val="nil"/>
              <w:bottom w:val="nil"/>
              <w:right w:val="nil"/>
            </w:tcBorders>
          </w:tcPr>
          <w:p w:rsidR="00027BF9" w:rsidRDefault="00027BF9">
            <w:pPr>
              <w:pStyle w:val="ConsPlusNormal"/>
              <w:jc w:val="center"/>
            </w:pPr>
            <w:r>
              <w:t>0,85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5,79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1,69</w:t>
            </w:r>
          </w:p>
        </w:tc>
        <w:tc>
          <w:tcPr>
            <w:tcW w:w="1077" w:type="dxa"/>
            <w:tcBorders>
              <w:top w:val="nil"/>
              <w:left w:val="nil"/>
              <w:bottom w:val="nil"/>
              <w:right w:val="nil"/>
            </w:tcBorders>
          </w:tcPr>
          <w:p w:rsidR="00027BF9" w:rsidRDefault="00027BF9">
            <w:pPr>
              <w:pStyle w:val="ConsPlusNormal"/>
              <w:jc w:val="center"/>
            </w:pPr>
            <w:r>
              <w:t>1,69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72. Археологические работы - всего</w:t>
            </w:r>
          </w:p>
        </w:tc>
        <w:tc>
          <w:tcPr>
            <w:tcW w:w="1417" w:type="dxa"/>
            <w:tcBorders>
              <w:top w:val="nil"/>
              <w:left w:val="nil"/>
              <w:bottom w:val="nil"/>
              <w:right w:val="nil"/>
            </w:tcBorders>
          </w:tcPr>
          <w:p w:rsidR="00027BF9" w:rsidRDefault="00027BF9">
            <w:pPr>
              <w:pStyle w:val="ConsPlusNormal"/>
              <w:jc w:val="center"/>
            </w:pPr>
            <w:r>
              <w:t>112,64</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13,8</w:t>
            </w:r>
          </w:p>
        </w:tc>
        <w:tc>
          <w:tcPr>
            <w:tcW w:w="1134" w:type="dxa"/>
            <w:tcBorders>
              <w:top w:val="nil"/>
              <w:left w:val="nil"/>
              <w:bottom w:val="nil"/>
              <w:right w:val="nil"/>
            </w:tcBorders>
          </w:tcPr>
          <w:p w:rsidR="00027BF9" w:rsidRDefault="00027BF9">
            <w:pPr>
              <w:pStyle w:val="ConsPlusNormal"/>
              <w:jc w:val="center"/>
            </w:pPr>
            <w:r>
              <w:t>17,74</w:t>
            </w:r>
          </w:p>
        </w:tc>
        <w:tc>
          <w:tcPr>
            <w:tcW w:w="1077" w:type="dxa"/>
            <w:tcBorders>
              <w:top w:val="nil"/>
              <w:left w:val="nil"/>
              <w:bottom w:val="nil"/>
              <w:right w:val="nil"/>
            </w:tcBorders>
          </w:tcPr>
          <w:p w:rsidR="00027BF9" w:rsidRDefault="00027BF9">
            <w:pPr>
              <w:pStyle w:val="ConsPlusNormal"/>
              <w:jc w:val="center"/>
            </w:pPr>
            <w:r>
              <w:t>21,89</w:t>
            </w:r>
          </w:p>
        </w:tc>
        <w:tc>
          <w:tcPr>
            <w:tcW w:w="1077" w:type="dxa"/>
            <w:tcBorders>
              <w:top w:val="nil"/>
              <w:left w:val="nil"/>
              <w:bottom w:val="nil"/>
              <w:right w:val="nil"/>
            </w:tcBorders>
          </w:tcPr>
          <w:p w:rsidR="00027BF9" w:rsidRDefault="00027BF9">
            <w:pPr>
              <w:pStyle w:val="ConsPlusNormal"/>
              <w:jc w:val="center"/>
            </w:pPr>
            <w:r>
              <w:t>22,91</w:t>
            </w:r>
          </w:p>
        </w:tc>
        <w:tc>
          <w:tcPr>
            <w:tcW w:w="1077" w:type="dxa"/>
            <w:tcBorders>
              <w:top w:val="nil"/>
              <w:left w:val="nil"/>
              <w:bottom w:val="nil"/>
              <w:right w:val="nil"/>
            </w:tcBorders>
          </w:tcPr>
          <w:p w:rsidR="00027BF9" w:rsidRDefault="00027BF9">
            <w:pPr>
              <w:pStyle w:val="ConsPlusNormal"/>
              <w:jc w:val="center"/>
            </w:pPr>
            <w:r>
              <w:t>14,3</w:t>
            </w:r>
          </w:p>
        </w:tc>
        <w:tc>
          <w:tcPr>
            <w:tcW w:w="1077" w:type="dxa"/>
            <w:tcBorders>
              <w:top w:val="nil"/>
              <w:left w:val="nil"/>
              <w:bottom w:val="nil"/>
              <w:right w:val="nil"/>
            </w:tcBorders>
          </w:tcPr>
          <w:p w:rsidR="00027BF9" w:rsidRDefault="00027BF9">
            <w:pPr>
              <w:pStyle w:val="ConsPlusNormal"/>
              <w:jc w:val="center"/>
            </w:pPr>
            <w:r>
              <w:t>12</w:t>
            </w:r>
          </w:p>
        </w:tc>
        <w:tc>
          <w:tcPr>
            <w:tcW w:w="2665" w:type="dxa"/>
            <w:vMerge w:val="restart"/>
            <w:tcBorders>
              <w:top w:val="nil"/>
              <w:left w:val="nil"/>
              <w:bottom w:val="nil"/>
              <w:right w:val="nil"/>
            </w:tcBorders>
          </w:tcPr>
          <w:p w:rsidR="00027BF9" w:rsidRDefault="00027BF9">
            <w:pPr>
              <w:pStyle w:val="ConsPlusNormal"/>
            </w:pPr>
            <w:r>
              <w:t xml:space="preserve">проведение ежегодно не менее 10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w:t>
            </w:r>
            <w:r>
              <w:lastRenderedPageBreak/>
              <w:t>наследия в результате воздействия природной и антропогенной нагрузок, а также усилят профилактику грабительских раскопок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91,04</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11,4</w:t>
            </w:r>
          </w:p>
        </w:tc>
        <w:tc>
          <w:tcPr>
            <w:tcW w:w="1134" w:type="dxa"/>
            <w:tcBorders>
              <w:top w:val="nil"/>
              <w:left w:val="nil"/>
              <w:bottom w:val="nil"/>
              <w:right w:val="nil"/>
            </w:tcBorders>
          </w:tcPr>
          <w:p w:rsidR="00027BF9" w:rsidRDefault="00027BF9">
            <w:pPr>
              <w:pStyle w:val="ConsPlusNormal"/>
              <w:jc w:val="center"/>
            </w:pPr>
            <w:r>
              <w:t>14,54</w:t>
            </w:r>
          </w:p>
        </w:tc>
        <w:tc>
          <w:tcPr>
            <w:tcW w:w="1077" w:type="dxa"/>
            <w:tcBorders>
              <w:top w:val="nil"/>
              <w:left w:val="nil"/>
              <w:bottom w:val="nil"/>
              <w:right w:val="nil"/>
            </w:tcBorders>
          </w:tcPr>
          <w:p w:rsidR="00027BF9" w:rsidRDefault="00027BF9">
            <w:pPr>
              <w:pStyle w:val="ConsPlusNormal"/>
              <w:jc w:val="center"/>
            </w:pPr>
            <w:r>
              <w:t>21,89</w:t>
            </w:r>
          </w:p>
        </w:tc>
        <w:tc>
          <w:tcPr>
            <w:tcW w:w="1077" w:type="dxa"/>
            <w:tcBorders>
              <w:top w:val="nil"/>
              <w:left w:val="nil"/>
              <w:bottom w:val="nil"/>
              <w:right w:val="nil"/>
            </w:tcBorders>
          </w:tcPr>
          <w:p w:rsidR="00027BF9" w:rsidRDefault="00027BF9">
            <w:pPr>
              <w:pStyle w:val="ConsPlusNormal"/>
              <w:jc w:val="center"/>
            </w:pPr>
            <w:r>
              <w:t>22,91</w:t>
            </w:r>
          </w:p>
        </w:tc>
        <w:tc>
          <w:tcPr>
            <w:tcW w:w="1077" w:type="dxa"/>
            <w:tcBorders>
              <w:top w:val="nil"/>
              <w:left w:val="nil"/>
              <w:bottom w:val="nil"/>
              <w:right w:val="nil"/>
            </w:tcBorders>
          </w:tcPr>
          <w:p w:rsidR="00027BF9" w:rsidRDefault="00027BF9">
            <w:pPr>
              <w:pStyle w:val="ConsPlusNormal"/>
              <w:jc w:val="center"/>
            </w:pPr>
            <w:r>
              <w:t>6,3</w:t>
            </w:r>
          </w:p>
        </w:tc>
        <w:tc>
          <w:tcPr>
            <w:tcW w:w="1077" w:type="dxa"/>
            <w:tcBorders>
              <w:top w:val="nil"/>
              <w:left w:val="nil"/>
              <w:bottom w:val="nil"/>
              <w:right w:val="nil"/>
            </w:tcBorders>
          </w:tcPr>
          <w:p w:rsidR="00027BF9" w:rsidRDefault="00027BF9">
            <w:pPr>
              <w:pStyle w:val="ConsPlusNormal"/>
              <w:jc w:val="center"/>
            </w:pPr>
            <w:r>
              <w:t>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21,6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w:t>
            </w:r>
          </w:p>
        </w:tc>
        <w:tc>
          <w:tcPr>
            <w:tcW w:w="1134" w:type="dxa"/>
            <w:tcBorders>
              <w:top w:val="nil"/>
              <w:left w:val="nil"/>
              <w:bottom w:val="nil"/>
              <w:right w:val="nil"/>
            </w:tcBorders>
          </w:tcPr>
          <w:p w:rsidR="00027BF9" w:rsidRDefault="00027BF9">
            <w:pPr>
              <w:pStyle w:val="ConsPlusNormal"/>
              <w:jc w:val="center"/>
            </w:pPr>
            <w:r>
              <w:t>3,2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8</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73. Мониторинг состояния и использования объектов археологического наследия - всего</w:t>
            </w:r>
          </w:p>
        </w:tc>
        <w:tc>
          <w:tcPr>
            <w:tcW w:w="1417" w:type="dxa"/>
            <w:tcBorders>
              <w:top w:val="nil"/>
              <w:left w:val="nil"/>
              <w:bottom w:val="nil"/>
              <w:right w:val="nil"/>
            </w:tcBorders>
          </w:tcPr>
          <w:p w:rsidR="00027BF9" w:rsidRDefault="00027BF9">
            <w:pPr>
              <w:pStyle w:val="ConsPlusNormal"/>
              <w:jc w:val="center"/>
            </w:pPr>
            <w:r>
              <w:t>44,47</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6,9</w:t>
            </w:r>
          </w:p>
        </w:tc>
        <w:tc>
          <w:tcPr>
            <w:tcW w:w="1134" w:type="dxa"/>
            <w:tcBorders>
              <w:top w:val="nil"/>
              <w:left w:val="nil"/>
              <w:bottom w:val="nil"/>
              <w:right w:val="nil"/>
            </w:tcBorders>
          </w:tcPr>
          <w:p w:rsidR="00027BF9" w:rsidRDefault="00027BF9">
            <w:pPr>
              <w:pStyle w:val="ConsPlusNormal"/>
              <w:jc w:val="center"/>
            </w:pPr>
            <w:r>
              <w:t>8,87</w:t>
            </w:r>
          </w:p>
        </w:tc>
        <w:tc>
          <w:tcPr>
            <w:tcW w:w="1077" w:type="dxa"/>
            <w:tcBorders>
              <w:top w:val="nil"/>
              <w:left w:val="nil"/>
              <w:bottom w:val="nil"/>
              <w:right w:val="nil"/>
            </w:tcBorders>
          </w:tcPr>
          <w:p w:rsidR="00027BF9" w:rsidRDefault="00027BF9">
            <w:pPr>
              <w:pStyle w:val="ConsPlusNormal"/>
              <w:jc w:val="center"/>
            </w:pPr>
            <w:r>
              <w:t>5,78</w:t>
            </w:r>
          </w:p>
        </w:tc>
        <w:tc>
          <w:tcPr>
            <w:tcW w:w="1077" w:type="dxa"/>
            <w:tcBorders>
              <w:top w:val="nil"/>
              <w:left w:val="nil"/>
              <w:bottom w:val="nil"/>
              <w:right w:val="nil"/>
            </w:tcBorders>
          </w:tcPr>
          <w:p w:rsidR="00027BF9" w:rsidRDefault="00027BF9">
            <w:pPr>
              <w:pStyle w:val="ConsPlusNormal"/>
              <w:jc w:val="center"/>
            </w:pPr>
            <w:r>
              <w:t>7,72</w:t>
            </w:r>
          </w:p>
        </w:tc>
        <w:tc>
          <w:tcPr>
            <w:tcW w:w="1077" w:type="dxa"/>
            <w:tcBorders>
              <w:top w:val="nil"/>
              <w:left w:val="nil"/>
              <w:bottom w:val="nil"/>
              <w:right w:val="nil"/>
            </w:tcBorders>
          </w:tcPr>
          <w:p w:rsidR="00027BF9" w:rsidRDefault="00027BF9">
            <w:pPr>
              <w:pStyle w:val="ConsPlusNormal"/>
              <w:jc w:val="center"/>
            </w:pPr>
            <w:r>
              <w:t>5,7</w:t>
            </w:r>
          </w:p>
        </w:tc>
        <w:tc>
          <w:tcPr>
            <w:tcW w:w="1077" w:type="dxa"/>
            <w:tcBorders>
              <w:top w:val="nil"/>
              <w:left w:val="nil"/>
              <w:bottom w:val="nil"/>
              <w:right w:val="nil"/>
            </w:tcBorders>
          </w:tcPr>
          <w:p w:rsidR="00027BF9" w:rsidRDefault="00027BF9">
            <w:pPr>
              <w:pStyle w:val="ConsPlusNormal"/>
              <w:jc w:val="center"/>
            </w:pPr>
            <w:r>
              <w:t>4,5</w:t>
            </w:r>
          </w:p>
        </w:tc>
        <w:tc>
          <w:tcPr>
            <w:tcW w:w="2665" w:type="dxa"/>
            <w:vMerge w:val="restart"/>
            <w:tcBorders>
              <w:top w:val="nil"/>
              <w:left w:val="nil"/>
              <w:bottom w:val="nil"/>
              <w:right w:val="nil"/>
            </w:tcBorders>
          </w:tcPr>
          <w:p w:rsidR="00027BF9" w:rsidRDefault="00027BF9">
            <w:pPr>
              <w:pStyle w:val="ConsPlusNormal"/>
            </w:pPr>
            <w:r>
              <w:t>проведение мониторинга состояния на первоочередных объектах с целью принятия дальнейших мер по предотвращению их полной либо частичной утраты (не менее 1700 объектов)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35,67</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5,7</w:t>
            </w:r>
          </w:p>
        </w:tc>
        <w:tc>
          <w:tcPr>
            <w:tcW w:w="1134" w:type="dxa"/>
            <w:tcBorders>
              <w:top w:val="nil"/>
              <w:left w:val="nil"/>
              <w:bottom w:val="nil"/>
              <w:right w:val="nil"/>
            </w:tcBorders>
          </w:tcPr>
          <w:p w:rsidR="00027BF9" w:rsidRDefault="00027BF9">
            <w:pPr>
              <w:pStyle w:val="ConsPlusNormal"/>
              <w:jc w:val="center"/>
            </w:pPr>
            <w:r>
              <w:t>7,27</w:t>
            </w:r>
          </w:p>
        </w:tc>
        <w:tc>
          <w:tcPr>
            <w:tcW w:w="1077" w:type="dxa"/>
            <w:tcBorders>
              <w:top w:val="nil"/>
              <w:left w:val="nil"/>
              <w:bottom w:val="nil"/>
              <w:right w:val="nil"/>
            </w:tcBorders>
          </w:tcPr>
          <w:p w:rsidR="00027BF9" w:rsidRDefault="00027BF9">
            <w:pPr>
              <w:pStyle w:val="ConsPlusNormal"/>
              <w:jc w:val="center"/>
            </w:pPr>
            <w:r>
              <w:t>5,78</w:t>
            </w:r>
          </w:p>
        </w:tc>
        <w:tc>
          <w:tcPr>
            <w:tcW w:w="1077" w:type="dxa"/>
            <w:tcBorders>
              <w:top w:val="nil"/>
              <w:left w:val="nil"/>
              <w:bottom w:val="nil"/>
              <w:right w:val="nil"/>
            </w:tcBorders>
          </w:tcPr>
          <w:p w:rsidR="00027BF9" w:rsidRDefault="00027BF9">
            <w:pPr>
              <w:pStyle w:val="ConsPlusNormal"/>
              <w:jc w:val="center"/>
            </w:pPr>
            <w:r>
              <w:t>7,72</w:t>
            </w:r>
          </w:p>
        </w:tc>
        <w:tc>
          <w:tcPr>
            <w:tcW w:w="1077" w:type="dxa"/>
            <w:tcBorders>
              <w:top w:val="nil"/>
              <w:left w:val="nil"/>
              <w:bottom w:val="nil"/>
              <w:right w:val="nil"/>
            </w:tcBorders>
          </w:tcPr>
          <w:p w:rsidR="00027BF9" w:rsidRDefault="00027BF9">
            <w:pPr>
              <w:pStyle w:val="ConsPlusNormal"/>
              <w:jc w:val="center"/>
            </w:pPr>
            <w:r>
              <w:t>2,7</w:t>
            </w:r>
          </w:p>
        </w:tc>
        <w:tc>
          <w:tcPr>
            <w:tcW w:w="1077" w:type="dxa"/>
            <w:tcBorders>
              <w:top w:val="nil"/>
              <w:left w:val="nil"/>
              <w:bottom w:val="nil"/>
              <w:right w:val="nil"/>
            </w:tcBorders>
          </w:tcPr>
          <w:p w:rsidR="00027BF9" w:rsidRDefault="00027BF9">
            <w:pPr>
              <w:pStyle w:val="ConsPlusNormal"/>
              <w:jc w:val="center"/>
            </w:pPr>
            <w:r>
              <w:t>1,5</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8,8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74. Обеспечение специальной материально-технической базой полевых археологических экспедиций - федеральный бюджет (Минкультуры России)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71,95</w:t>
            </w:r>
          </w:p>
        </w:tc>
        <w:tc>
          <w:tcPr>
            <w:tcW w:w="1077" w:type="dxa"/>
            <w:tcBorders>
              <w:top w:val="nil"/>
              <w:left w:val="nil"/>
              <w:bottom w:val="nil"/>
              <w:right w:val="nil"/>
            </w:tcBorders>
          </w:tcPr>
          <w:p w:rsidR="00027BF9" w:rsidRDefault="00027BF9">
            <w:pPr>
              <w:pStyle w:val="ConsPlusNormal"/>
              <w:jc w:val="center"/>
            </w:pPr>
            <w:r>
              <w:t>13</w:t>
            </w:r>
          </w:p>
        </w:tc>
        <w:tc>
          <w:tcPr>
            <w:tcW w:w="1134"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14,41</w:t>
            </w:r>
          </w:p>
        </w:tc>
        <w:tc>
          <w:tcPr>
            <w:tcW w:w="1077"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13</w:t>
            </w:r>
          </w:p>
        </w:tc>
        <w:tc>
          <w:tcPr>
            <w:tcW w:w="1077" w:type="dxa"/>
            <w:tcBorders>
              <w:top w:val="nil"/>
              <w:left w:val="nil"/>
              <w:bottom w:val="nil"/>
              <w:right w:val="nil"/>
            </w:tcBorders>
          </w:tcPr>
          <w:p w:rsidR="00027BF9" w:rsidRDefault="00027BF9">
            <w:pPr>
              <w:pStyle w:val="ConsPlusNormal"/>
              <w:jc w:val="center"/>
            </w:pPr>
            <w:r>
              <w:t>4,85</w:t>
            </w:r>
          </w:p>
        </w:tc>
        <w:tc>
          <w:tcPr>
            <w:tcW w:w="1077" w:type="dxa"/>
            <w:tcBorders>
              <w:top w:val="nil"/>
              <w:left w:val="nil"/>
              <w:bottom w:val="nil"/>
              <w:right w:val="nil"/>
            </w:tcBorders>
          </w:tcPr>
          <w:p w:rsidR="00027BF9" w:rsidRDefault="00027BF9">
            <w:pPr>
              <w:pStyle w:val="ConsPlusNormal"/>
              <w:jc w:val="center"/>
            </w:pPr>
            <w:r>
              <w:t>2,69</w:t>
            </w:r>
          </w:p>
        </w:tc>
        <w:tc>
          <w:tcPr>
            <w:tcW w:w="2665" w:type="dxa"/>
            <w:tcBorders>
              <w:top w:val="nil"/>
              <w:left w:val="nil"/>
              <w:bottom w:val="nil"/>
              <w:right w:val="nil"/>
            </w:tcBorders>
          </w:tcPr>
          <w:p w:rsidR="00027BF9" w:rsidRDefault="00027BF9">
            <w:pPr>
              <w:pStyle w:val="ConsPlusNormal"/>
            </w:pPr>
            <w:r>
              <w:t>закупка ежегодно не менее 5 комплектов оборудования для археологических экспедиций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261,35</w:t>
            </w:r>
          </w:p>
        </w:tc>
        <w:tc>
          <w:tcPr>
            <w:tcW w:w="1077" w:type="dxa"/>
            <w:tcBorders>
              <w:top w:val="nil"/>
              <w:left w:val="nil"/>
              <w:bottom w:val="nil"/>
              <w:right w:val="nil"/>
            </w:tcBorders>
          </w:tcPr>
          <w:p w:rsidR="00027BF9" w:rsidRDefault="00027BF9">
            <w:pPr>
              <w:pStyle w:val="ConsPlusNormal"/>
              <w:jc w:val="center"/>
            </w:pPr>
            <w:r>
              <w:t>32</w:t>
            </w:r>
          </w:p>
        </w:tc>
        <w:tc>
          <w:tcPr>
            <w:tcW w:w="1134" w:type="dxa"/>
            <w:tcBorders>
              <w:top w:val="nil"/>
              <w:left w:val="nil"/>
              <w:bottom w:val="nil"/>
              <w:right w:val="nil"/>
            </w:tcBorders>
          </w:tcPr>
          <w:p w:rsidR="00027BF9" w:rsidRDefault="00027BF9">
            <w:pPr>
              <w:pStyle w:val="ConsPlusNormal"/>
              <w:jc w:val="center"/>
            </w:pPr>
            <w:r>
              <w:t>40,45</w:t>
            </w:r>
          </w:p>
        </w:tc>
        <w:tc>
          <w:tcPr>
            <w:tcW w:w="1134" w:type="dxa"/>
            <w:tcBorders>
              <w:top w:val="nil"/>
              <w:left w:val="nil"/>
              <w:bottom w:val="nil"/>
              <w:right w:val="nil"/>
            </w:tcBorders>
          </w:tcPr>
          <w:p w:rsidR="00027BF9" w:rsidRDefault="00027BF9">
            <w:pPr>
              <w:pStyle w:val="ConsPlusNormal"/>
              <w:jc w:val="center"/>
            </w:pPr>
            <w:r>
              <w:t>48,78</w:t>
            </w:r>
          </w:p>
        </w:tc>
        <w:tc>
          <w:tcPr>
            <w:tcW w:w="1077" w:type="dxa"/>
            <w:tcBorders>
              <w:top w:val="nil"/>
              <w:left w:val="nil"/>
              <w:bottom w:val="nil"/>
              <w:right w:val="nil"/>
            </w:tcBorders>
          </w:tcPr>
          <w:p w:rsidR="00027BF9" w:rsidRDefault="00027BF9">
            <w:pPr>
              <w:pStyle w:val="ConsPlusNormal"/>
              <w:jc w:val="center"/>
            </w:pPr>
            <w:r>
              <w:t>42,45</w:t>
            </w:r>
          </w:p>
        </w:tc>
        <w:tc>
          <w:tcPr>
            <w:tcW w:w="1077" w:type="dxa"/>
            <w:tcBorders>
              <w:top w:val="nil"/>
              <w:left w:val="nil"/>
              <w:bottom w:val="nil"/>
              <w:right w:val="nil"/>
            </w:tcBorders>
          </w:tcPr>
          <w:p w:rsidR="00027BF9" w:rsidRDefault="00027BF9">
            <w:pPr>
              <w:pStyle w:val="ConsPlusNormal"/>
              <w:jc w:val="center"/>
            </w:pPr>
            <w:r>
              <w:t>47,86</w:t>
            </w:r>
          </w:p>
        </w:tc>
        <w:tc>
          <w:tcPr>
            <w:tcW w:w="1077" w:type="dxa"/>
            <w:tcBorders>
              <w:top w:val="nil"/>
              <w:left w:val="nil"/>
              <w:bottom w:val="nil"/>
              <w:right w:val="nil"/>
            </w:tcBorders>
          </w:tcPr>
          <w:p w:rsidR="00027BF9" w:rsidRDefault="00027BF9">
            <w:pPr>
              <w:pStyle w:val="ConsPlusNormal"/>
              <w:jc w:val="center"/>
            </w:pPr>
            <w:r>
              <w:t>28,07</w:t>
            </w:r>
          </w:p>
        </w:tc>
        <w:tc>
          <w:tcPr>
            <w:tcW w:w="1077" w:type="dxa"/>
            <w:tcBorders>
              <w:top w:val="nil"/>
              <w:left w:val="nil"/>
              <w:bottom w:val="nil"/>
              <w:right w:val="nil"/>
            </w:tcBorders>
          </w:tcPr>
          <w:p w:rsidR="00027BF9" w:rsidRDefault="00027BF9">
            <w:pPr>
              <w:pStyle w:val="ConsPlusNormal"/>
              <w:jc w:val="center"/>
            </w:pPr>
            <w:r>
              <w:t>21,73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225,16</w:t>
            </w:r>
          </w:p>
        </w:tc>
        <w:tc>
          <w:tcPr>
            <w:tcW w:w="1077" w:type="dxa"/>
            <w:tcBorders>
              <w:top w:val="nil"/>
              <w:left w:val="nil"/>
              <w:bottom w:val="nil"/>
              <w:right w:val="nil"/>
            </w:tcBorders>
          </w:tcPr>
          <w:p w:rsidR="00027BF9" w:rsidRDefault="00027BF9">
            <w:pPr>
              <w:pStyle w:val="ConsPlusNormal"/>
              <w:jc w:val="center"/>
            </w:pPr>
            <w:r>
              <w:t>32</w:t>
            </w:r>
          </w:p>
        </w:tc>
        <w:tc>
          <w:tcPr>
            <w:tcW w:w="1134" w:type="dxa"/>
            <w:tcBorders>
              <w:top w:val="nil"/>
              <w:left w:val="nil"/>
              <w:bottom w:val="nil"/>
              <w:right w:val="nil"/>
            </w:tcBorders>
          </w:tcPr>
          <w:p w:rsidR="00027BF9" w:rsidRDefault="00027BF9">
            <w:pPr>
              <w:pStyle w:val="ConsPlusNormal"/>
              <w:jc w:val="center"/>
            </w:pPr>
            <w:r>
              <w:t>35,85</w:t>
            </w:r>
          </w:p>
        </w:tc>
        <w:tc>
          <w:tcPr>
            <w:tcW w:w="1134" w:type="dxa"/>
            <w:tcBorders>
              <w:top w:val="nil"/>
              <w:left w:val="nil"/>
              <w:bottom w:val="nil"/>
              <w:right w:val="nil"/>
            </w:tcBorders>
          </w:tcPr>
          <w:p w:rsidR="00027BF9" w:rsidRDefault="00027BF9">
            <w:pPr>
              <w:pStyle w:val="ConsPlusNormal"/>
              <w:jc w:val="center"/>
            </w:pPr>
            <w:r>
              <w:t>42,58</w:t>
            </w:r>
          </w:p>
        </w:tc>
        <w:tc>
          <w:tcPr>
            <w:tcW w:w="1077" w:type="dxa"/>
            <w:tcBorders>
              <w:top w:val="nil"/>
              <w:left w:val="nil"/>
              <w:bottom w:val="nil"/>
              <w:right w:val="nil"/>
            </w:tcBorders>
          </w:tcPr>
          <w:p w:rsidR="00027BF9" w:rsidRDefault="00027BF9">
            <w:pPr>
              <w:pStyle w:val="ConsPlusNormal"/>
              <w:jc w:val="center"/>
            </w:pPr>
            <w:r>
              <w:t>42,45</w:t>
            </w:r>
          </w:p>
        </w:tc>
        <w:tc>
          <w:tcPr>
            <w:tcW w:w="1077" w:type="dxa"/>
            <w:tcBorders>
              <w:top w:val="nil"/>
              <w:left w:val="nil"/>
              <w:bottom w:val="nil"/>
              <w:right w:val="nil"/>
            </w:tcBorders>
          </w:tcPr>
          <w:p w:rsidR="00027BF9" w:rsidRDefault="00027BF9">
            <w:pPr>
              <w:pStyle w:val="ConsPlusNormal"/>
              <w:jc w:val="center"/>
            </w:pPr>
            <w:r>
              <w:t>47,86</w:t>
            </w:r>
          </w:p>
        </w:tc>
        <w:tc>
          <w:tcPr>
            <w:tcW w:w="1077" w:type="dxa"/>
            <w:tcBorders>
              <w:top w:val="nil"/>
              <w:left w:val="nil"/>
              <w:bottom w:val="nil"/>
              <w:right w:val="nil"/>
            </w:tcBorders>
          </w:tcPr>
          <w:p w:rsidR="00027BF9" w:rsidRDefault="00027BF9">
            <w:pPr>
              <w:pStyle w:val="ConsPlusNormal"/>
              <w:jc w:val="center"/>
            </w:pPr>
            <w:r>
              <w:t>15,38</w:t>
            </w:r>
          </w:p>
        </w:tc>
        <w:tc>
          <w:tcPr>
            <w:tcW w:w="1077" w:type="dxa"/>
            <w:tcBorders>
              <w:top w:val="nil"/>
              <w:left w:val="nil"/>
              <w:bottom w:val="nil"/>
              <w:right w:val="nil"/>
            </w:tcBorders>
          </w:tcPr>
          <w:p w:rsidR="00027BF9" w:rsidRDefault="00027BF9">
            <w:pPr>
              <w:pStyle w:val="ConsPlusNormal"/>
              <w:jc w:val="center"/>
            </w:pPr>
            <w:r>
              <w:t>9,04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lastRenderedPageBreak/>
              <w:t>прочие нужды</w:t>
            </w:r>
          </w:p>
        </w:tc>
        <w:tc>
          <w:tcPr>
            <w:tcW w:w="1417" w:type="dxa"/>
            <w:tcBorders>
              <w:top w:val="nil"/>
              <w:left w:val="nil"/>
              <w:bottom w:val="nil"/>
              <w:right w:val="nil"/>
            </w:tcBorders>
          </w:tcPr>
          <w:p w:rsidR="00027BF9" w:rsidRDefault="00027BF9">
            <w:pPr>
              <w:pStyle w:val="ConsPlusNormal"/>
              <w:jc w:val="center"/>
            </w:pPr>
            <w:r>
              <w:t>153,21</w:t>
            </w:r>
          </w:p>
        </w:tc>
        <w:tc>
          <w:tcPr>
            <w:tcW w:w="1077"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21,85</w:t>
            </w:r>
          </w:p>
        </w:tc>
        <w:tc>
          <w:tcPr>
            <w:tcW w:w="1134" w:type="dxa"/>
            <w:tcBorders>
              <w:top w:val="nil"/>
              <w:left w:val="nil"/>
              <w:bottom w:val="nil"/>
              <w:right w:val="nil"/>
            </w:tcBorders>
          </w:tcPr>
          <w:p w:rsidR="00027BF9" w:rsidRDefault="00027BF9">
            <w:pPr>
              <w:pStyle w:val="ConsPlusNormal"/>
              <w:jc w:val="center"/>
            </w:pPr>
            <w:r>
              <w:t>28,17</w:t>
            </w:r>
          </w:p>
        </w:tc>
        <w:tc>
          <w:tcPr>
            <w:tcW w:w="1077" w:type="dxa"/>
            <w:tcBorders>
              <w:top w:val="nil"/>
              <w:left w:val="nil"/>
              <w:bottom w:val="nil"/>
              <w:right w:val="nil"/>
            </w:tcBorders>
          </w:tcPr>
          <w:p w:rsidR="00027BF9" w:rsidRDefault="00027BF9">
            <w:pPr>
              <w:pStyle w:val="ConsPlusNormal"/>
              <w:jc w:val="center"/>
            </w:pPr>
            <w:r>
              <w:t>32,45</w:t>
            </w:r>
          </w:p>
        </w:tc>
        <w:tc>
          <w:tcPr>
            <w:tcW w:w="1077" w:type="dxa"/>
            <w:tcBorders>
              <w:top w:val="nil"/>
              <w:left w:val="nil"/>
              <w:bottom w:val="nil"/>
              <w:right w:val="nil"/>
            </w:tcBorders>
          </w:tcPr>
          <w:p w:rsidR="00027BF9" w:rsidRDefault="00027BF9">
            <w:pPr>
              <w:pStyle w:val="ConsPlusNormal"/>
              <w:jc w:val="center"/>
            </w:pPr>
            <w:r>
              <w:t>34,86</w:t>
            </w:r>
          </w:p>
        </w:tc>
        <w:tc>
          <w:tcPr>
            <w:tcW w:w="1077" w:type="dxa"/>
            <w:tcBorders>
              <w:top w:val="nil"/>
              <w:left w:val="nil"/>
              <w:bottom w:val="nil"/>
              <w:right w:val="nil"/>
            </w:tcBorders>
          </w:tcPr>
          <w:p w:rsidR="00027BF9" w:rsidRDefault="00027BF9">
            <w:pPr>
              <w:pStyle w:val="ConsPlusNormal"/>
              <w:jc w:val="center"/>
            </w:pPr>
            <w:r>
              <w:t>10,53</w:t>
            </w:r>
          </w:p>
        </w:tc>
        <w:tc>
          <w:tcPr>
            <w:tcW w:w="1077" w:type="dxa"/>
            <w:tcBorders>
              <w:top w:val="nil"/>
              <w:left w:val="nil"/>
              <w:bottom w:val="nil"/>
              <w:right w:val="nil"/>
            </w:tcBorders>
          </w:tcPr>
          <w:p w:rsidR="00027BF9" w:rsidRDefault="00027BF9">
            <w:pPr>
              <w:pStyle w:val="ConsPlusNormal"/>
              <w:jc w:val="center"/>
            </w:pPr>
            <w:r>
              <w:t>6,35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71,95</w:t>
            </w:r>
          </w:p>
        </w:tc>
        <w:tc>
          <w:tcPr>
            <w:tcW w:w="1077" w:type="dxa"/>
            <w:tcBorders>
              <w:top w:val="nil"/>
              <w:left w:val="nil"/>
              <w:bottom w:val="nil"/>
              <w:right w:val="nil"/>
            </w:tcBorders>
          </w:tcPr>
          <w:p w:rsidR="00027BF9" w:rsidRDefault="00027BF9">
            <w:pPr>
              <w:pStyle w:val="ConsPlusNormal"/>
              <w:jc w:val="center"/>
            </w:pPr>
            <w:r>
              <w:t>13</w:t>
            </w:r>
          </w:p>
        </w:tc>
        <w:tc>
          <w:tcPr>
            <w:tcW w:w="1134"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14,41</w:t>
            </w:r>
          </w:p>
        </w:tc>
        <w:tc>
          <w:tcPr>
            <w:tcW w:w="1077"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13</w:t>
            </w:r>
          </w:p>
        </w:tc>
        <w:tc>
          <w:tcPr>
            <w:tcW w:w="1077" w:type="dxa"/>
            <w:tcBorders>
              <w:top w:val="nil"/>
              <w:left w:val="nil"/>
              <w:bottom w:val="nil"/>
              <w:right w:val="nil"/>
            </w:tcBorders>
          </w:tcPr>
          <w:p w:rsidR="00027BF9" w:rsidRDefault="00027BF9">
            <w:pPr>
              <w:pStyle w:val="ConsPlusNormal"/>
              <w:jc w:val="center"/>
            </w:pPr>
            <w:r>
              <w:t>4,85</w:t>
            </w:r>
          </w:p>
        </w:tc>
        <w:tc>
          <w:tcPr>
            <w:tcW w:w="1077" w:type="dxa"/>
            <w:tcBorders>
              <w:top w:val="nil"/>
              <w:left w:val="nil"/>
              <w:bottom w:val="nil"/>
              <w:right w:val="nil"/>
            </w:tcBorders>
          </w:tcPr>
          <w:p w:rsidR="00027BF9" w:rsidRDefault="00027BF9">
            <w:pPr>
              <w:pStyle w:val="ConsPlusNormal"/>
              <w:jc w:val="center"/>
            </w:pPr>
            <w:r>
              <w:t>2,69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36,19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4,6</w:t>
            </w:r>
          </w:p>
        </w:tc>
        <w:tc>
          <w:tcPr>
            <w:tcW w:w="1134" w:type="dxa"/>
            <w:tcBorders>
              <w:top w:val="nil"/>
              <w:left w:val="nil"/>
              <w:bottom w:val="nil"/>
              <w:right w:val="nil"/>
            </w:tcBorders>
          </w:tcPr>
          <w:p w:rsidR="00027BF9" w:rsidRDefault="00027BF9">
            <w:pPr>
              <w:pStyle w:val="ConsPlusNormal"/>
              <w:jc w:val="center"/>
            </w:pPr>
            <w:r>
              <w:t>6,2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12,69</w:t>
            </w:r>
          </w:p>
        </w:tc>
        <w:tc>
          <w:tcPr>
            <w:tcW w:w="1077" w:type="dxa"/>
            <w:tcBorders>
              <w:top w:val="nil"/>
              <w:left w:val="nil"/>
              <w:bottom w:val="nil"/>
              <w:right w:val="nil"/>
            </w:tcBorders>
          </w:tcPr>
          <w:p w:rsidR="00027BF9" w:rsidRDefault="00027BF9">
            <w:pPr>
              <w:pStyle w:val="ConsPlusNormal"/>
              <w:jc w:val="center"/>
            </w:pPr>
            <w:r>
              <w:t>12,69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Обеспечение сохранности музейного фонда и развитие музеев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75. Реставрация и консервация музейных предметов, входящих в состав Музейного фонда Российской Федерации, - всего</w:t>
            </w:r>
          </w:p>
        </w:tc>
        <w:tc>
          <w:tcPr>
            <w:tcW w:w="1417" w:type="dxa"/>
            <w:tcBorders>
              <w:top w:val="nil"/>
              <w:left w:val="nil"/>
              <w:bottom w:val="nil"/>
              <w:right w:val="nil"/>
            </w:tcBorders>
          </w:tcPr>
          <w:p w:rsidR="00027BF9" w:rsidRDefault="00027BF9">
            <w:pPr>
              <w:pStyle w:val="ConsPlusNormal"/>
              <w:jc w:val="center"/>
            </w:pPr>
            <w:r>
              <w:t>114,41</w:t>
            </w:r>
          </w:p>
        </w:tc>
        <w:tc>
          <w:tcPr>
            <w:tcW w:w="1077" w:type="dxa"/>
            <w:tcBorders>
              <w:top w:val="nil"/>
              <w:left w:val="nil"/>
              <w:bottom w:val="nil"/>
              <w:right w:val="nil"/>
            </w:tcBorders>
          </w:tcPr>
          <w:p w:rsidR="00027BF9" w:rsidRDefault="00027BF9">
            <w:pPr>
              <w:pStyle w:val="ConsPlusNormal"/>
              <w:jc w:val="center"/>
            </w:pPr>
            <w:r>
              <w:t>20,34</w:t>
            </w:r>
          </w:p>
        </w:tc>
        <w:tc>
          <w:tcPr>
            <w:tcW w:w="1134" w:type="dxa"/>
            <w:tcBorders>
              <w:top w:val="nil"/>
              <w:left w:val="nil"/>
              <w:bottom w:val="nil"/>
              <w:right w:val="nil"/>
            </w:tcBorders>
          </w:tcPr>
          <w:p w:rsidR="00027BF9" w:rsidRDefault="00027BF9">
            <w:pPr>
              <w:pStyle w:val="ConsPlusNormal"/>
              <w:jc w:val="center"/>
            </w:pPr>
            <w:r>
              <w:t>26,87</w:t>
            </w:r>
          </w:p>
        </w:tc>
        <w:tc>
          <w:tcPr>
            <w:tcW w:w="1134" w:type="dxa"/>
            <w:tcBorders>
              <w:top w:val="nil"/>
              <w:left w:val="nil"/>
              <w:bottom w:val="nil"/>
              <w:right w:val="nil"/>
            </w:tcBorders>
          </w:tcPr>
          <w:p w:rsidR="00027BF9" w:rsidRDefault="00027BF9">
            <w:pPr>
              <w:pStyle w:val="ConsPlusNormal"/>
              <w:jc w:val="center"/>
            </w:pPr>
            <w:r>
              <w:t>29,18</w:t>
            </w:r>
          </w:p>
        </w:tc>
        <w:tc>
          <w:tcPr>
            <w:tcW w:w="1077" w:type="dxa"/>
            <w:tcBorders>
              <w:top w:val="nil"/>
              <w:left w:val="nil"/>
              <w:bottom w:val="nil"/>
              <w:right w:val="nil"/>
            </w:tcBorders>
          </w:tcPr>
          <w:p w:rsidR="00027BF9" w:rsidRDefault="00027BF9">
            <w:pPr>
              <w:pStyle w:val="ConsPlusNormal"/>
              <w:jc w:val="center"/>
            </w:pPr>
            <w:r>
              <w:t>19,24</w:t>
            </w:r>
          </w:p>
        </w:tc>
        <w:tc>
          <w:tcPr>
            <w:tcW w:w="1077" w:type="dxa"/>
            <w:tcBorders>
              <w:top w:val="nil"/>
              <w:left w:val="nil"/>
              <w:bottom w:val="nil"/>
              <w:right w:val="nil"/>
            </w:tcBorders>
          </w:tcPr>
          <w:p w:rsidR="00027BF9" w:rsidRDefault="00027BF9">
            <w:pPr>
              <w:pStyle w:val="ConsPlusNormal"/>
              <w:jc w:val="center"/>
            </w:pPr>
            <w:r>
              <w:t>17,79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w:t>
            </w:r>
          </w:p>
        </w:tc>
        <w:tc>
          <w:tcPr>
            <w:tcW w:w="2665" w:type="dxa"/>
            <w:vMerge w:val="restart"/>
            <w:tcBorders>
              <w:top w:val="nil"/>
              <w:left w:val="nil"/>
              <w:bottom w:val="nil"/>
              <w:right w:val="nil"/>
            </w:tcBorders>
          </w:tcPr>
          <w:p w:rsidR="00027BF9" w:rsidRDefault="00027BF9">
            <w:pPr>
              <w:pStyle w:val="ConsPlusNormal"/>
            </w:pPr>
            <w:r>
              <w:t>реставрация и консервация не менее 250 музейных предметов, требующих первоочередных работ</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104,48</w:t>
            </w:r>
          </w:p>
        </w:tc>
        <w:tc>
          <w:tcPr>
            <w:tcW w:w="1077" w:type="dxa"/>
            <w:tcBorders>
              <w:top w:val="nil"/>
              <w:left w:val="nil"/>
              <w:bottom w:val="nil"/>
              <w:right w:val="nil"/>
            </w:tcBorders>
          </w:tcPr>
          <w:p w:rsidR="00027BF9" w:rsidRDefault="00027BF9">
            <w:pPr>
              <w:pStyle w:val="ConsPlusNormal"/>
              <w:jc w:val="center"/>
            </w:pPr>
            <w:r>
              <w:t>20,34</w:t>
            </w:r>
          </w:p>
        </w:tc>
        <w:tc>
          <w:tcPr>
            <w:tcW w:w="1134" w:type="dxa"/>
            <w:tcBorders>
              <w:top w:val="nil"/>
              <w:left w:val="nil"/>
              <w:bottom w:val="nil"/>
              <w:right w:val="nil"/>
            </w:tcBorders>
          </w:tcPr>
          <w:p w:rsidR="00027BF9" w:rsidRDefault="00027BF9">
            <w:pPr>
              <w:pStyle w:val="ConsPlusNormal"/>
              <w:jc w:val="center"/>
            </w:pPr>
            <w:r>
              <w:t>22,2</w:t>
            </w:r>
          </w:p>
        </w:tc>
        <w:tc>
          <w:tcPr>
            <w:tcW w:w="1134" w:type="dxa"/>
            <w:tcBorders>
              <w:top w:val="nil"/>
              <w:left w:val="nil"/>
              <w:bottom w:val="nil"/>
              <w:right w:val="nil"/>
            </w:tcBorders>
          </w:tcPr>
          <w:p w:rsidR="00027BF9" w:rsidRDefault="00027BF9">
            <w:pPr>
              <w:pStyle w:val="ConsPlusNormal"/>
              <w:jc w:val="center"/>
            </w:pPr>
            <w:r>
              <w:t>23,91</w:t>
            </w:r>
          </w:p>
        </w:tc>
        <w:tc>
          <w:tcPr>
            <w:tcW w:w="1077" w:type="dxa"/>
            <w:tcBorders>
              <w:top w:val="nil"/>
              <w:left w:val="nil"/>
              <w:bottom w:val="nil"/>
              <w:right w:val="nil"/>
            </w:tcBorders>
          </w:tcPr>
          <w:p w:rsidR="00027BF9" w:rsidRDefault="00027BF9">
            <w:pPr>
              <w:pStyle w:val="ConsPlusNormal"/>
              <w:jc w:val="center"/>
            </w:pPr>
            <w:r>
              <w:t>19,24</w:t>
            </w:r>
          </w:p>
        </w:tc>
        <w:tc>
          <w:tcPr>
            <w:tcW w:w="1077" w:type="dxa"/>
            <w:tcBorders>
              <w:top w:val="nil"/>
              <w:left w:val="nil"/>
              <w:bottom w:val="nil"/>
              <w:right w:val="nil"/>
            </w:tcBorders>
          </w:tcPr>
          <w:p w:rsidR="00027BF9" w:rsidRDefault="00027BF9">
            <w:pPr>
              <w:pStyle w:val="ConsPlusNormal"/>
              <w:jc w:val="center"/>
            </w:pPr>
            <w:r>
              <w:t>17,79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9,93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4,67</w:t>
            </w:r>
          </w:p>
        </w:tc>
        <w:tc>
          <w:tcPr>
            <w:tcW w:w="1134" w:type="dxa"/>
            <w:tcBorders>
              <w:top w:val="nil"/>
              <w:left w:val="nil"/>
              <w:bottom w:val="nil"/>
              <w:right w:val="nil"/>
            </w:tcBorders>
          </w:tcPr>
          <w:p w:rsidR="00027BF9" w:rsidRDefault="00027BF9">
            <w:pPr>
              <w:pStyle w:val="ConsPlusNormal"/>
              <w:jc w:val="center"/>
            </w:pPr>
            <w:r>
              <w:t>5,27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76. Пополнение государственной части Музейного фонда Российской Федерации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109,21</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47,5</w:t>
            </w:r>
          </w:p>
        </w:tc>
        <w:tc>
          <w:tcPr>
            <w:tcW w:w="1134" w:type="dxa"/>
            <w:tcBorders>
              <w:top w:val="nil"/>
              <w:left w:val="nil"/>
              <w:bottom w:val="nil"/>
              <w:right w:val="nil"/>
            </w:tcBorders>
          </w:tcPr>
          <w:p w:rsidR="00027BF9" w:rsidRDefault="00027BF9">
            <w:pPr>
              <w:pStyle w:val="ConsPlusNormal"/>
              <w:jc w:val="center"/>
            </w:pPr>
            <w:r>
              <w:t>22,24</w:t>
            </w:r>
          </w:p>
        </w:tc>
        <w:tc>
          <w:tcPr>
            <w:tcW w:w="1077" w:type="dxa"/>
            <w:tcBorders>
              <w:top w:val="nil"/>
              <w:left w:val="nil"/>
              <w:bottom w:val="nil"/>
              <w:right w:val="nil"/>
            </w:tcBorders>
          </w:tcPr>
          <w:p w:rsidR="00027BF9" w:rsidRDefault="00027BF9">
            <w:pPr>
              <w:pStyle w:val="ConsPlusNormal"/>
              <w:jc w:val="center"/>
            </w:pPr>
            <w:r>
              <w:t>11</w:t>
            </w:r>
          </w:p>
        </w:tc>
        <w:tc>
          <w:tcPr>
            <w:tcW w:w="1077" w:type="dxa"/>
            <w:tcBorders>
              <w:top w:val="nil"/>
              <w:left w:val="nil"/>
              <w:bottom w:val="nil"/>
              <w:right w:val="nil"/>
            </w:tcBorders>
          </w:tcPr>
          <w:p w:rsidR="00027BF9" w:rsidRDefault="00027BF9">
            <w:pPr>
              <w:pStyle w:val="ConsPlusNormal"/>
              <w:jc w:val="center"/>
            </w:pPr>
            <w:r>
              <w:t>14,46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4,01</w:t>
            </w:r>
          </w:p>
        </w:tc>
        <w:tc>
          <w:tcPr>
            <w:tcW w:w="2665" w:type="dxa"/>
            <w:tcBorders>
              <w:top w:val="nil"/>
              <w:left w:val="nil"/>
              <w:bottom w:val="nil"/>
              <w:right w:val="nil"/>
            </w:tcBorders>
          </w:tcPr>
          <w:p w:rsidR="00027BF9" w:rsidRDefault="00027BF9">
            <w:pPr>
              <w:pStyle w:val="ConsPlusNormal"/>
            </w:pPr>
            <w:r>
              <w:t>пополнение ежегодно государственной части Музейного фонда Российской Федерации музейными предметами (от 6 до 30 единиц)</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77. Пополнение государственной части Музейного фонда Российской Федерации произведениями изобразительного искусства современных авторов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21,83</w:t>
            </w:r>
          </w:p>
        </w:tc>
        <w:tc>
          <w:tcPr>
            <w:tcW w:w="1077"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9,08</w:t>
            </w:r>
          </w:p>
        </w:tc>
        <w:tc>
          <w:tcPr>
            <w:tcW w:w="1077" w:type="dxa"/>
            <w:tcBorders>
              <w:top w:val="nil"/>
              <w:left w:val="nil"/>
              <w:bottom w:val="nil"/>
              <w:right w:val="nil"/>
            </w:tcBorders>
          </w:tcPr>
          <w:p w:rsidR="00027BF9" w:rsidRDefault="00027BF9">
            <w:pPr>
              <w:pStyle w:val="ConsPlusNormal"/>
              <w:jc w:val="center"/>
            </w:pPr>
            <w:r>
              <w:t>0,75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пополнение ежегодно государственной части Музейного фонда Российской Федерации произведениями изобразительного </w:t>
            </w:r>
            <w:r>
              <w:lastRenderedPageBreak/>
              <w:t>искусства современных авторов (не менее 2 единиц)</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78. Ведение базы данных Государственного каталога Музейного фонда Российской Федерации - федеральный бюджет (Минкультуры России)</w:t>
            </w:r>
          </w:p>
        </w:tc>
        <w:tc>
          <w:tcPr>
            <w:tcW w:w="1417" w:type="dxa"/>
            <w:tcBorders>
              <w:top w:val="nil"/>
              <w:left w:val="nil"/>
              <w:bottom w:val="nil"/>
              <w:right w:val="nil"/>
            </w:tcBorders>
          </w:tcPr>
          <w:p w:rsidR="00027BF9" w:rsidRDefault="00027BF9">
            <w:pPr>
              <w:pStyle w:val="ConsPlusNormal"/>
              <w:jc w:val="center"/>
            </w:pPr>
            <w:r>
              <w:t>138,86</w:t>
            </w:r>
          </w:p>
        </w:tc>
        <w:tc>
          <w:tcPr>
            <w:tcW w:w="1077" w:type="dxa"/>
            <w:tcBorders>
              <w:top w:val="nil"/>
              <w:left w:val="nil"/>
              <w:bottom w:val="nil"/>
              <w:right w:val="nil"/>
            </w:tcBorders>
          </w:tcPr>
          <w:p w:rsidR="00027BF9" w:rsidRDefault="00027BF9">
            <w:pPr>
              <w:pStyle w:val="ConsPlusNormal"/>
              <w:jc w:val="center"/>
            </w:pPr>
            <w:r>
              <w:t>21</w:t>
            </w:r>
          </w:p>
        </w:tc>
        <w:tc>
          <w:tcPr>
            <w:tcW w:w="1134" w:type="dxa"/>
            <w:tcBorders>
              <w:top w:val="nil"/>
              <w:left w:val="nil"/>
              <w:bottom w:val="nil"/>
              <w:right w:val="nil"/>
            </w:tcBorders>
          </w:tcPr>
          <w:p w:rsidR="00027BF9" w:rsidRDefault="00027BF9">
            <w:pPr>
              <w:pStyle w:val="ConsPlusNormal"/>
              <w:jc w:val="center"/>
            </w:pPr>
            <w:r>
              <w:t>30,88</w:t>
            </w:r>
          </w:p>
        </w:tc>
        <w:tc>
          <w:tcPr>
            <w:tcW w:w="1134" w:type="dxa"/>
            <w:tcBorders>
              <w:top w:val="nil"/>
              <w:left w:val="nil"/>
              <w:bottom w:val="nil"/>
              <w:right w:val="nil"/>
            </w:tcBorders>
          </w:tcPr>
          <w:p w:rsidR="00027BF9" w:rsidRDefault="00027BF9">
            <w:pPr>
              <w:pStyle w:val="ConsPlusNormal"/>
              <w:jc w:val="center"/>
            </w:pPr>
            <w:r>
              <w:t>33,05</w:t>
            </w:r>
          </w:p>
        </w:tc>
        <w:tc>
          <w:tcPr>
            <w:tcW w:w="1077" w:type="dxa"/>
            <w:tcBorders>
              <w:top w:val="nil"/>
              <w:left w:val="nil"/>
              <w:bottom w:val="nil"/>
              <w:right w:val="nil"/>
            </w:tcBorders>
          </w:tcPr>
          <w:p w:rsidR="00027BF9" w:rsidRDefault="00027BF9">
            <w:pPr>
              <w:pStyle w:val="ConsPlusNormal"/>
              <w:jc w:val="center"/>
            </w:pPr>
            <w:r>
              <w:t>26,83</w:t>
            </w:r>
          </w:p>
        </w:tc>
        <w:tc>
          <w:tcPr>
            <w:tcW w:w="1077" w:type="dxa"/>
            <w:tcBorders>
              <w:top w:val="nil"/>
              <w:left w:val="nil"/>
              <w:bottom w:val="nil"/>
              <w:right w:val="nil"/>
            </w:tcBorders>
          </w:tcPr>
          <w:p w:rsidR="00027BF9" w:rsidRDefault="00027BF9">
            <w:pPr>
              <w:pStyle w:val="ConsPlusNormal"/>
              <w:jc w:val="center"/>
            </w:pPr>
            <w:r>
              <w:t>17,5</w:t>
            </w:r>
          </w:p>
        </w:tc>
        <w:tc>
          <w:tcPr>
            <w:tcW w:w="1077" w:type="dxa"/>
            <w:tcBorders>
              <w:top w:val="nil"/>
              <w:left w:val="nil"/>
              <w:bottom w:val="nil"/>
              <w:right w:val="nil"/>
            </w:tcBorders>
          </w:tcPr>
          <w:p w:rsidR="00027BF9" w:rsidRDefault="00027BF9">
            <w:pPr>
              <w:pStyle w:val="ConsPlusNormal"/>
              <w:jc w:val="center"/>
            </w:pPr>
            <w:r>
              <w:t>6,17</w:t>
            </w:r>
          </w:p>
        </w:tc>
        <w:tc>
          <w:tcPr>
            <w:tcW w:w="1077" w:type="dxa"/>
            <w:tcBorders>
              <w:top w:val="nil"/>
              <w:left w:val="nil"/>
              <w:bottom w:val="nil"/>
              <w:right w:val="nil"/>
            </w:tcBorders>
          </w:tcPr>
          <w:p w:rsidR="00027BF9" w:rsidRDefault="00027BF9">
            <w:pPr>
              <w:pStyle w:val="ConsPlusNormal"/>
              <w:jc w:val="center"/>
            </w:pPr>
            <w:r>
              <w:t>3,43</w:t>
            </w:r>
          </w:p>
        </w:tc>
        <w:tc>
          <w:tcPr>
            <w:tcW w:w="2665" w:type="dxa"/>
            <w:tcBorders>
              <w:top w:val="nil"/>
              <w:left w:val="nil"/>
              <w:bottom w:val="nil"/>
              <w:right w:val="nil"/>
            </w:tcBorders>
          </w:tcPr>
          <w:p w:rsidR="00027BF9" w:rsidRDefault="00027BF9">
            <w:pPr>
              <w:pStyle w:val="ConsPlusNormal"/>
            </w:pPr>
            <w:r>
              <w:t>не менее 10 млн. записей Государственного каталога Музейного фонда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прочие нужды</w:t>
            </w:r>
          </w:p>
        </w:tc>
        <w:tc>
          <w:tcPr>
            <w:tcW w:w="1417" w:type="dxa"/>
            <w:tcBorders>
              <w:top w:val="nil"/>
              <w:left w:val="nil"/>
              <w:bottom w:val="nil"/>
              <w:right w:val="nil"/>
            </w:tcBorders>
          </w:tcPr>
          <w:p w:rsidR="00027BF9" w:rsidRDefault="00027BF9">
            <w:pPr>
              <w:pStyle w:val="ConsPlusNormal"/>
              <w:jc w:val="center"/>
            </w:pPr>
            <w:r>
              <w:t>135,48</w:t>
            </w:r>
          </w:p>
        </w:tc>
        <w:tc>
          <w:tcPr>
            <w:tcW w:w="1077" w:type="dxa"/>
            <w:tcBorders>
              <w:top w:val="nil"/>
              <w:left w:val="nil"/>
              <w:bottom w:val="nil"/>
              <w:right w:val="nil"/>
            </w:tcBorders>
          </w:tcPr>
          <w:p w:rsidR="00027BF9" w:rsidRDefault="00027BF9">
            <w:pPr>
              <w:pStyle w:val="ConsPlusNormal"/>
              <w:jc w:val="center"/>
            </w:pPr>
            <w:r>
              <w:t>21</w:t>
            </w:r>
          </w:p>
        </w:tc>
        <w:tc>
          <w:tcPr>
            <w:tcW w:w="1134" w:type="dxa"/>
            <w:tcBorders>
              <w:top w:val="nil"/>
              <w:left w:val="nil"/>
              <w:bottom w:val="nil"/>
              <w:right w:val="nil"/>
            </w:tcBorders>
          </w:tcPr>
          <w:p w:rsidR="00027BF9" w:rsidRDefault="00027BF9">
            <w:pPr>
              <w:pStyle w:val="ConsPlusNormal"/>
              <w:jc w:val="center"/>
            </w:pPr>
            <w:r>
              <w:t>37,1</w:t>
            </w:r>
          </w:p>
        </w:tc>
        <w:tc>
          <w:tcPr>
            <w:tcW w:w="1134" w:type="dxa"/>
            <w:tcBorders>
              <w:top w:val="nil"/>
              <w:left w:val="nil"/>
              <w:bottom w:val="nil"/>
              <w:right w:val="nil"/>
            </w:tcBorders>
          </w:tcPr>
          <w:p w:rsidR="00027BF9" w:rsidRDefault="00027BF9">
            <w:pPr>
              <w:pStyle w:val="ConsPlusNormal"/>
              <w:jc w:val="center"/>
            </w:pPr>
            <w:r>
              <w:t>33,05</w:t>
            </w:r>
          </w:p>
        </w:tc>
        <w:tc>
          <w:tcPr>
            <w:tcW w:w="1077" w:type="dxa"/>
            <w:tcBorders>
              <w:top w:val="nil"/>
              <w:left w:val="nil"/>
              <w:bottom w:val="nil"/>
              <w:right w:val="nil"/>
            </w:tcBorders>
          </w:tcPr>
          <w:p w:rsidR="00027BF9" w:rsidRDefault="00027BF9">
            <w:pPr>
              <w:pStyle w:val="ConsPlusNormal"/>
              <w:jc w:val="center"/>
            </w:pPr>
            <w:r>
              <w:t>26,83</w:t>
            </w:r>
          </w:p>
        </w:tc>
        <w:tc>
          <w:tcPr>
            <w:tcW w:w="1077" w:type="dxa"/>
            <w:tcBorders>
              <w:top w:val="nil"/>
              <w:left w:val="nil"/>
              <w:bottom w:val="nil"/>
              <w:right w:val="nil"/>
            </w:tcBorders>
          </w:tcPr>
          <w:p w:rsidR="00027BF9" w:rsidRDefault="00027BF9">
            <w:pPr>
              <w:pStyle w:val="ConsPlusNormal"/>
              <w:jc w:val="center"/>
            </w:pPr>
            <w:r>
              <w:t>17,5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9,6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6,17</w:t>
            </w:r>
          </w:p>
        </w:tc>
        <w:tc>
          <w:tcPr>
            <w:tcW w:w="1077" w:type="dxa"/>
            <w:tcBorders>
              <w:top w:val="nil"/>
              <w:left w:val="nil"/>
              <w:bottom w:val="nil"/>
              <w:right w:val="nil"/>
            </w:tcBorders>
          </w:tcPr>
          <w:p w:rsidR="00027BF9" w:rsidRDefault="00027BF9">
            <w:pPr>
              <w:pStyle w:val="ConsPlusNormal"/>
              <w:jc w:val="center"/>
            </w:pPr>
            <w:r>
              <w:t>3,43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79. Издание полных научных каталогов собраний музеев - всего</w:t>
            </w:r>
          </w:p>
        </w:tc>
        <w:tc>
          <w:tcPr>
            <w:tcW w:w="1417" w:type="dxa"/>
            <w:tcBorders>
              <w:top w:val="nil"/>
              <w:left w:val="nil"/>
              <w:bottom w:val="nil"/>
              <w:right w:val="nil"/>
            </w:tcBorders>
          </w:tcPr>
          <w:p w:rsidR="00027BF9" w:rsidRDefault="00027BF9">
            <w:pPr>
              <w:pStyle w:val="ConsPlusNormal"/>
              <w:jc w:val="center"/>
            </w:pPr>
            <w:r>
              <w:t>70,92</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23</w:t>
            </w:r>
          </w:p>
        </w:tc>
        <w:tc>
          <w:tcPr>
            <w:tcW w:w="1134" w:type="dxa"/>
            <w:tcBorders>
              <w:top w:val="nil"/>
              <w:left w:val="nil"/>
              <w:bottom w:val="nil"/>
              <w:right w:val="nil"/>
            </w:tcBorders>
          </w:tcPr>
          <w:p w:rsidR="00027BF9" w:rsidRDefault="00027BF9">
            <w:pPr>
              <w:pStyle w:val="ConsPlusNormal"/>
              <w:jc w:val="center"/>
            </w:pPr>
            <w:r>
              <w:t>22,17</w:t>
            </w:r>
          </w:p>
        </w:tc>
        <w:tc>
          <w:tcPr>
            <w:tcW w:w="1077" w:type="dxa"/>
            <w:tcBorders>
              <w:top w:val="nil"/>
              <w:left w:val="nil"/>
              <w:bottom w:val="nil"/>
              <w:right w:val="nil"/>
            </w:tcBorders>
          </w:tcPr>
          <w:p w:rsidR="00027BF9" w:rsidRDefault="00027BF9">
            <w:pPr>
              <w:pStyle w:val="ConsPlusNormal"/>
              <w:jc w:val="center"/>
            </w:pPr>
            <w:r>
              <w:t>9,02</w:t>
            </w:r>
          </w:p>
        </w:tc>
        <w:tc>
          <w:tcPr>
            <w:tcW w:w="1077" w:type="dxa"/>
            <w:tcBorders>
              <w:top w:val="nil"/>
              <w:left w:val="nil"/>
              <w:bottom w:val="nil"/>
              <w:right w:val="nil"/>
            </w:tcBorders>
          </w:tcPr>
          <w:p w:rsidR="00027BF9" w:rsidRDefault="00027BF9">
            <w:pPr>
              <w:pStyle w:val="ConsPlusNormal"/>
              <w:jc w:val="center"/>
            </w:pPr>
            <w:r>
              <w:t>4,47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7,26</w:t>
            </w:r>
          </w:p>
        </w:tc>
        <w:tc>
          <w:tcPr>
            <w:tcW w:w="2665" w:type="dxa"/>
            <w:vMerge w:val="restart"/>
            <w:tcBorders>
              <w:top w:val="nil"/>
              <w:left w:val="nil"/>
              <w:bottom w:val="nil"/>
              <w:right w:val="nil"/>
            </w:tcBorders>
          </w:tcPr>
          <w:p w:rsidR="00027BF9" w:rsidRDefault="00027BF9">
            <w:pPr>
              <w:pStyle w:val="ConsPlusNormal"/>
            </w:pPr>
            <w:r>
              <w:t>издание не менее 100 научных каталогов собраний музеев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58,08</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18,17</w:t>
            </w:r>
          </w:p>
        </w:tc>
        <w:tc>
          <w:tcPr>
            <w:tcW w:w="1077" w:type="dxa"/>
            <w:tcBorders>
              <w:top w:val="nil"/>
              <w:left w:val="nil"/>
              <w:bottom w:val="nil"/>
              <w:right w:val="nil"/>
            </w:tcBorders>
          </w:tcPr>
          <w:p w:rsidR="00027BF9" w:rsidRDefault="00027BF9">
            <w:pPr>
              <w:pStyle w:val="ConsPlusNormal"/>
              <w:jc w:val="center"/>
            </w:pPr>
            <w:r>
              <w:t>9,02</w:t>
            </w:r>
          </w:p>
        </w:tc>
        <w:tc>
          <w:tcPr>
            <w:tcW w:w="1077" w:type="dxa"/>
            <w:tcBorders>
              <w:top w:val="nil"/>
              <w:left w:val="nil"/>
              <w:bottom w:val="nil"/>
              <w:right w:val="nil"/>
            </w:tcBorders>
          </w:tcPr>
          <w:p w:rsidR="00027BF9" w:rsidRDefault="00027BF9">
            <w:pPr>
              <w:pStyle w:val="ConsPlusNormal"/>
              <w:jc w:val="center"/>
            </w:pPr>
            <w:r>
              <w:t>4,47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2,42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12,84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4,84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80. Создание условий для обеспечения доступности музейных фондов - всего</w:t>
            </w:r>
          </w:p>
        </w:tc>
        <w:tc>
          <w:tcPr>
            <w:tcW w:w="1417" w:type="dxa"/>
            <w:tcBorders>
              <w:top w:val="nil"/>
              <w:left w:val="nil"/>
              <w:bottom w:val="nil"/>
              <w:right w:val="nil"/>
            </w:tcBorders>
          </w:tcPr>
          <w:p w:rsidR="00027BF9" w:rsidRDefault="00027BF9">
            <w:pPr>
              <w:pStyle w:val="ConsPlusNormal"/>
              <w:jc w:val="center"/>
            </w:pPr>
            <w:r>
              <w:t>359,43</w:t>
            </w:r>
          </w:p>
        </w:tc>
        <w:tc>
          <w:tcPr>
            <w:tcW w:w="1077" w:type="dxa"/>
            <w:tcBorders>
              <w:top w:val="nil"/>
              <w:left w:val="nil"/>
              <w:bottom w:val="nil"/>
              <w:right w:val="nil"/>
            </w:tcBorders>
          </w:tcPr>
          <w:p w:rsidR="00027BF9" w:rsidRDefault="00027BF9">
            <w:pPr>
              <w:pStyle w:val="ConsPlusNormal"/>
              <w:jc w:val="center"/>
            </w:pPr>
            <w:r>
              <w:t>21</w:t>
            </w:r>
          </w:p>
        </w:tc>
        <w:tc>
          <w:tcPr>
            <w:tcW w:w="1134" w:type="dxa"/>
            <w:tcBorders>
              <w:top w:val="nil"/>
              <w:left w:val="nil"/>
              <w:bottom w:val="nil"/>
              <w:right w:val="nil"/>
            </w:tcBorders>
          </w:tcPr>
          <w:p w:rsidR="00027BF9" w:rsidRDefault="00027BF9">
            <w:pPr>
              <w:pStyle w:val="ConsPlusNormal"/>
              <w:jc w:val="center"/>
            </w:pPr>
            <w:r>
              <w:t>91,7</w:t>
            </w:r>
          </w:p>
        </w:tc>
        <w:tc>
          <w:tcPr>
            <w:tcW w:w="1134" w:type="dxa"/>
            <w:tcBorders>
              <w:top w:val="nil"/>
              <w:left w:val="nil"/>
              <w:bottom w:val="nil"/>
              <w:right w:val="nil"/>
            </w:tcBorders>
          </w:tcPr>
          <w:p w:rsidR="00027BF9" w:rsidRDefault="00027BF9">
            <w:pPr>
              <w:pStyle w:val="ConsPlusNormal"/>
              <w:jc w:val="center"/>
            </w:pPr>
            <w:r>
              <w:t>70,28</w:t>
            </w:r>
          </w:p>
        </w:tc>
        <w:tc>
          <w:tcPr>
            <w:tcW w:w="1077" w:type="dxa"/>
            <w:tcBorders>
              <w:top w:val="nil"/>
              <w:left w:val="nil"/>
              <w:bottom w:val="nil"/>
              <w:right w:val="nil"/>
            </w:tcBorders>
          </w:tcPr>
          <w:p w:rsidR="00027BF9" w:rsidRDefault="00027BF9">
            <w:pPr>
              <w:pStyle w:val="ConsPlusNormal"/>
              <w:jc w:val="center"/>
            </w:pPr>
            <w:r>
              <w:t>43,45</w:t>
            </w:r>
          </w:p>
        </w:tc>
        <w:tc>
          <w:tcPr>
            <w:tcW w:w="1077" w:type="dxa"/>
            <w:tcBorders>
              <w:top w:val="nil"/>
              <w:left w:val="nil"/>
              <w:bottom w:val="nil"/>
              <w:right w:val="nil"/>
            </w:tcBorders>
          </w:tcPr>
          <w:p w:rsidR="00027BF9" w:rsidRDefault="00027BF9">
            <w:pPr>
              <w:pStyle w:val="ConsPlusNormal"/>
              <w:jc w:val="center"/>
            </w:pPr>
            <w:r>
              <w:t>37,06</w:t>
            </w:r>
          </w:p>
        </w:tc>
        <w:tc>
          <w:tcPr>
            <w:tcW w:w="1077" w:type="dxa"/>
            <w:tcBorders>
              <w:top w:val="nil"/>
              <w:left w:val="nil"/>
              <w:bottom w:val="nil"/>
              <w:right w:val="nil"/>
            </w:tcBorders>
          </w:tcPr>
          <w:p w:rsidR="00027BF9" w:rsidRDefault="00027BF9">
            <w:pPr>
              <w:pStyle w:val="ConsPlusNormal"/>
              <w:jc w:val="center"/>
            </w:pPr>
            <w:r>
              <w:t>46,96</w:t>
            </w:r>
          </w:p>
        </w:tc>
        <w:tc>
          <w:tcPr>
            <w:tcW w:w="1077" w:type="dxa"/>
            <w:tcBorders>
              <w:top w:val="nil"/>
              <w:left w:val="nil"/>
              <w:bottom w:val="nil"/>
              <w:right w:val="nil"/>
            </w:tcBorders>
          </w:tcPr>
          <w:p w:rsidR="00027BF9" w:rsidRDefault="00027BF9">
            <w:pPr>
              <w:pStyle w:val="ConsPlusNormal"/>
              <w:jc w:val="center"/>
            </w:pPr>
            <w:r>
              <w:t>21,33</w:t>
            </w:r>
          </w:p>
        </w:tc>
        <w:tc>
          <w:tcPr>
            <w:tcW w:w="2665" w:type="dxa"/>
            <w:vMerge w:val="restart"/>
            <w:tcBorders>
              <w:top w:val="nil"/>
              <w:left w:val="nil"/>
              <w:bottom w:val="nil"/>
              <w:right w:val="nil"/>
            </w:tcBorders>
          </w:tcPr>
          <w:p w:rsidR="00027BF9" w:rsidRDefault="00027BF9">
            <w:pPr>
              <w:pStyle w:val="ConsPlusNormal"/>
            </w:pPr>
            <w:r>
              <w:t>ежегодное проведение не менее 3 выставочных проектов и работ по созданию не менее 3 постоянно действующих экспозиций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275,46</w:t>
            </w:r>
          </w:p>
        </w:tc>
        <w:tc>
          <w:tcPr>
            <w:tcW w:w="1077" w:type="dxa"/>
            <w:tcBorders>
              <w:top w:val="nil"/>
              <w:left w:val="nil"/>
              <w:bottom w:val="nil"/>
              <w:right w:val="nil"/>
            </w:tcBorders>
          </w:tcPr>
          <w:p w:rsidR="00027BF9" w:rsidRDefault="00027BF9">
            <w:pPr>
              <w:pStyle w:val="ConsPlusNormal"/>
              <w:jc w:val="center"/>
            </w:pPr>
            <w:r>
              <w:t>21</w:t>
            </w:r>
          </w:p>
        </w:tc>
        <w:tc>
          <w:tcPr>
            <w:tcW w:w="1134" w:type="dxa"/>
            <w:tcBorders>
              <w:top w:val="nil"/>
              <w:left w:val="nil"/>
              <w:bottom w:val="nil"/>
              <w:right w:val="nil"/>
            </w:tcBorders>
          </w:tcPr>
          <w:p w:rsidR="00027BF9" w:rsidRDefault="00027BF9">
            <w:pPr>
              <w:pStyle w:val="ConsPlusNormal"/>
              <w:jc w:val="center"/>
            </w:pPr>
            <w:r>
              <w:t>76,5</w:t>
            </w:r>
          </w:p>
        </w:tc>
        <w:tc>
          <w:tcPr>
            <w:tcW w:w="1134" w:type="dxa"/>
            <w:tcBorders>
              <w:top w:val="nil"/>
              <w:left w:val="nil"/>
              <w:bottom w:val="nil"/>
              <w:right w:val="nil"/>
            </w:tcBorders>
          </w:tcPr>
          <w:p w:rsidR="00027BF9" w:rsidRDefault="00027BF9">
            <w:pPr>
              <w:pStyle w:val="ConsPlusNormal"/>
              <w:jc w:val="center"/>
            </w:pPr>
            <w:r>
              <w:t>58,31</w:t>
            </w:r>
          </w:p>
        </w:tc>
        <w:tc>
          <w:tcPr>
            <w:tcW w:w="1077" w:type="dxa"/>
            <w:tcBorders>
              <w:top w:val="nil"/>
              <w:left w:val="nil"/>
              <w:bottom w:val="nil"/>
              <w:right w:val="nil"/>
            </w:tcBorders>
          </w:tcPr>
          <w:p w:rsidR="00027BF9" w:rsidRDefault="00027BF9">
            <w:pPr>
              <w:pStyle w:val="ConsPlusNormal"/>
              <w:jc w:val="center"/>
            </w:pPr>
            <w:r>
              <w:t>43,45</w:t>
            </w:r>
          </w:p>
        </w:tc>
        <w:tc>
          <w:tcPr>
            <w:tcW w:w="1077" w:type="dxa"/>
            <w:tcBorders>
              <w:top w:val="nil"/>
              <w:left w:val="nil"/>
              <w:bottom w:val="nil"/>
              <w:right w:val="nil"/>
            </w:tcBorders>
          </w:tcPr>
          <w:p w:rsidR="00027BF9" w:rsidRDefault="00027BF9">
            <w:pPr>
              <w:pStyle w:val="ConsPlusNormal"/>
              <w:jc w:val="center"/>
            </w:pPr>
            <w:r>
              <w:t>37,06</w:t>
            </w:r>
          </w:p>
        </w:tc>
        <w:tc>
          <w:tcPr>
            <w:tcW w:w="1077" w:type="dxa"/>
            <w:tcBorders>
              <w:top w:val="nil"/>
              <w:left w:val="nil"/>
              <w:bottom w:val="nil"/>
              <w:right w:val="nil"/>
            </w:tcBorders>
          </w:tcPr>
          <w:p w:rsidR="00027BF9" w:rsidRDefault="00027BF9">
            <w:pPr>
              <w:pStyle w:val="ConsPlusNormal"/>
              <w:jc w:val="center"/>
            </w:pPr>
            <w:r>
              <w:t>32,41</w:t>
            </w:r>
          </w:p>
        </w:tc>
        <w:tc>
          <w:tcPr>
            <w:tcW w:w="1077" w:type="dxa"/>
            <w:tcBorders>
              <w:top w:val="nil"/>
              <w:left w:val="nil"/>
              <w:bottom w:val="nil"/>
              <w:right w:val="nil"/>
            </w:tcBorders>
          </w:tcPr>
          <w:p w:rsidR="00027BF9" w:rsidRDefault="00027BF9">
            <w:pPr>
              <w:pStyle w:val="ConsPlusNormal"/>
              <w:jc w:val="center"/>
            </w:pPr>
            <w:r>
              <w:t>6,73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прочие нужды</w:t>
            </w:r>
          </w:p>
        </w:tc>
        <w:tc>
          <w:tcPr>
            <w:tcW w:w="1417" w:type="dxa"/>
            <w:tcBorders>
              <w:top w:val="nil"/>
              <w:left w:val="nil"/>
              <w:bottom w:val="nil"/>
              <w:right w:val="nil"/>
            </w:tcBorders>
          </w:tcPr>
          <w:p w:rsidR="00027BF9" w:rsidRDefault="00027BF9">
            <w:pPr>
              <w:pStyle w:val="ConsPlusNormal"/>
              <w:jc w:val="center"/>
            </w:pPr>
            <w:r>
              <w:t>236,66</w:t>
            </w:r>
          </w:p>
        </w:tc>
        <w:tc>
          <w:tcPr>
            <w:tcW w:w="1077" w:type="dxa"/>
            <w:tcBorders>
              <w:top w:val="nil"/>
              <w:left w:val="nil"/>
              <w:bottom w:val="nil"/>
              <w:right w:val="nil"/>
            </w:tcBorders>
          </w:tcPr>
          <w:p w:rsidR="00027BF9" w:rsidRDefault="00027BF9">
            <w:pPr>
              <w:pStyle w:val="ConsPlusNormal"/>
              <w:jc w:val="center"/>
            </w:pPr>
            <w:r>
              <w:t>16</w:t>
            </w:r>
          </w:p>
        </w:tc>
        <w:tc>
          <w:tcPr>
            <w:tcW w:w="1134" w:type="dxa"/>
            <w:tcBorders>
              <w:top w:val="nil"/>
              <w:left w:val="nil"/>
              <w:bottom w:val="nil"/>
              <w:right w:val="nil"/>
            </w:tcBorders>
          </w:tcPr>
          <w:p w:rsidR="00027BF9" w:rsidRDefault="00027BF9">
            <w:pPr>
              <w:pStyle w:val="ConsPlusNormal"/>
              <w:jc w:val="center"/>
            </w:pPr>
            <w:r>
              <w:t>66,5</w:t>
            </w:r>
          </w:p>
        </w:tc>
        <w:tc>
          <w:tcPr>
            <w:tcW w:w="1134" w:type="dxa"/>
            <w:tcBorders>
              <w:top w:val="nil"/>
              <w:left w:val="nil"/>
              <w:bottom w:val="nil"/>
              <w:right w:val="nil"/>
            </w:tcBorders>
          </w:tcPr>
          <w:p w:rsidR="00027BF9" w:rsidRDefault="00027BF9">
            <w:pPr>
              <w:pStyle w:val="ConsPlusNormal"/>
              <w:jc w:val="center"/>
            </w:pPr>
            <w:r>
              <w:t>52,55</w:t>
            </w:r>
          </w:p>
        </w:tc>
        <w:tc>
          <w:tcPr>
            <w:tcW w:w="1077" w:type="dxa"/>
            <w:tcBorders>
              <w:top w:val="nil"/>
              <w:left w:val="nil"/>
              <w:bottom w:val="nil"/>
              <w:right w:val="nil"/>
            </w:tcBorders>
          </w:tcPr>
          <w:p w:rsidR="00027BF9" w:rsidRDefault="00027BF9">
            <w:pPr>
              <w:pStyle w:val="ConsPlusNormal"/>
              <w:jc w:val="center"/>
            </w:pPr>
            <w:r>
              <w:t>35,73</w:t>
            </w:r>
          </w:p>
        </w:tc>
        <w:tc>
          <w:tcPr>
            <w:tcW w:w="1077" w:type="dxa"/>
            <w:tcBorders>
              <w:top w:val="nil"/>
              <w:left w:val="nil"/>
              <w:bottom w:val="nil"/>
              <w:right w:val="nil"/>
            </w:tcBorders>
          </w:tcPr>
          <w:p w:rsidR="00027BF9" w:rsidRDefault="00027BF9">
            <w:pPr>
              <w:pStyle w:val="ConsPlusNormal"/>
              <w:jc w:val="center"/>
            </w:pPr>
            <w:r>
              <w:t>30,37</w:t>
            </w:r>
          </w:p>
        </w:tc>
        <w:tc>
          <w:tcPr>
            <w:tcW w:w="1077" w:type="dxa"/>
            <w:tcBorders>
              <w:top w:val="nil"/>
              <w:left w:val="nil"/>
              <w:bottom w:val="nil"/>
              <w:right w:val="nil"/>
            </w:tcBorders>
          </w:tcPr>
          <w:p w:rsidR="00027BF9" w:rsidRDefault="00027BF9">
            <w:pPr>
              <w:pStyle w:val="ConsPlusNormal"/>
              <w:jc w:val="center"/>
            </w:pPr>
            <w:r>
              <w:t>30,08</w:t>
            </w:r>
          </w:p>
        </w:tc>
        <w:tc>
          <w:tcPr>
            <w:tcW w:w="1077" w:type="dxa"/>
            <w:tcBorders>
              <w:top w:val="nil"/>
              <w:left w:val="nil"/>
              <w:bottom w:val="nil"/>
              <w:right w:val="nil"/>
            </w:tcBorders>
          </w:tcPr>
          <w:p w:rsidR="00027BF9" w:rsidRDefault="00027BF9">
            <w:pPr>
              <w:pStyle w:val="ConsPlusNormal"/>
              <w:jc w:val="center"/>
            </w:pPr>
            <w:r>
              <w:t>5,43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38,8</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5,76</w:t>
            </w:r>
          </w:p>
        </w:tc>
        <w:tc>
          <w:tcPr>
            <w:tcW w:w="1077" w:type="dxa"/>
            <w:tcBorders>
              <w:top w:val="nil"/>
              <w:left w:val="nil"/>
              <w:bottom w:val="nil"/>
              <w:right w:val="nil"/>
            </w:tcBorders>
          </w:tcPr>
          <w:p w:rsidR="00027BF9" w:rsidRDefault="00027BF9">
            <w:pPr>
              <w:pStyle w:val="ConsPlusNormal"/>
              <w:jc w:val="center"/>
            </w:pPr>
            <w:r>
              <w:t>7,72</w:t>
            </w:r>
          </w:p>
        </w:tc>
        <w:tc>
          <w:tcPr>
            <w:tcW w:w="1077" w:type="dxa"/>
            <w:tcBorders>
              <w:top w:val="nil"/>
              <w:left w:val="nil"/>
              <w:bottom w:val="nil"/>
              <w:right w:val="nil"/>
            </w:tcBorders>
          </w:tcPr>
          <w:p w:rsidR="00027BF9" w:rsidRDefault="00027BF9">
            <w:pPr>
              <w:pStyle w:val="ConsPlusNormal"/>
              <w:jc w:val="center"/>
            </w:pPr>
            <w:r>
              <w:t>6,69</w:t>
            </w:r>
          </w:p>
        </w:tc>
        <w:tc>
          <w:tcPr>
            <w:tcW w:w="1077" w:type="dxa"/>
            <w:tcBorders>
              <w:top w:val="nil"/>
              <w:left w:val="nil"/>
              <w:bottom w:val="nil"/>
              <w:right w:val="nil"/>
            </w:tcBorders>
          </w:tcPr>
          <w:p w:rsidR="00027BF9" w:rsidRDefault="00027BF9">
            <w:pPr>
              <w:pStyle w:val="ConsPlusNormal"/>
              <w:jc w:val="center"/>
            </w:pPr>
            <w:r>
              <w:t>2,33</w:t>
            </w:r>
          </w:p>
        </w:tc>
        <w:tc>
          <w:tcPr>
            <w:tcW w:w="1077" w:type="dxa"/>
            <w:tcBorders>
              <w:top w:val="nil"/>
              <w:left w:val="nil"/>
              <w:bottom w:val="nil"/>
              <w:right w:val="nil"/>
            </w:tcBorders>
          </w:tcPr>
          <w:p w:rsidR="00027BF9" w:rsidRDefault="00027BF9">
            <w:pPr>
              <w:pStyle w:val="ConsPlusNormal"/>
              <w:jc w:val="center"/>
            </w:pPr>
            <w:r>
              <w:t>1,3</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 всего</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83,97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15,2</w:t>
            </w:r>
          </w:p>
        </w:tc>
        <w:tc>
          <w:tcPr>
            <w:tcW w:w="1134" w:type="dxa"/>
            <w:tcBorders>
              <w:top w:val="nil"/>
              <w:left w:val="nil"/>
              <w:bottom w:val="nil"/>
              <w:right w:val="nil"/>
            </w:tcBorders>
          </w:tcPr>
          <w:p w:rsidR="00027BF9" w:rsidRDefault="00027BF9">
            <w:pPr>
              <w:pStyle w:val="ConsPlusNormal"/>
              <w:jc w:val="center"/>
            </w:pPr>
            <w:r>
              <w:t>11,97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14,55</w:t>
            </w:r>
          </w:p>
        </w:tc>
        <w:tc>
          <w:tcPr>
            <w:tcW w:w="1077" w:type="dxa"/>
            <w:tcBorders>
              <w:top w:val="nil"/>
              <w:left w:val="nil"/>
              <w:bottom w:val="nil"/>
              <w:right w:val="nil"/>
            </w:tcBorders>
          </w:tcPr>
          <w:p w:rsidR="00027BF9" w:rsidRDefault="00027BF9">
            <w:pPr>
              <w:pStyle w:val="ConsPlusNormal"/>
              <w:jc w:val="center"/>
            </w:pPr>
            <w:r>
              <w:t>14,6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81. Оснащение музеев компьютерным и телекоммуникационным оборудованием - всего</w:t>
            </w:r>
          </w:p>
        </w:tc>
        <w:tc>
          <w:tcPr>
            <w:tcW w:w="1417" w:type="dxa"/>
            <w:tcBorders>
              <w:top w:val="nil"/>
              <w:left w:val="nil"/>
              <w:bottom w:val="nil"/>
              <w:right w:val="nil"/>
            </w:tcBorders>
          </w:tcPr>
          <w:p w:rsidR="00027BF9" w:rsidRDefault="00027BF9">
            <w:pPr>
              <w:pStyle w:val="ConsPlusNormal"/>
              <w:jc w:val="center"/>
            </w:pPr>
            <w:r>
              <w:t>94,35</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29,11</w:t>
            </w:r>
          </w:p>
        </w:tc>
        <w:tc>
          <w:tcPr>
            <w:tcW w:w="1077" w:type="dxa"/>
            <w:tcBorders>
              <w:top w:val="nil"/>
              <w:left w:val="nil"/>
              <w:bottom w:val="nil"/>
              <w:right w:val="nil"/>
            </w:tcBorders>
          </w:tcPr>
          <w:p w:rsidR="00027BF9" w:rsidRDefault="00027BF9">
            <w:pPr>
              <w:pStyle w:val="ConsPlusNormal"/>
              <w:jc w:val="center"/>
            </w:pPr>
            <w:r>
              <w:t>20,63</w:t>
            </w:r>
          </w:p>
        </w:tc>
        <w:tc>
          <w:tcPr>
            <w:tcW w:w="1077" w:type="dxa"/>
            <w:tcBorders>
              <w:top w:val="nil"/>
              <w:left w:val="nil"/>
              <w:bottom w:val="nil"/>
              <w:right w:val="nil"/>
            </w:tcBorders>
          </w:tcPr>
          <w:p w:rsidR="00027BF9" w:rsidRDefault="00027BF9">
            <w:pPr>
              <w:pStyle w:val="ConsPlusNormal"/>
              <w:jc w:val="center"/>
            </w:pPr>
            <w:r>
              <w:t>6,23</w:t>
            </w:r>
          </w:p>
        </w:tc>
        <w:tc>
          <w:tcPr>
            <w:tcW w:w="1077" w:type="dxa"/>
            <w:tcBorders>
              <w:top w:val="nil"/>
              <w:left w:val="nil"/>
              <w:bottom w:val="nil"/>
              <w:right w:val="nil"/>
            </w:tcBorders>
          </w:tcPr>
          <w:p w:rsidR="00027BF9" w:rsidRDefault="00027BF9">
            <w:pPr>
              <w:pStyle w:val="ConsPlusNormal"/>
              <w:jc w:val="center"/>
            </w:pPr>
            <w:r>
              <w:t>2,17</w:t>
            </w:r>
          </w:p>
        </w:tc>
        <w:tc>
          <w:tcPr>
            <w:tcW w:w="1077" w:type="dxa"/>
            <w:tcBorders>
              <w:top w:val="nil"/>
              <w:left w:val="nil"/>
              <w:bottom w:val="nil"/>
              <w:right w:val="nil"/>
            </w:tcBorders>
          </w:tcPr>
          <w:p w:rsidR="00027BF9" w:rsidRDefault="00027BF9">
            <w:pPr>
              <w:pStyle w:val="ConsPlusNormal"/>
              <w:jc w:val="center"/>
            </w:pPr>
            <w:r>
              <w:t>1,21</w:t>
            </w:r>
          </w:p>
        </w:tc>
        <w:tc>
          <w:tcPr>
            <w:tcW w:w="2665" w:type="dxa"/>
            <w:vMerge w:val="restart"/>
            <w:tcBorders>
              <w:top w:val="nil"/>
              <w:left w:val="nil"/>
              <w:bottom w:val="nil"/>
              <w:right w:val="nil"/>
            </w:tcBorders>
          </w:tcPr>
          <w:p w:rsidR="00027BF9" w:rsidRDefault="00027BF9">
            <w:pPr>
              <w:pStyle w:val="ConsPlusNormal"/>
            </w:pPr>
            <w:r>
              <w:t>оснащение ежегодно от 25 до 300 рабочих мест</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67,94</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19,11</w:t>
            </w:r>
          </w:p>
        </w:tc>
        <w:tc>
          <w:tcPr>
            <w:tcW w:w="1077" w:type="dxa"/>
            <w:tcBorders>
              <w:top w:val="nil"/>
              <w:left w:val="nil"/>
              <w:bottom w:val="nil"/>
              <w:right w:val="nil"/>
            </w:tcBorders>
          </w:tcPr>
          <w:p w:rsidR="00027BF9" w:rsidRDefault="00027BF9">
            <w:pPr>
              <w:pStyle w:val="ConsPlusNormal"/>
              <w:jc w:val="center"/>
            </w:pPr>
            <w:r>
              <w:t>14,22</w:t>
            </w:r>
          </w:p>
        </w:tc>
        <w:tc>
          <w:tcPr>
            <w:tcW w:w="1077" w:type="dxa"/>
            <w:tcBorders>
              <w:top w:val="nil"/>
              <w:left w:val="nil"/>
              <w:bottom w:val="nil"/>
              <w:right w:val="nil"/>
            </w:tcBorders>
          </w:tcPr>
          <w:p w:rsidR="00027BF9" w:rsidRDefault="00027BF9">
            <w:pPr>
              <w:pStyle w:val="ConsPlusNormal"/>
              <w:jc w:val="center"/>
            </w:pPr>
            <w:r>
              <w:t>6,23</w:t>
            </w:r>
          </w:p>
        </w:tc>
        <w:tc>
          <w:tcPr>
            <w:tcW w:w="1077" w:type="dxa"/>
            <w:tcBorders>
              <w:top w:val="nil"/>
              <w:left w:val="nil"/>
              <w:bottom w:val="nil"/>
              <w:right w:val="nil"/>
            </w:tcBorders>
          </w:tcPr>
          <w:p w:rsidR="00027BF9" w:rsidRDefault="00027BF9">
            <w:pPr>
              <w:pStyle w:val="ConsPlusNormal"/>
              <w:jc w:val="center"/>
            </w:pPr>
            <w:r>
              <w:t>2,17</w:t>
            </w:r>
          </w:p>
        </w:tc>
        <w:tc>
          <w:tcPr>
            <w:tcW w:w="1077" w:type="dxa"/>
            <w:tcBorders>
              <w:top w:val="nil"/>
              <w:left w:val="nil"/>
              <w:bottom w:val="nil"/>
              <w:right w:val="nil"/>
            </w:tcBorders>
          </w:tcPr>
          <w:p w:rsidR="00027BF9" w:rsidRDefault="00027BF9">
            <w:pPr>
              <w:pStyle w:val="ConsPlusNormal"/>
              <w:jc w:val="center"/>
            </w:pPr>
            <w:r>
              <w:t>1,21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41,3</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9,61</w:t>
            </w:r>
          </w:p>
        </w:tc>
        <w:tc>
          <w:tcPr>
            <w:tcW w:w="1077" w:type="dxa"/>
            <w:tcBorders>
              <w:top w:val="nil"/>
              <w:left w:val="nil"/>
              <w:bottom w:val="nil"/>
              <w:right w:val="nil"/>
            </w:tcBorders>
          </w:tcPr>
          <w:p w:rsidR="00027BF9" w:rsidRDefault="00027BF9">
            <w:pPr>
              <w:pStyle w:val="ConsPlusNormal"/>
              <w:jc w:val="center"/>
            </w:pPr>
            <w:r>
              <w:t>7,08</w:t>
            </w:r>
          </w:p>
        </w:tc>
        <w:tc>
          <w:tcPr>
            <w:tcW w:w="1077" w:type="dxa"/>
            <w:tcBorders>
              <w:top w:val="nil"/>
              <w:left w:val="nil"/>
              <w:bottom w:val="nil"/>
              <w:right w:val="nil"/>
            </w:tcBorders>
          </w:tcPr>
          <w:p w:rsidR="00027BF9" w:rsidRDefault="00027BF9">
            <w:pPr>
              <w:pStyle w:val="ConsPlusNormal"/>
              <w:jc w:val="center"/>
            </w:pPr>
            <w:r>
              <w:t>6,23</w:t>
            </w:r>
          </w:p>
        </w:tc>
        <w:tc>
          <w:tcPr>
            <w:tcW w:w="1077" w:type="dxa"/>
            <w:tcBorders>
              <w:top w:val="nil"/>
              <w:left w:val="nil"/>
              <w:bottom w:val="nil"/>
              <w:right w:val="nil"/>
            </w:tcBorders>
          </w:tcPr>
          <w:p w:rsidR="00027BF9" w:rsidRDefault="00027BF9">
            <w:pPr>
              <w:pStyle w:val="ConsPlusNormal"/>
              <w:jc w:val="center"/>
            </w:pPr>
            <w:r>
              <w:t>2,17</w:t>
            </w:r>
          </w:p>
        </w:tc>
        <w:tc>
          <w:tcPr>
            <w:tcW w:w="1077" w:type="dxa"/>
            <w:tcBorders>
              <w:top w:val="nil"/>
              <w:left w:val="nil"/>
              <w:bottom w:val="nil"/>
              <w:right w:val="nil"/>
            </w:tcBorders>
          </w:tcPr>
          <w:p w:rsidR="00027BF9" w:rsidRDefault="00027BF9">
            <w:pPr>
              <w:pStyle w:val="ConsPlusNormal"/>
              <w:jc w:val="center"/>
            </w:pPr>
            <w:r>
              <w:t>1,21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26,64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7,14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26,41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6,41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82. Государственная поддержка развития казачьих музеев - всего</w:t>
            </w:r>
          </w:p>
        </w:tc>
        <w:tc>
          <w:tcPr>
            <w:tcW w:w="1417" w:type="dxa"/>
            <w:tcBorders>
              <w:top w:val="nil"/>
              <w:left w:val="nil"/>
              <w:bottom w:val="nil"/>
              <w:right w:val="nil"/>
            </w:tcBorders>
          </w:tcPr>
          <w:p w:rsidR="00027BF9" w:rsidRDefault="00027BF9">
            <w:pPr>
              <w:pStyle w:val="ConsPlusNormal"/>
              <w:jc w:val="center"/>
            </w:pPr>
            <w:r>
              <w:t>33,04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11,5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9,54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поддержка не менее 10 - 15 казачьих музеев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24,92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5,42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8,12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83. Научно-методическое обеспечение отрасли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9,43</w:t>
            </w:r>
          </w:p>
        </w:tc>
        <w:tc>
          <w:tcPr>
            <w:tcW w:w="1077"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2,38</w:t>
            </w:r>
          </w:p>
        </w:tc>
        <w:tc>
          <w:tcPr>
            <w:tcW w:w="1134" w:type="dxa"/>
            <w:tcBorders>
              <w:top w:val="nil"/>
              <w:left w:val="nil"/>
              <w:bottom w:val="nil"/>
              <w:right w:val="nil"/>
            </w:tcBorders>
          </w:tcPr>
          <w:p w:rsidR="00027BF9" w:rsidRDefault="00027BF9">
            <w:pPr>
              <w:pStyle w:val="ConsPlusNormal"/>
              <w:jc w:val="center"/>
            </w:pPr>
            <w:r>
              <w:t>2,26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1,45</w:t>
            </w:r>
          </w:p>
        </w:tc>
        <w:tc>
          <w:tcPr>
            <w:tcW w:w="1077" w:type="dxa"/>
            <w:tcBorders>
              <w:top w:val="nil"/>
              <w:left w:val="nil"/>
              <w:bottom w:val="nil"/>
              <w:right w:val="nil"/>
            </w:tcBorders>
          </w:tcPr>
          <w:p w:rsidR="00027BF9" w:rsidRDefault="00027BF9">
            <w:pPr>
              <w:pStyle w:val="ConsPlusNormal"/>
              <w:jc w:val="center"/>
            </w:pPr>
            <w:r>
              <w:t>0,54</w:t>
            </w:r>
          </w:p>
        </w:tc>
        <w:tc>
          <w:tcPr>
            <w:tcW w:w="1077" w:type="dxa"/>
            <w:tcBorders>
              <w:top w:val="nil"/>
              <w:left w:val="nil"/>
              <w:bottom w:val="nil"/>
              <w:right w:val="nil"/>
            </w:tcBorders>
          </w:tcPr>
          <w:p w:rsidR="00027BF9" w:rsidRDefault="00027BF9">
            <w:pPr>
              <w:pStyle w:val="ConsPlusNormal"/>
              <w:jc w:val="center"/>
            </w:pPr>
            <w:r>
              <w:t>0,3</w:t>
            </w:r>
          </w:p>
        </w:tc>
        <w:tc>
          <w:tcPr>
            <w:tcW w:w="2665" w:type="dxa"/>
            <w:tcBorders>
              <w:top w:val="nil"/>
              <w:left w:val="nil"/>
              <w:bottom w:val="nil"/>
              <w:right w:val="nil"/>
            </w:tcBorders>
          </w:tcPr>
          <w:p w:rsidR="00027BF9" w:rsidRDefault="00027BF9">
            <w:pPr>
              <w:pStyle w:val="ConsPlusNormal"/>
            </w:pPr>
            <w:r>
              <w:t>проведение обучающих семинаров, а также издание научно-методических пособий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930,06</w:t>
            </w:r>
          </w:p>
        </w:tc>
        <w:tc>
          <w:tcPr>
            <w:tcW w:w="1077" w:type="dxa"/>
            <w:tcBorders>
              <w:top w:val="nil"/>
              <w:left w:val="nil"/>
              <w:bottom w:val="nil"/>
              <w:right w:val="nil"/>
            </w:tcBorders>
          </w:tcPr>
          <w:p w:rsidR="00027BF9" w:rsidRDefault="00027BF9">
            <w:pPr>
              <w:pStyle w:val="ConsPlusNormal"/>
              <w:jc w:val="center"/>
            </w:pPr>
            <w:r>
              <w:t>87,34</w:t>
            </w:r>
          </w:p>
        </w:tc>
        <w:tc>
          <w:tcPr>
            <w:tcW w:w="1134" w:type="dxa"/>
            <w:tcBorders>
              <w:top w:val="nil"/>
              <w:left w:val="nil"/>
              <w:bottom w:val="nil"/>
              <w:right w:val="nil"/>
            </w:tcBorders>
          </w:tcPr>
          <w:p w:rsidR="00027BF9" w:rsidRDefault="00027BF9">
            <w:pPr>
              <w:pStyle w:val="ConsPlusNormal"/>
              <w:jc w:val="center"/>
            </w:pPr>
            <w:r>
              <w:t>280,05</w:t>
            </w:r>
          </w:p>
        </w:tc>
        <w:tc>
          <w:tcPr>
            <w:tcW w:w="1134" w:type="dxa"/>
            <w:tcBorders>
              <w:top w:val="nil"/>
              <w:left w:val="nil"/>
              <w:bottom w:val="nil"/>
              <w:right w:val="nil"/>
            </w:tcBorders>
          </w:tcPr>
          <w:p w:rsidR="00027BF9" w:rsidRDefault="00027BF9">
            <w:pPr>
              <w:pStyle w:val="ConsPlusNormal"/>
              <w:jc w:val="center"/>
            </w:pPr>
            <w:r>
              <w:t>228,87</w:t>
            </w:r>
          </w:p>
        </w:tc>
        <w:tc>
          <w:tcPr>
            <w:tcW w:w="1077" w:type="dxa"/>
            <w:tcBorders>
              <w:top w:val="nil"/>
              <w:left w:val="nil"/>
              <w:bottom w:val="nil"/>
              <w:right w:val="nil"/>
            </w:tcBorders>
          </w:tcPr>
          <w:p w:rsidR="00027BF9" w:rsidRDefault="00027BF9">
            <w:pPr>
              <w:pStyle w:val="ConsPlusNormal"/>
              <w:jc w:val="center"/>
            </w:pPr>
            <w:r>
              <w:t>130,92</w:t>
            </w:r>
          </w:p>
        </w:tc>
        <w:tc>
          <w:tcPr>
            <w:tcW w:w="1077" w:type="dxa"/>
            <w:tcBorders>
              <w:top w:val="nil"/>
              <w:left w:val="nil"/>
              <w:bottom w:val="nil"/>
              <w:right w:val="nil"/>
            </w:tcBorders>
          </w:tcPr>
          <w:p w:rsidR="00027BF9" w:rsidRDefault="00027BF9">
            <w:pPr>
              <w:pStyle w:val="ConsPlusNormal"/>
              <w:jc w:val="center"/>
            </w:pPr>
            <w:r>
              <w:t>108,5</w:t>
            </w:r>
          </w:p>
        </w:tc>
        <w:tc>
          <w:tcPr>
            <w:tcW w:w="1077" w:type="dxa"/>
            <w:tcBorders>
              <w:top w:val="nil"/>
              <w:left w:val="nil"/>
              <w:bottom w:val="nil"/>
              <w:right w:val="nil"/>
            </w:tcBorders>
          </w:tcPr>
          <w:p w:rsidR="00027BF9" w:rsidRDefault="00027BF9">
            <w:pPr>
              <w:pStyle w:val="ConsPlusNormal"/>
              <w:jc w:val="center"/>
            </w:pPr>
            <w:r>
              <w:t>55,84</w:t>
            </w:r>
          </w:p>
        </w:tc>
        <w:tc>
          <w:tcPr>
            <w:tcW w:w="1077" w:type="dxa"/>
            <w:tcBorders>
              <w:top w:val="nil"/>
              <w:left w:val="nil"/>
              <w:bottom w:val="nil"/>
              <w:right w:val="nil"/>
            </w:tcBorders>
          </w:tcPr>
          <w:p w:rsidR="00027BF9" w:rsidRDefault="00027BF9">
            <w:pPr>
              <w:pStyle w:val="ConsPlusNormal"/>
              <w:jc w:val="center"/>
            </w:pPr>
            <w:r>
              <w:t>38,54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816,43</w:t>
            </w:r>
          </w:p>
        </w:tc>
        <w:tc>
          <w:tcPr>
            <w:tcW w:w="1077" w:type="dxa"/>
            <w:tcBorders>
              <w:top w:val="nil"/>
              <w:left w:val="nil"/>
              <w:bottom w:val="nil"/>
              <w:right w:val="nil"/>
            </w:tcBorders>
          </w:tcPr>
          <w:p w:rsidR="00027BF9" w:rsidRDefault="00027BF9">
            <w:pPr>
              <w:pStyle w:val="ConsPlusNormal"/>
              <w:jc w:val="center"/>
            </w:pPr>
            <w:r>
              <w:t>87,34</w:t>
            </w:r>
          </w:p>
        </w:tc>
        <w:tc>
          <w:tcPr>
            <w:tcW w:w="1134" w:type="dxa"/>
            <w:tcBorders>
              <w:top w:val="nil"/>
              <w:left w:val="nil"/>
              <w:bottom w:val="nil"/>
              <w:right w:val="nil"/>
            </w:tcBorders>
          </w:tcPr>
          <w:p w:rsidR="00027BF9" w:rsidRDefault="00027BF9">
            <w:pPr>
              <w:pStyle w:val="ConsPlusNormal"/>
              <w:jc w:val="center"/>
            </w:pPr>
            <w:r>
              <w:t>244,18</w:t>
            </w:r>
          </w:p>
        </w:tc>
        <w:tc>
          <w:tcPr>
            <w:tcW w:w="1134" w:type="dxa"/>
            <w:tcBorders>
              <w:top w:val="nil"/>
              <w:left w:val="nil"/>
              <w:bottom w:val="nil"/>
              <w:right w:val="nil"/>
            </w:tcBorders>
          </w:tcPr>
          <w:p w:rsidR="00027BF9" w:rsidRDefault="00027BF9">
            <w:pPr>
              <w:pStyle w:val="ConsPlusNormal"/>
              <w:jc w:val="center"/>
            </w:pPr>
            <w:r>
              <w:t>195,63</w:t>
            </w:r>
          </w:p>
        </w:tc>
        <w:tc>
          <w:tcPr>
            <w:tcW w:w="1077" w:type="dxa"/>
            <w:tcBorders>
              <w:top w:val="nil"/>
              <w:left w:val="nil"/>
              <w:bottom w:val="nil"/>
              <w:right w:val="nil"/>
            </w:tcBorders>
          </w:tcPr>
          <w:p w:rsidR="00027BF9" w:rsidRDefault="00027BF9">
            <w:pPr>
              <w:pStyle w:val="ConsPlusNormal"/>
              <w:jc w:val="center"/>
            </w:pPr>
            <w:r>
              <w:t>124,51</w:t>
            </w:r>
          </w:p>
        </w:tc>
        <w:tc>
          <w:tcPr>
            <w:tcW w:w="1077" w:type="dxa"/>
            <w:tcBorders>
              <w:top w:val="nil"/>
              <w:left w:val="nil"/>
              <w:bottom w:val="nil"/>
              <w:right w:val="nil"/>
            </w:tcBorders>
          </w:tcPr>
          <w:p w:rsidR="00027BF9" w:rsidRDefault="00027BF9">
            <w:pPr>
              <w:pStyle w:val="ConsPlusNormal"/>
              <w:jc w:val="center"/>
            </w:pPr>
            <w:r>
              <w:t>104,38</w:t>
            </w:r>
          </w:p>
        </w:tc>
        <w:tc>
          <w:tcPr>
            <w:tcW w:w="1077" w:type="dxa"/>
            <w:tcBorders>
              <w:top w:val="nil"/>
              <w:left w:val="nil"/>
              <w:bottom w:val="nil"/>
              <w:right w:val="nil"/>
            </w:tcBorders>
          </w:tcPr>
          <w:p w:rsidR="00027BF9" w:rsidRDefault="00027BF9">
            <w:pPr>
              <w:pStyle w:val="ConsPlusNormal"/>
              <w:jc w:val="center"/>
            </w:pPr>
            <w:r>
              <w:t>41,29</w:t>
            </w:r>
          </w:p>
        </w:tc>
        <w:tc>
          <w:tcPr>
            <w:tcW w:w="1077" w:type="dxa"/>
            <w:tcBorders>
              <w:top w:val="nil"/>
              <w:left w:val="nil"/>
              <w:bottom w:val="nil"/>
              <w:right w:val="nil"/>
            </w:tcBorders>
          </w:tcPr>
          <w:p w:rsidR="00027BF9" w:rsidRDefault="00027BF9">
            <w:pPr>
              <w:pStyle w:val="ConsPlusNormal"/>
              <w:jc w:val="center"/>
            </w:pPr>
            <w:r>
              <w:t>19,1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675,17</w:t>
            </w:r>
          </w:p>
        </w:tc>
        <w:tc>
          <w:tcPr>
            <w:tcW w:w="1077" w:type="dxa"/>
            <w:tcBorders>
              <w:top w:val="nil"/>
              <w:left w:val="nil"/>
              <w:bottom w:val="nil"/>
              <w:right w:val="nil"/>
            </w:tcBorders>
          </w:tcPr>
          <w:p w:rsidR="00027BF9" w:rsidRDefault="00027BF9">
            <w:pPr>
              <w:pStyle w:val="ConsPlusNormal"/>
              <w:jc w:val="center"/>
            </w:pPr>
            <w:r>
              <w:t>77,34</w:t>
            </w:r>
          </w:p>
        </w:tc>
        <w:tc>
          <w:tcPr>
            <w:tcW w:w="1134" w:type="dxa"/>
            <w:tcBorders>
              <w:top w:val="nil"/>
              <w:left w:val="nil"/>
              <w:bottom w:val="nil"/>
              <w:right w:val="nil"/>
            </w:tcBorders>
          </w:tcPr>
          <w:p w:rsidR="00027BF9" w:rsidRDefault="00027BF9">
            <w:pPr>
              <w:pStyle w:val="ConsPlusNormal"/>
              <w:jc w:val="center"/>
            </w:pPr>
            <w:r>
              <w:t>204,18</w:t>
            </w:r>
          </w:p>
        </w:tc>
        <w:tc>
          <w:tcPr>
            <w:tcW w:w="1134" w:type="dxa"/>
            <w:tcBorders>
              <w:top w:val="nil"/>
              <w:left w:val="nil"/>
              <w:bottom w:val="nil"/>
              <w:right w:val="nil"/>
            </w:tcBorders>
          </w:tcPr>
          <w:p w:rsidR="00027BF9" w:rsidRDefault="00027BF9">
            <w:pPr>
              <w:pStyle w:val="ConsPlusNormal"/>
              <w:jc w:val="center"/>
            </w:pPr>
            <w:r>
              <w:t>161,26</w:t>
            </w:r>
          </w:p>
        </w:tc>
        <w:tc>
          <w:tcPr>
            <w:tcW w:w="1077" w:type="dxa"/>
            <w:tcBorders>
              <w:top w:val="nil"/>
              <w:left w:val="nil"/>
              <w:bottom w:val="nil"/>
              <w:right w:val="nil"/>
            </w:tcBorders>
          </w:tcPr>
          <w:p w:rsidR="00027BF9" w:rsidRDefault="00027BF9">
            <w:pPr>
              <w:pStyle w:val="ConsPlusNormal"/>
              <w:jc w:val="center"/>
            </w:pPr>
            <w:r>
              <w:t>102,57</w:t>
            </w:r>
          </w:p>
        </w:tc>
        <w:tc>
          <w:tcPr>
            <w:tcW w:w="1077" w:type="dxa"/>
            <w:tcBorders>
              <w:top w:val="nil"/>
              <w:left w:val="nil"/>
              <w:bottom w:val="nil"/>
              <w:right w:val="nil"/>
            </w:tcBorders>
          </w:tcPr>
          <w:p w:rsidR="00027BF9" w:rsidRDefault="00027BF9">
            <w:pPr>
              <w:pStyle w:val="ConsPlusNormal"/>
              <w:jc w:val="center"/>
            </w:pPr>
            <w:r>
              <w:t>86,04</w:t>
            </w:r>
          </w:p>
        </w:tc>
        <w:tc>
          <w:tcPr>
            <w:tcW w:w="1077" w:type="dxa"/>
            <w:tcBorders>
              <w:top w:val="nil"/>
              <w:left w:val="nil"/>
              <w:bottom w:val="nil"/>
              <w:right w:val="nil"/>
            </w:tcBorders>
          </w:tcPr>
          <w:p w:rsidR="00027BF9" w:rsidRDefault="00027BF9">
            <w:pPr>
              <w:pStyle w:val="ConsPlusNormal"/>
              <w:jc w:val="center"/>
            </w:pPr>
            <w:r>
              <w:t>30,62</w:t>
            </w:r>
          </w:p>
        </w:tc>
        <w:tc>
          <w:tcPr>
            <w:tcW w:w="1077" w:type="dxa"/>
            <w:tcBorders>
              <w:top w:val="nil"/>
              <w:left w:val="nil"/>
              <w:bottom w:val="nil"/>
              <w:right w:val="nil"/>
            </w:tcBorders>
          </w:tcPr>
          <w:p w:rsidR="00027BF9" w:rsidRDefault="00027BF9">
            <w:pPr>
              <w:pStyle w:val="ConsPlusNormal"/>
              <w:jc w:val="center"/>
            </w:pPr>
            <w:r>
              <w:t>13,16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89,7</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15,37</w:t>
            </w:r>
          </w:p>
        </w:tc>
        <w:tc>
          <w:tcPr>
            <w:tcW w:w="1077" w:type="dxa"/>
            <w:tcBorders>
              <w:top w:val="nil"/>
              <w:left w:val="nil"/>
              <w:bottom w:val="nil"/>
              <w:right w:val="nil"/>
            </w:tcBorders>
          </w:tcPr>
          <w:p w:rsidR="00027BF9" w:rsidRDefault="00027BF9">
            <w:pPr>
              <w:pStyle w:val="ConsPlusNormal"/>
              <w:jc w:val="center"/>
            </w:pPr>
            <w:r>
              <w:t>14,8</w:t>
            </w:r>
          </w:p>
        </w:tc>
        <w:tc>
          <w:tcPr>
            <w:tcW w:w="1077" w:type="dxa"/>
            <w:tcBorders>
              <w:top w:val="nil"/>
              <w:left w:val="nil"/>
              <w:bottom w:val="nil"/>
              <w:right w:val="nil"/>
            </w:tcBorders>
          </w:tcPr>
          <w:p w:rsidR="00027BF9" w:rsidRDefault="00027BF9">
            <w:pPr>
              <w:pStyle w:val="ConsPlusNormal"/>
              <w:jc w:val="center"/>
            </w:pPr>
            <w:r>
              <w:t>12,92</w:t>
            </w:r>
          </w:p>
        </w:tc>
        <w:tc>
          <w:tcPr>
            <w:tcW w:w="1077" w:type="dxa"/>
            <w:tcBorders>
              <w:top w:val="nil"/>
              <w:left w:val="nil"/>
              <w:bottom w:val="nil"/>
              <w:right w:val="nil"/>
            </w:tcBorders>
          </w:tcPr>
          <w:p w:rsidR="00027BF9" w:rsidRDefault="00027BF9">
            <w:pPr>
              <w:pStyle w:val="ConsPlusNormal"/>
              <w:jc w:val="center"/>
            </w:pPr>
            <w:r>
              <w:t>10,67</w:t>
            </w:r>
          </w:p>
        </w:tc>
        <w:tc>
          <w:tcPr>
            <w:tcW w:w="1077" w:type="dxa"/>
            <w:tcBorders>
              <w:top w:val="nil"/>
              <w:left w:val="nil"/>
              <w:bottom w:val="nil"/>
              <w:right w:val="nil"/>
            </w:tcBorders>
          </w:tcPr>
          <w:p w:rsidR="00027BF9" w:rsidRDefault="00027BF9">
            <w:pPr>
              <w:pStyle w:val="ConsPlusNormal"/>
              <w:jc w:val="center"/>
            </w:pPr>
            <w:r>
              <w:t>5,94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51,56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19</w:t>
            </w:r>
          </w:p>
        </w:tc>
        <w:tc>
          <w:tcPr>
            <w:tcW w:w="1077" w:type="dxa"/>
            <w:tcBorders>
              <w:top w:val="nil"/>
              <w:left w:val="nil"/>
              <w:bottom w:val="nil"/>
              <w:right w:val="nil"/>
            </w:tcBorders>
          </w:tcPr>
          <w:p w:rsidR="00027BF9" w:rsidRDefault="00027BF9">
            <w:pPr>
              <w:pStyle w:val="ConsPlusNormal"/>
              <w:jc w:val="center"/>
            </w:pPr>
            <w:r>
              <w:t>7,14</w:t>
            </w:r>
          </w:p>
        </w:tc>
        <w:tc>
          <w:tcPr>
            <w:tcW w:w="1077" w:type="dxa"/>
            <w:tcBorders>
              <w:top w:val="nil"/>
              <w:left w:val="nil"/>
              <w:bottom w:val="nil"/>
              <w:right w:val="nil"/>
            </w:tcBorders>
          </w:tcPr>
          <w:p w:rsidR="00027BF9" w:rsidRDefault="00027BF9">
            <w:pPr>
              <w:pStyle w:val="ConsPlusNormal"/>
              <w:jc w:val="center"/>
            </w:pPr>
            <w:r>
              <w:t>5,42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 всего</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57,3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20,67</w:t>
            </w:r>
          </w:p>
        </w:tc>
        <w:tc>
          <w:tcPr>
            <w:tcW w:w="1134" w:type="dxa"/>
            <w:tcBorders>
              <w:top w:val="nil"/>
              <w:left w:val="nil"/>
              <w:bottom w:val="nil"/>
              <w:right w:val="nil"/>
            </w:tcBorders>
          </w:tcPr>
          <w:p w:rsidR="00027BF9" w:rsidRDefault="00027BF9">
            <w:pPr>
              <w:pStyle w:val="ConsPlusNormal"/>
              <w:jc w:val="center"/>
            </w:pPr>
            <w:r>
              <w:t>21,27</w:t>
            </w:r>
          </w:p>
        </w:tc>
        <w:tc>
          <w:tcPr>
            <w:tcW w:w="1077" w:type="dxa"/>
            <w:tcBorders>
              <w:top w:val="nil"/>
              <w:left w:val="nil"/>
              <w:bottom w:val="nil"/>
              <w:right w:val="nil"/>
            </w:tcBorders>
          </w:tcPr>
          <w:p w:rsidR="00027BF9" w:rsidRDefault="00027BF9">
            <w:pPr>
              <w:pStyle w:val="ConsPlusNormal"/>
              <w:jc w:val="center"/>
            </w:pPr>
            <w:r>
              <w:t>6,41</w:t>
            </w:r>
          </w:p>
        </w:tc>
        <w:tc>
          <w:tcPr>
            <w:tcW w:w="1077" w:type="dxa"/>
            <w:tcBorders>
              <w:top w:val="nil"/>
              <w:left w:val="nil"/>
              <w:bottom w:val="nil"/>
              <w:right w:val="nil"/>
            </w:tcBorders>
          </w:tcPr>
          <w:p w:rsidR="00027BF9" w:rsidRDefault="00027BF9">
            <w:pPr>
              <w:pStyle w:val="ConsPlusNormal"/>
              <w:jc w:val="center"/>
            </w:pPr>
            <w:r>
              <w:t>4,12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4,84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внебюджетные источники</w:t>
            </w:r>
          </w:p>
        </w:tc>
        <w:tc>
          <w:tcPr>
            <w:tcW w:w="1417" w:type="dxa"/>
            <w:tcBorders>
              <w:top w:val="nil"/>
              <w:left w:val="nil"/>
              <w:bottom w:val="nil"/>
              <w:right w:val="nil"/>
            </w:tcBorders>
          </w:tcPr>
          <w:p w:rsidR="00027BF9" w:rsidRDefault="00027BF9">
            <w:pPr>
              <w:pStyle w:val="ConsPlusNormal"/>
              <w:jc w:val="center"/>
            </w:pPr>
            <w:r>
              <w:t>56,32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15,2</w:t>
            </w:r>
          </w:p>
        </w:tc>
        <w:tc>
          <w:tcPr>
            <w:tcW w:w="1134" w:type="dxa"/>
            <w:tcBorders>
              <w:top w:val="nil"/>
              <w:left w:val="nil"/>
              <w:bottom w:val="nil"/>
              <w:right w:val="nil"/>
            </w:tcBorders>
          </w:tcPr>
          <w:p w:rsidR="00027BF9" w:rsidRDefault="00027BF9">
            <w:pPr>
              <w:pStyle w:val="ConsPlusNormal"/>
              <w:jc w:val="center"/>
            </w:pPr>
            <w:r>
              <w:t>11,97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14,55</w:t>
            </w:r>
          </w:p>
        </w:tc>
        <w:tc>
          <w:tcPr>
            <w:tcW w:w="1077" w:type="dxa"/>
            <w:tcBorders>
              <w:top w:val="nil"/>
              <w:left w:val="nil"/>
              <w:bottom w:val="nil"/>
              <w:right w:val="nil"/>
            </w:tcBorders>
          </w:tcPr>
          <w:p w:rsidR="00027BF9" w:rsidRDefault="00027BF9">
            <w:pPr>
              <w:pStyle w:val="ConsPlusNormal"/>
              <w:jc w:val="center"/>
            </w:pPr>
            <w:r>
              <w:t>14,6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Развитие архивного дела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84.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занимаемых архивами,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205,77</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50</w:t>
            </w:r>
          </w:p>
        </w:tc>
        <w:tc>
          <w:tcPr>
            <w:tcW w:w="1077" w:type="dxa"/>
            <w:tcBorders>
              <w:top w:val="nil"/>
              <w:left w:val="nil"/>
              <w:bottom w:val="nil"/>
              <w:right w:val="nil"/>
            </w:tcBorders>
          </w:tcPr>
          <w:p w:rsidR="00027BF9" w:rsidRDefault="00027BF9">
            <w:pPr>
              <w:pStyle w:val="ConsPlusNormal"/>
              <w:jc w:val="center"/>
            </w:pPr>
            <w:r>
              <w:t>55</w:t>
            </w:r>
          </w:p>
        </w:tc>
        <w:tc>
          <w:tcPr>
            <w:tcW w:w="1077" w:type="dxa"/>
            <w:tcBorders>
              <w:top w:val="nil"/>
              <w:left w:val="nil"/>
              <w:bottom w:val="nil"/>
              <w:right w:val="nil"/>
            </w:tcBorders>
          </w:tcPr>
          <w:p w:rsidR="00027BF9" w:rsidRDefault="00027BF9">
            <w:pPr>
              <w:pStyle w:val="ConsPlusNormal"/>
              <w:jc w:val="center"/>
            </w:pPr>
            <w:r>
              <w:t>10,77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восстановление 2 объектов (Лефортовский дворец в г. Москве; здание Архива Государственного совета Российской империи в г. Санкт-Петербурге)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85. Стимулирование разработки и внедрения передовых технологий в практику архивного дела - всего</w:t>
            </w:r>
          </w:p>
        </w:tc>
        <w:tc>
          <w:tcPr>
            <w:tcW w:w="1417" w:type="dxa"/>
            <w:tcBorders>
              <w:top w:val="nil"/>
              <w:left w:val="nil"/>
              <w:bottom w:val="nil"/>
              <w:right w:val="nil"/>
            </w:tcBorders>
          </w:tcPr>
          <w:p w:rsidR="00027BF9" w:rsidRDefault="00027BF9">
            <w:pPr>
              <w:pStyle w:val="ConsPlusNormal"/>
              <w:jc w:val="center"/>
            </w:pPr>
            <w:r>
              <w:t>20,73</w:t>
            </w:r>
          </w:p>
        </w:tc>
        <w:tc>
          <w:tcPr>
            <w:tcW w:w="1077" w:type="dxa"/>
            <w:tcBorders>
              <w:top w:val="nil"/>
              <w:left w:val="nil"/>
              <w:bottom w:val="nil"/>
              <w:right w:val="nil"/>
            </w:tcBorders>
          </w:tcPr>
          <w:p w:rsidR="00027BF9" w:rsidRDefault="00027BF9">
            <w:pPr>
              <w:pStyle w:val="ConsPlusNormal"/>
              <w:jc w:val="center"/>
            </w:pPr>
            <w:r>
              <w:t>2,9</w:t>
            </w:r>
          </w:p>
        </w:tc>
        <w:tc>
          <w:tcPr>
            <w:tcW w:w="1134" w:type="dxa"/>
            <w:tcBorders>
              <w:top w:val="nil"/>
              <w:left w:val="nil"/>
              <w:bottom w:val="nil"/>
              <w:right w:val="nil"/>
            </w:tcBorders>
          </w:tcPr>
          <w:p w:rsidR="00027BF9" w:rsidRDefault="00027BF9">
            <w:pPr>
              <w:pStyle w:val="ConsPlusNormal"/>
              <w:jc w:val="center"/>
            </w:pPr>
            <w:r>
              <w:t>3,2</w:t>
            </w:r>
          </w:p>
        </w:tc>
        <w:tc>
          <w:tcPr>
            <w:tcW w:w="1134" w:type="dxa"/>
            <w:tcBorders>
              <w:top w:val="nil"/>
              <w:left w:val="nil"/>
              <w:bottom w:val="nil"/>
              <w:right w:val="nil"/>
            </w:tcBorders>
          </w:tcPr>
          <w:p w:rsidR="00027BF9" w:rsidRDefault="00027BF9">
            <w:pPr>
              <w:pStyle w:val="ConsPlusNormal"/>
              <w:jc w:val="center"/>
            </w:pPr>
            <w:r>
              <w:t>3,2</w:t>
            </w:r>
          </w:p>
        </w:tc>
        <w:tc>
          <w:tcPr>
            <w:tcW w:w="1077" w:type="dxa"/>
            <w:tcBorders>
              <w:top w:val="nil"/>
              <w:left w:val="nil"/>
              <w:bottom w:val="nil"/>
              <w:right w:val="nil"/>
            </w:tcBorders>
          </w:tcPr>
          <w:p w:rsidR="00027BF9" w:rsidRDefault="00027BF9">
            <w:pPr>
              <w:pStyle w:val="ConsPlusNormal"/>
              <w:jc w:val="center"/>
            </w:pPr>
            <w:r>
              <w:t>2,45</w:t>
            </w:r>
          </w:p>
        </w:tc>
        <w:tc>
          <w:tcPr>
            <w:tcW w:w="1077" w:type="dxa"/>
            <w:tcBorders>
              <w:top w:val="nil"/>
              <w:left w:val="nil"/>
              <w:bottom w:val="nil"/>
              <w:right w:val="nil"/>
            </w:tcBorders>
          </w:tcPr>
          <w:p w:rsidR="00027BF9" w:rsidRDefault="00027BF9">
            <w:pPr>
              <w:pStyle w:val="ConsPlusNormal"/>
              <w:jc w:val="center"/>
            </w:pPr>
            <w:r>
              <w:t>2,39</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3,59</w:t>
            </w:r>
          </w:p>
        </w:tc>
        <w:tc>
          <w:tcPr>
            <w:tcW w:w="2665" w:type="dxa"/>
            <w:vMerge w:val="restart"/>
            <w:tcBorders>
              <w:top w:val="nil"/>
              <w:left w:val="nil"/>
              <w:bottom w:val="nil"/>
              <w:right w:val="nil"/>
            </w:tcBorders>
          </w:tcPr>
          <w:p w:rsidR="00027BF9" w:rsidRDefault="00027BF9">
            <w:pPr>
              <w:pStyle w:val="ConsPlusNormal"/>
            </w:pPr>
            <w:r>
              <w:t>проведение 14 научно-практических конференций, 28 совместных мероприятий с зарубежными архивистами, 7 обучающих семинаров и 3 конкурсов научных работ</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Росархив (прочие нужды)</w:t>
            </w:r>
          </w:p>
        </w:tc>
        <w:tc>
          <w:tcPr>
            <w:tcW w:w="1417" w:type="dxa"/>
            <w:tcBorders>
              <w:top w:val="nil"/>
              <w:left w:val="nil"/>
              <w:bottom w:val="nil"/>
              <w:right w:val="nil"/>
            </w:tcBorders>
          </w:tcPr>
          <w:p w:rsidR="00027BF9" w:rsidRDefault="00027BF9">
            <w:pPr>
              <w:pStyle w:val="ConsPlusNormal"/>
              <w:jc w:val="center"/>
            </w:pPr>
            <w:r>
              <w:t>19,72</w:t>
            </w:r>
          </w:p>
        </w:tc>
        <w:tc>
          <w:tcPr>
            <w:tcW w:w="1077" w:type="dxa"/>
            <w:tcBorders>
              <w:top w:val="nil"/>
              <w:left w:val="nil"/>
              <w:bottom w:val="nil"/>
              <w:right w:val="nil"/>
            </w:tcBorders>
          </w:tcPr>
          <w:p w:rsidR="00027BF9" w:rsidRDefault="00027BF9">
            <w:pPr>
              <w:pStyle w:val="ConsPlusNormal"/>
              <w:jc w:val="center"/>
            </w:pPr>
            <w:r>
              <w:t>2,9</w:t>
            </w:r>
          </w:p>
        </w:tc>
        <w:tc>
          <w:tcPr>
            <w:tcW w:w="1134"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2,45</w:t>
            </w:r>
          </w:p>
        </w:tc>
        <w:tc>
          <w:tcPr>
            <w:tcW w:w="1077" w:type="dxa"/>
            <w:tcBorders>
              <w:top w:val="nil"/>
              <w:left w:val="nil"/>
              <w:bottom w:val="nil"/>
              <w:right w:val="nil"/>
            </w:tcBorders>
          </w:tcPr>
          <w:p w:rsidR="00027BF9" w:rsidRDefault="00027BF9">
            <w:pPr>
              <w:pStyle w:val="ConsPlusNormal"/>
              <w:jc w:val="center"/>
            </w:pPr>
            <w:r>
              <w:t>2,18</w:t>
            </w:r>
          </w:p>
        </w:tc>
        <w:tc>
          <w:tcPr>
            <w:tcW w:w="1077" w:type="dxa"/>
            <w:tcBorders>
              <w:top w:val="nil"/>
              <w:left w:val="nil"/>
              <w:bottom w:val="nil"/>
              <w:right w:val="nil"/>
            </w:tcBorders>
          </w:tcPr>
          <w:p w:rsidR="00027BF9" w:rsidRDefault="00027BF9">
            <w:pPr>
              <w:pStyle w:val="ConsPlusNormal"/>
              <w:jc w:val="center"/>
            </w:pPr>
            <w:r>
              <w:t>2,8</w:t>
            </w:r>
          </w:p>
        </w:tc>
        <w:tc>
          <w:tcPr>
            <w:tcW w:w="1077" w:type="dxa"/>
            <w:tcBorders>
              <w:top w:val="nil"/>
              <w:left w:val="nil"/>
              <w:bottom w:val="nil"/>
              <w:right w:val="nil"/>
            </w:tcBorders>
          </w:tcPr>
          <w:p w:rsidR="00027BF9" w:rsidRDefault="00027BF9">
            <w:pPr>
              <w:pStyle w:val="ConsPlusNormal"/>
              <w:jc w:val="center"/>
            </w:pPr>
            <w:r>
              <w:t>3,39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1,01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0,2</w:t>
            </w:r>
          </w:p>
        </w:tc>
        <w:tc>
          <w:tcPr>
            <w:tcW w:w="1134" w:type="dxa"/>
            <w:tcBorders>
              <w:top w:val="nil"/>
              <w:left w:val="nil"/>
              <w:bottom w:val="nil"/>
              <w:right w:val="nil"/>
            </w:tcBorders>
          </w:tcPr>
          <w:p w:rsidR="00027BF9" w:rsidRDefault="00027BF9">
            <w:pPr>
              <w:pStyle w:val="ConsPlusNormal"/>
              <w:jc w:val="center"/>
            </w:pPr>
            <w:r>
              <w:t>0,2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0,21</w:t>
            </w:r>
          </w:p>
        </w:tc>
        <w:tc>
          <w:tcPr>
            <w:tcW w:w="1077" w:type="dxa"/>
            <w:tcBorders>
              <w:top w:val="nil"/>
              <w:left w:val="nil"/>
              <w:bottom w:val="nil"/>
              <w:right w:val="nil"/>
            </w:tcBorders>
          </w:tcPr>
          <w:p w:rsidR="00027BF9" w:rsidRDefault="00027BF9">
            <w:pPr>
              <w:pStyle w:val="ConsPlusNormal"/>
              <w:jc w:val="center"/>
            </w:pPr>
            <w:r>
              <w:t>0,2</w:t>
            </w:r>
          </w:p>
        </w:tc>
        <w:tc>
          <w:tcPr>
            <w:tcW w:w="1077" w:type="dxa"/>
            <w:tcBorders>
              <w:top w:val="nil"/>
              <w:left w:val="nil"/>
              <w:bottom w:val="nil"/>
              <w:right w:val="nil"/>
            </w:tcBorders>
          </w:tcPr>
          <w:p w:rsidR="00027BF9" w:rsidRDefault="00027BF9">
            <w:pPr>
              <w:pStyle w:val="ConsPlusNormal"/>
              <w:jc w:val="center"/>
            </w:pPr>
            <w:r>
              <w:t>0,2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86. Реставрация и страховое копирование особо ценных документов Архивного фонда Российской Федерации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216,4</w:t>
            </w:r>
          </w:p>
        </w:tc>
        <w:tc>
          <w:tcPr>
            <w:tcW w:w="1077"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30</w:t>
            </w:r>
          </w:p>
        </w:tc>
        <w:tc>
          <w:tcPr>
            <w:tcW w:w="1077" w:type="dxa"/>
            <w:tcBorders>
              <w:top w:val="nil"/>
              <w:left w:val="nil"/>
              <w:bottom w:val="nil"/>
              <w:right w:val="nil"/>
            </w:tcBorders>
          </w:tcPr>
          <w:p w:rsidR="00027BF9" w:rsidRDefault="00027BF9">
            <w:pPr>
              <w:pStyle w:val="ConsPlusNormal"/>
              <w:jc w:val="center"/>
            </w:pPr>
            <w:r>
              <w:t>26,3</w:t>
            </w:r>
          </w:p>
        </w:tc>
        <w:tc>
          <w:tcPr>
            <w:tcW w:w="1077" w:type="dxa"/>
            <w:tcBorders>
              <w:top w:val="nil"/>
              <w:left w:val="nil"/>
              <w:bottom w:val="nil"/>
              <w:right w:val="nil"/>
            </w:tcBorders>
          </w:tcPr>
          <w:p w:rsidR="00027BF9" w:rsidRDefault="00027BF9">
            <w:pPr>
              <w:pStyle w:val="ConsPlusNormal"/>
              <w:jc w:val="center"/>
            </w:pPr>
            <w:r>
              <w:t>24,25</w:t>
            </w:r>
          </w:p>
        </w:tc>
        <w:tc>
          <w:tcPr>
            <w:tcW w:w="1077" w:type="dxa"/>
            <w:tcBorders>
              <w:top w:val="nil"/>
              <w:left w:val="nil"/>
              <w:bottom w:val="nil"/>
              <w:right w:val="nil"/>
            </w:tcBorders>
          </w:tcPr>
          <w:p w:rsidR="00027BF9" w:rsidRDefault="00027BF9">
            <w:pPr>
              <w:pStyle w:val="ConsPlusNormal"/>
              <w:jc w:val="center"/>
            </w:pPr>
            <w:r>
              <w:t>39,93</w:t>
            </w:r>
          </w:p>
        </w:tc>
        <w:tc>
          <w:tcPr>
            <w:tcW w:w="1077" w:type="dxa"/>
            <w:tcBorders>
              <w:top w:val="nil"/>
              <w:left w:val="nil"/>
              <w:bottom w:val="nil"/>
              <w:right w:val="nil"/>
            </w:tcBorders>
          </w:tcPr>
          <w:p w:rsidR="00027BF9" w:rsidRDefault="00027BF9">
            <w:pPr>
              <w:pStyle w:val="ConsPlusNormal"/>
              <w:jc w:val="center"/>
            </w:pPr>
            <w:r>
              <w:t>35,92</w:t>
            </w:r>
          </w:p>
        </w:tc>
        <w:tc>
          <w:tcPr>
            <w:tcW w:w="2665" w:type="dxa"/>
            <w:tcBorders>
              <w:top w:val="nil"/>
              <w:left w:val="nil"/>
              <w:bottom w:val="nil"/>
              <w:right w:val="nil"/>
            </w:tcBorders>
          </w:tcPr>
          <w:p w:rsidR="00027BF9" w:rsidRDefault="00027BF9">
            <w:pPr>
              <w:pStyle w:val="ConsPlusNormal"/>
            </w:pPr>
            <w:r>
              <w:t>реставрация 3 тыс. и создание страхового фонда копий 70 тыс. уникальных и особо ценных единиц фондового хранения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87. Пополнение Архивного фонда Российской Федерации особо ценными историко-документальными коллекциями и зарубежной архивной классикой - всего</w:t>
            </w:r>
          </w:p>
        </w:tc>
        <w:tc>
          <w:tcPr>
            <w:tcW w:w="1417" w:type="dxa"/>
            <w:tcBorders>
              <w:top w:val="nil"/>
              <w:left w:val="nil"/>
              <w:bottom w:val="nil"/>
              <w:right w:val="nil"/>
            </w:tcBorders>
          </w:tcPr>
          <w:p w:rsidR="00027BF9" w:rsidRDefault="00027BF9">
            <w:pPr>
              <w:pStyle w:val="ConsPlusNormal"/>
              <w:jc w:val="center"/>
            </w:pPr>
            <w:r>
              <w:t>7,85</w:t>
            </w:r>
          </w:p>
        </w:tc>
        <w:tc>
          <w:tcPr>
            <w:tcW w:w="1077"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1,1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1,75</w:t>
            </w:r>
          </w:p>
        </w:tc>
        <w:tc>
          <w:tcPr>
            <w:tcW w:w="2665" w:type="dxa"/>
            <w:vMerge w:val="restart"/>
            <w:tcBorders>
              <w:top w:val="nil"/>
              <w:left w:val="nil"/>
              <w:bottom w:val="nil"/>
              <w:right w:val="nil"/>
            </w:tcBorders>
          </w:tcPr>
          <w:p w:rsidR="00027BF9" w:rsidRDefault="00027BF9">
            <w:pPr>
              <w:pStyle w:val="ConsPlusNormal"/>
            </w:pPr>
            <w:r>
              <w:t xml:space="preserve">приобретение не менее 1,75 тыс. единиц особо ценных и уникальных документов выдающихся деятелей культуры и </w:t>
            </w:r>
            <w:r>
              <w:lastRenderedPageBreak/>
              <w:t>искусства XIV - XX веков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федеральный бюджет - Росархив (прочие нужды)</w:t>
            </w:r>
          </w:p>
        </w:tc>
        <w:tc>
          <w:tcPr>
            <w:tcW w:w="1417" w:type="dxa"/>
            <w:tcBorders>
              <w:top w:val="nil"/>
              <w:left w:val="nil"/>
              <w:bottom w:val="nil"/>
              <w:right w:val="nil"/>
            </w:tcBorders>
          </w:tcPr>
          <w:p w:rsidR="00027BF9" w:rsidRDefault="00027BF9">
            <w:pPr>
              <w:pStyle w:val="ConsPlusNormal"/>
              <w:jc w:val="center"/>
            </w:pPr>
            <w:r>
              <w:t>6,89</w:t>
            </w:r>
          </w:p>
        </w:tc>
        <w:tc>
          <w:tcPr>
            <w:tcW w:w="1077"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134" w:type="dxa"/>
            <w:tcBorders>
              <w:top w:val="nil"/>
              <w:left w:val="nil"/>
              <w:bottom w:val="nil"/>
              <w:right w:val="nil"/>
            </w:tcBorders>
          </w:tcPr>
          <w:p w:rsidR="00027BF9" w:rsidRDefault="00027BF9">
            <w:pPr>
              <w:pStyle w:val="ConsPlusNormal"/>
              <w:jc w:val="center"/>
            </w:pPr>
            <w:r>
              <w:t>1</w:t>
            </w:r>
          </w:p>
        </w:tc>
        <w:tc>
          <w:tcPr>
            <w:tcW w:w="1077" w:type="dxa"/>
            <w:tcBorders>
              <w:top w:val="nil"/>
              <w:left w:val="nil"/>
              <w:bottom w:val="nil"/>
              <w:right w:val="nil"/>
            </w:tcBorders>
          </w:tcPr>
          <w:p w:rsidR="00027BF9" w:rsidRDefault="00027BF9">
            <w:pPr>
              <w:pStyle w:val="ConsPlusNormal"/>
              <w:jc w:val="center"/>
            </w:pPr>
            <w:r>
              <w:t>1,1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1,33</w:t>
            </w:r>
          </w:p>
        </w:tc>
        <w:tc>
          <w:tcPr>
            <w:tcW w:w="1077" w:type="dxa"/>
            <w:tcBorders>
              <w:top w:val="nil"/>
              <w:left w:val="nil"/>
              <w:bottom w:val="nil"/>
              <w:right w:val="nil"/>
            </w:tcBorders>
          </w:tcPr>
          <w:p w:rsidR="00027BF9" w:rsidRDefault="00027BF9">
            <w:pPr>
              <w:pStyle w:val="ConsPlusNormal"/>
              <w:jc w:val="center"/>
            </w:pPr>
            <w:r>
              <w:t>1,46</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0,96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0,2</w:t>
            </w:r>
          </w:p>
        </w:tc>
        <w:tc>
          <w:tcPr>
            <w:tcW w:w="1134" w:type="dxa"/>
            <w:tcBorders>
              <w:top w:val="nil"/>
              <w:left w:val="nil"/>
              <w:bottom w:val="nil"/>
              <w:right w:val="nil"/>
            </w:tcBorders>
          </w:tcPr>
          <w:p w:rsidR="00027BF9" w:rsidRDefault="00027BF9">
            <w:pPr>
              <w:pStyle w:val="ConsPlusNormal"/>
              <w:jc w:val="center"/>
            </w:pPr>
            <w:r>
              <w:t>0,2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0,27</w:t>
            </w:r>
          </w:p>
        </w:tc>
        <w:tc>
          <w:tcPr>
            <w:tcW w:w="1077" w:type="dxa"/>
            <w:tcBorders>
              <w:top w:val="nil"/>
              <w:left w:val="nil"/>
              <w:bottom w:val="nil"/>
              <w:right w:val="nil"/>
            </w:tcBorders>
          </w:tcPr>
          <w:p w:rsidR="00027BF9" w:rsidRDefault="00027BF9">
            <w:pPr>
              <w:pStyle w:val="ConsPlusNormal"/>
              <w:jc w:val="center"/>
            </w:pPr>
            <w:r>
              <w:t>0,29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88. Расширение доступа к документам Архивного фонда Российской Федерации и их популяризация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112,48</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16</w:t>
            </w:r>
          </w:p>
        </w:tc>
        <w:tc>
          <w:tcPr>
            <w:tcW w:w="1134"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13,6</w:t>
            </w:r>
          </w:p>
        </w:tc>
        <w:tc>
          <w:tcPr>
            <w:tcW w:w="1077" w:type="dxa"/>
            <w:tcBorders>
              <w:top w:val="nil"/>
              <w:left w:val="nil"/>
              <w:bottom w:val="nil"/>
              <w:right w:val="nil"/>
            </w:tcBorders>
          </w:tcPr>
          <w:p w:rsidR="00027BF9" w:rsidRDefault="00027BF9">
            <w:pPr>
              <w:pStyle w:val="ConsPlusNormal"/>
              <w:jc w:val="center"/>
            </w:pPr>
            <w:r>
              <w:t>15,35</w:t>
            </w:r>
          </w:p>
        </w:tc>
        <w:tc>
          <w:tcPr>
            <w:tcW w:w="1077" w:type="dxa"/>
            <w:tcBorders>
              <w:top w:val="nil"/>
              <w:left w:val="nil"/>
              <w:bottom w:val="nil"/>
              <w:right w:val="nil"/>
            </w:tcBorders>
          </w:tcPr>
          <w:p w:rsidR="00027BF9" w:rsidRDefault="00027BF9">
            <w:pPr>
              <w:pStyle w:val="ConsPlusNormal"/>
              <w:jc w:val="center"/>
            </w:pPr>
            <w:r>
              <w:t>17,8</w:t>
            </w:r>
          </w:p>
        </w:tc>
        <w:tc>
          <w:tcPr>
            <w:tcW w:w="1077" w:type="dxa"/>
            <w:tcBorders>
              <w:top w:val="nil"/>
              <w:left w:val="nil"/>
              <w:bottom w:val="nil"/>
              <w:right w:val="nil"/>
            </w:tcBorders>
          </w:tcPr>
          <w:p w:rsidR="00027BF9" w:rsidRDefault="00027BF9">
            <w:pPr>
              <w:pStyle w:val="ConsPlusNormal"/>
              <w:jc w:val="center"/>
            </w:pPr>
            <w:r>
              <w:t>18,73</w:t>
            </w:r>
          </w:p>
        </w:tc>
        <w:tc>
          <w:tcPr>
            <w:tcW w:w="2665" w:type="dxa"/>
            <w:tcBorders>
              <w:top w:val="nil"/>
              <w:left w:val="nil"/>
              <w:bottom w:val="nil"/>
              <w:right w:val="nil"/>
            </w:tcBorders>
          </w:tcPr>
          <w:p w:rsidR="00027BF9" w:rsidRDefault="00027BF9">
            <w:pPr>
              <w:pStyle w:val="ConsPlusNormal"/>
            </w:pPr>
            <w:r>
              <w:t>подготовка к изданию не менее 35 сборников документов, проведение 50 историко-документальных выставок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89. Упорядочение архивных документов организаций советского периода, не имеющих правопреемников,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16,17</w:t>
            </w:r>
          </w:p>
        </w:tc>
        <w:tc>
          <w:tcPr>
            <w:tcW w:w="1077" w:type="dxa"/>
            <w:tcBorders>
              <w:top w:val="nil"/>
              <w:left w:val="nil"/>
              <w:bottom w:val="nil"/>
              <w:right w:val="nil"/>
            </w:tcBorders>
          </w:tcPr>
          <w:p w:rsidR="00027BF9" w:rsidRDefault="00027BF9">
            <w:pPr>
              <w:pStyle w:val="ConsPlusNormal"/>
              <w:jc w:val="center"/>
            </w:pPr>
            <w:r>
              <w:t>4,05</w:t>
            </w:r>
          </w:p>
        </w:tc>
        <w:tc>
          <w:tcPr>
            <w:tcW w:w="1134" w:type="dxa"/>
            <w:tcBorders>
              <w:top w:val="nil"/>
              <w:left w:val="nil"/>
              <w:bottom w:val="nil"/>
              <w:right w:val="nil"/>
            </w:tcBorders>
          </w:tcPr>
          <w:p w:rsidR="00027BF9" w:rsidRDefault="00027BF9">
            <w:pPr>
              <w:pStyle w:val="ConsPlusNormal"/>
              <w:jc w:val="center"/>
            </w:pPr>
            <w:r>
              <w:t>4,05</w:t>
            </w:r>
          </w:p>
        </w:tc>
        <w:tc>
          <w:tcPr>
            <w:tcW w:w="1134" w:type="dxa"/>
            <w:tcBorders>
              <w:top w:val="nil"/>
              <w:left w:val="nil"/>
              <w:bottom w:val="nil"/>
              <w:right w:val="nil"/>
            </w:tcBorders>
          </w:tcPr>
          <w:p w:rsidR="00027BF9" w:rsidRDefault="00027BF9">
            <w:pPr>
              <w:pStyle w:val="ConsPlusNormal"/>
              <w:jc w:val="center"/>
            </w:pPr>
            <w:r>
              <w:t>4,05</w:t>
            </w:r>
          </w:p>
        </w:tc>
        <w:tc>
          <w:tcPr>
            <w:tcW w:w="1077" w:type="dxa"/>
            <w:tcBorders>
              <w:top w:val="nil"/>
              <w:left w:val="nil"/>
              <w:bottom w:val="nil"/>
              <w:right w:val="nil"/>
            </w:tcBorders>
          </w:tcPr>
          <w:p w:rsidR="00027BF9" w:rsidRDefault="00027BF9">
            <w:pPr>
              <w:pStyle w:val="ConsPlusNormal"/>
              <w:jc w:val="center"/>
            </w:pPr>
            <w:r>
              <w:t>4,02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прием на постоянное хранение около 70,5 тыс. единиц управленческой и научно-технической документации и более 150 тыс. фотодокументов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90. Формирование архивных электронных ресурсов и их представление в информационно-телекоммуникационной сети "Интернет"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437,27</w:t>
            </w:r>
          </w:p>
        </w:tc>
        <w:tc>
          <w:tcPr>
            <w:tcW w:w="1077" w:type="dxa"/>
            <w:tcBorders>
              <w:top w:val="nil"/>
              <w:left w:val="nil"/>
              <w:bottom w:val="nil"/>
              <w:right w:val="nil"/>
            </w:tcBorders>
          </w:tcPr>
          <w:p w:rsidR="00027BF9" w:rsidRDefault="00027BF9">
            <w:pPr>
              <w:pStyle w:val="ConsPlusNormal"/>
              <w:jc w:val="center"/>
            </w:pPr>
            <w:r>
              <w:t>62,5</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72</w:t>
            </w:r>
          </w:p>
        </w:tc>
        <w:tc>
          <w:tcPr>
            <w:tcW w:w="1077" w:type="dxa"/>
            <w:tcBorders>
              <w:top w:val="nil"/>
              <w:left w:val="nil"/>
              <w:bottom w:val="nil"/>
              <w:right w:val="nil"/>
            </w:tcBorders>
          </w:tcPr>
          <w:p w:rsidR="00027BF9" w:rsidRDefault="00027BF9">
            <w:pPr>
              <w:pStyle w:val="ConsPlusNormal"/>
              <w:jc w:val="center"/>
            </w:pPr>
            <w:r>
              <w:t>67,78</w:t>
            </w:r>
          </w:p>
        </w:tc>
        <w:tc>
          <w:tcPr>
            <w:tcW w:w="1077" w:type="dxa"/>
            <w:tcBorders>
              <w:top w:val="nil"/>
              <w:left w:val="nil"/>
              <w:bottom w:val="nil"/>
              <w:right w:val="nil"/>
            </w:tcBorders>
          </w:tcPr>
          <w:p w:rsidR="00027BF9" w:rsidRDefault="00027BF9">
            <w:pPr>
              <w:pStyle w:val="ConsPlusNormal"/>
              <w:jc w:val="center"/>
            </w:pPr>
            <w:r>
              <w:t>57,95</w:t>
            </w:r>
          </w:p>
        </w:tc>
        <w:tc>
          <w:tcPr>
            <w:tcW w:w="1077" w:type="dxa"/>
            <w:tcBorders>
              <w:top w:val="nil"/>
              <w:left w:val="nil"/>
              <w:bottom w:val="nil"/>
              <w:right w:val="nil"/>
            </w:tcBorders>
          </w:tcPr>
          <w:p w:rsidR="00027BF9" w:rsidRDefault="00027BF9">
            <w:pPr>
              <w:pStyle w:val="ConsPlusNormal"/>
              <w:jc w:val="center"/>
            </w:pPr>
            <w:r>
              <w:t>54,01</w:t>
            </w:r>
          </w:p>
        </w:tc>
        <w:tc>
          <w:tcPr>
            <w:tcW w:w="1077" w:type="dxa"/>
            <w:tcBorders>
              <w:top w:val="nil"/>
              <w:left w:val="nil"/>
              <w:bottom w:val="nil"/>
              <w:right w:val="nil"/>
            </w:tcBorders>
          </w:tcPr>
          <w:p w:rsidR="00027BF9" w:rsidRDefault="00027BF9">
            <w:pPr>
              <w:pStyle w:val="ConsPlusNormal"/>
              <w:jc w:val="center"/>
            </w:pPr>
            <w:r>
              <w:t>56,03</w:t>
            </w:r>
          </w:p>
        </w:tc>
        <w:tc>
          <w:tcPr>
            <w:tcW w:w="2665" w:type="dxa"/>
            <w:tcBorders>
              <w:top w:val="nil"/>
              <w:left w:val="nil"/>
              <w:bottom w:val="nil"/>
              <w:right w:val="nil"/>
            </w:tcBorders>
          </w:tcPr>
          <w:p w:rsidR="00027BF9" w:rsidRDefault="00027BF9">
            <w:pPr>
              <w:pStyle w:val="ConsPlusNormal"/>
            </w:pPr>
            <w:r>
              <w:t xml:space="preserve">оцифровка 19 млн. описаний дел (заголовков). Оцифровка наиболее востребованных каталогов и картотек федеральных архивов, в том числе картотеки Наградного отдела Вооруженных Сил СССР (13,2 млн. карточек). Обеспечение полноценного функционирования электронного архива Коминтерна. Создание коллекции качественных электронных образов </w:t>
            </w:r>
            <w:r>
              <w:lastRenderedPageBreak/>
              <w:t>документов Архивного фонда Российской Федерации (не менее 4,85 млн. листов). Перевод в цифровой формат всей коллекции документальных фильмов, хранящихся в Российском государственном архиве кинофотодокументов (63641 единица хранения)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91. Создание в архивах условий для приема и работы с электронными документами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313,92</w:t>
            </w:r>
          </w:p>
        </w:tc>
        <w:tc>
          <w:tcPr>
            <w:tcW w:w="1077"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45</w:t>
            </w:r>
          </w:p>
        </w:tc>
        <w:tc>
          <w:tcPr>
            <w:tcW w:w="1134" w:type="dxa"/>
            <w:tcBorders>
              <w:top w:val="nil"/>
              <w:left w:val="nil"/>
              <w:bottom w:val="nil"/>
              <w:right w:val="nil"/>
            </w:tcBorders>
          </w:tcPr>
          <w:p w:rsidR="00027BF9" w:rsidRDefault="00027BF9">
            <w:pPr>
              <w:pStyle w:val="ConsPlusNormal"/>
              <w:jc w:val="center"/>
            </w:pPr>
            <w:r>
              <w:t>43</w:t>
            </w:r>
          </w:p>
        </w:tc>
        <w:tc>
          <w:tcPr>
            <w:tcW w:w="1077" w:type="dxa"/>
            <w:tcBorders>
              <w:top w:val="nil"/>
              <w:left w:val="nil"/>
              <w:bottom w:val="nil"/>
              <w:right w:val="nil"/>
            </w:tcBorders>
          </w:tcPr>
          <w:p w:rsidR="00027BF9" w:rsidRDefault="00027BF9">
            <w:pPr>
              <w:pStyle w:val="ConsPlusNormal"/>
              <w:jc w:val="center"/>
            </w:pPr>
            <w:r>
              <w:t>42,26</w:t>
            </w:r>
          </w:p>
        </w:tc>
        <w:tc>
          <w:tcPr>
            <w:tcW w:w="1077" w:type="dxa"/>
            <w:tcBorders>
              <w:top w:val="nil"/>
              <w:left w:val="nil"/>
              <w:bottom w:val="nil"/>
              <w:right w:val="nil"/>
            </w:tcBorders>
          </w:tcPr>
          <w:p w:rsidR="00027BF9" w:rsidRDefault="00027BF9">
            <w:pPr>
              <w:pStyle w:val="ConsPlusNormal"/>
              <w:jc w:val="center"/>
            </w:pPr>
            <w:r>
              <w:t>37,43</w:t>
            </w:r>
          </w:p>
        </w:tc>
        <w:tc>
          <w:tcPr>
            <w:tcW w:w="1077" w:type="dxa"/>
            <w:tcBorders>
              <w:top w:val="nil"/>
              <w:left w:val="nil"/>
              <w:bottom w:val="nil"/>
              <w:right w:val="nil"/>
            </w:tcBorders>
          </w:tcPr>
          <w:p w:rsidR="00027BF9" w:rsidRDefault="00027BF9">
            <w:pPr>
              <w:pStyle w:val="ConsPlusNormal"/>
              <w:jc w:val="center"/>
            </w:pPr>
            <w:r>
              <w:t>57,23</w:t>
            </w:r>
          </w:p>
        </w:tc>
        <w:tc>
          <w:tcPr>
            <w:tcW w:w="1077" w:type="dxa"/>
            <w:tcBorders>
              <w:top w:val="nil"/>
              <w:left w:val="nil"/>
              <w:bottom w:val="nil"/>
              <w:right w:val="nil"/>
            </w:tcBorders>
          </w:tcPr>
          <w:p w:rsidR="00027BF9" w:rsidRDefault="00027BF9">
            <w:pPr>
              <w:pStyle w:val="ConsPlusNormal"/>
              <w:jc w:val="center"/>
            </w:pPr>
            <w:r>
              <w:t>44</w:t>
            </w:r>
          </w:p>
        </w:tc>
        <w:tc>
          <w:tcPr>
            <w:tcW w:w="2665" w:type="dxa"/>
            <w:tcBorders>
              <w:top w:val="nil"/>
              <w:left w:val="nil"/>
              <w:bottom w:val="nil"/>
              <w:right w:val="nil"/>
            </w:tcBorders>
          </w:tcPr>
          <w:p w:rsidR="00027BF9" w:rsidRDefault="00027BF9">
            <w:pPr>
              <w:pStyle w:val="ConsPlusNormal"/>
            </w:pPr>
            <w:r>
              <w:t>готовность к приему электронных документов из организаций - источников комплектования федеральных архивов и их всестороннему использованию</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1330,58</w:t>
            </w:r>
          </w:p>
        </w:tc>
        <w:tc>
          <w:tcPr>
            <w:tcW w:w="1077" w:type="dxa"/>
            <w:tcBorders>
              <w:top w:val="nil"/>
              <w:left w:val="nil"/>
              <w:bottom w:val="nil"/>
              <w:right w:val="nil"/>
            </w:tcBorders>
          </w:tcPr>
          <w:p w:rsidR="00027BF9" w:rsidRDefault="00027BF9">
            <w:pPr>
              <w:pStyle w:val="ConsPlusNormal"/>
              <w:jc w:val="center"/>
            </w:pPr>
            <w:r>
              <w:t>200,45</w:t>
            </w:r>
          </w:p>
        </w:tc>
        <w:tc>
          <w:tcPr>
            <w:tcW w:w="1134" w:type="dxa"/>
            <w:tcBorders>
              <w:top w:val="nil"/>
              <w:left w:val="nil"/>
              <w:bottom w:val="nil"/>
              <w:right w:val="nil"/>
            </w:tcBorders>
          </w:tcPr>
          <w:p w:rsidR="00027BF9" w:rsidRDefault="00027BF9">
            <w:pPr>
              <w:pStyle w:val="ConsPlusNormal"/>
              <w:jc w:val="center"/>
            </w:pPr>
            <w:r>
              <w:t>216,45</w:t>
            </w:r>
          </w:p>
        </w:tc>
        <w:tc>
          <w:tcPr>
            <w:tcW w:w="1134" w:type="dxa"/>
            <w:tcBorders>
              <w:top w:val="nil"/>
              <w:left w:val="nil"/>
              <w:bottom w:val="nil"/>
              <w:right w:val="nil"/>
            </w:tcBorders>
          </w:tcPr>
          <w:p w:rsidR="00027BF9" w:rsidRDefault="00027BF9">
            <w:pPr>
              <w:pStyle w:val="ConsPlusNormal"/>
              <w:jc w:val="center"/>
            </w:pPr>
            <w:r>
              <w:t>219,45</w:t>
            </w:r>
          </w:p>
        </w:tc>
        <w:tc>
          <w:tcPr>
            <w:tcW w:w="1077" w:type="dxa"/>
            <w:tcBorders>
              <w:top w:val="nil"/>
              <w:left w:val="nil"/>
              <w:bottom w:val="nil"/>
              <w:right w:val="nil"/>
            </w:tcBorders>
          </w:tcPr>
          <w:p w:rsidR="00027BF9" w:rsidRDefault="00027BF9">
            <w:pPr>
              <w:pStyle w:val="ConsPlusNormal"/>
              <w:jc w:val="center"/>
            </w:pPr>
            <w:r>
              <w:t>212,51</w:t>
            </w:r>
          </w:p>
        </w:tc>
        <w:tc>
          <w:tcPr>
            <w:tcW w:w="1077" w:type="dxa"/>
            <w:tcBorders>
              <w:top w:val="nil"/>
              <w:left w:val="nil"/>
              <w:bottom w:val="nil"/>
              <w:right w:val="nil"/>
            </w:tcBorders>
          </w:tcPr>
          <w:p w:rsidR="00027BF9" w:rsidRDefault="00027BF9">
            <w:pPr>
              <w:pStyle w:val="ConsPlusNormal"/>
              <w:jc w:val="center"/>
            </w:pPr>
            <w:r>
              <w:t>148,14</w:t>
            </w:r>
          </w:p>
        </w:tc>
        <w:tc>
          <w:tcPr>
            <w:tcW w:w="1077" w:type="dxa"/>
            <w:tcBorders>
              <w:top w:val="nil"/>
              <w:left w:val="nil"/>
              <w:bottom w:val="nil"/>
              <w:right w:val="nil"/>
            </w:tcBorders>
          </w:tcPr>
          <w:p w:rsidR="00027BF9" w:rsidRDefault="00027BF9">
            <w:pPr>
              <w:pStyle w:val="ConsPlusNormal"/>
              <w:jc w:val="center"/>
            </w:pPr>
            <w:r>
              <w:t>173,57</w:t>
            </w:r>
          </w:p>
        </w:tc>
        <w:tc>
          <w:tcPr>
            <w:tcW w:w="1077" w:type="dxa"/>
            <w:tcBorders>
              <w:top w:val="nil"/>
              <w:left w:val="nil"/>
              <w:bottom w:val="nil"/>
              <w:right w:val="nil"/>
            </w:tcBorders>
          </w:tcPr>
          <w:p w:rsidR="00027BF9" w:rsidRDefault="00027BF9">
            <w:pPr>
              <w:pStyle w:val="ConsPlusNormal"/>
              <w:jc w:val="center"/>
            </w:pPr>
            <w:r>
              <w:t>160,02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Росархив (прочие нужды)</w:t>
            </w:r>
          </w:p>
        </w:tc>
        <w:tc>
          <w:tcPr>
            <w:tcW w:w="1417" w:type="dxa"/>
            <w:tcBorders>
              <w:top w:val="nil"/>
              <w:left w:val="nil"/>
              <w:bottom w:val="nil"/>
              <w:right w:val="nil"/>
            </w:tcBorders>
          </w:tcPr>
          <w:p w:rsidR="00027BF9" w:rsidRDefault="00027BF9">
            <w:pPr>
              <w:pStyle w:val="ConsPlusNormal"/>
              <w:jc w:val="center"/>
            </w:pPr>
            <w:r>
              <w:t>1 328,62</w:t>
            </w:r>
          </w:p>
        </w:tc>
        <w:tc>
          <w:tcPr>
            <w:tcW w:w="1077" w:type="dxa"/>
            <w:tcBorders>
              <w:top w:val="nil"/>
              <w:left w:val="nil"/>
              <w:bottom w:val="nil"/>
              <w:right w:val="nil"/>
            </w:tcBorders>
          </w:tcPr>
          <w:p w:rsidR="00027BF9" w:rsidRDefault="00027BF9">
            <w:pPr>
              <w:pStyle w:val="ConsPlusNormal"/>
              <w:jc w:val="center"/>
            </w:pPr>
            <w:r>
              <w:t>200,45</w:t>
            </w:r>
          </w:p>
        </w:tc>
        <w:tc>
          <w:tcPr>
            <w:tcW w:w="1134" w:type="dxa"/>
            <w:tcBorders>
              <w:top w:val="nil"/>
              <w:left w:val="nil"/>
              <w:bottom w:val="nil"/>
              <w:right w:val="nil"/>
            </w:tcBorders>
          </w:tcPr>
          <w:p w:rsidR="00027BF9" w:rsidRDefault="00027BF9">
            <w:pPr>
              <w:pStyle w:val="ConsPlusNormal"/>
              <w:jc w:val="center"/>
            </w:pPr>
            <w:r>
              <w:t>216,05</w:t>
            </w:r>
          </w:p>
        </w:tc>
        <w:tc>
          <w:tcPr>
            <w:tcW w:w="1134" w:type="dxa"/>
            <w:tcBorders>
              <w:top w:val="nil"/>
              <w:left w:val="nil"/>
              <w:bottom w:val="nil"/>
              <w:right w:val="nil"/>
            </w:tcBorders>
          </w:tcPr>
          <w:p w:rsidR="00027BF9" w:rsidRDefault="00027BF9">
            <w:pPr>
              <w:pStyle w:val="ConsPlusNormal"/>
              <w:jc w:val="center"/>
            </w:pPr>
            <w:r>
              <w:t>219,05</w:t>
            </w:r>
          </w:p>
        </w:tc>
        <w:tc>
          <w:tcPr>
            <w:tcW w:w="1077" w:type="dxa"/>
            <w:tcBorders>
              <w:top w:val="nil"/>
              <w:left w:val="nil"/>
              <w:bottom w:val="nil"/>
              <w:right w:val="nil"/>
            </w:tcBorders>
          </w:tcPr>
          <w:p w:rsidR="00027BF9" w:rsidRDefault="00027BF9">
            <w:pPr>
              <w:pStyle w:val="ConsPlusNormal"/>
              <w:jc w:val="center"/>
            </w:pPr>
            <w:r>
              <w:t>212,51</w:t>
            </w:r>
          </w:p>
        </w:tc>
        <w:tc>
          <w:tcPr>
            <w:tcW w:w="1077" w:type="dxa"/>
            <w:tcBorders>
              <w:top w:val="nil"/>
              <w:left w:val="nil"/>
              <w:bottom w:val="nil"/>
              <w:right w:val="nil"/>
            </w:tcBorders>
          </w:tcPr>
          <w:p w:rsidR="00027BF9" w:rsidRDefault="00027BF9">
            <w:pPr>
              <w:pStyle w:val="ConsPlusNormal"/>
              <w:jc w:val="center"/>
            </w:pPr>
            <w:r>
              <w:t>147,93</w:t>
            </w:r>
          </w:p>
        </w:tc>
        <w:tc>
          <w:tcPr>
            <w:tcW w:w="1077" w:type="dxa"/>
            <w:tcBorders>
              <w:top w:val="nil"/>
              <w:left w:val="nil"/>
              <w:bottom w:val="nil"/>
              <w:right w:val="nil"/>
            </w:tcBorders>
          </w:tcPr>
          <w:p w:rsidR="00027BF9" w:rsidRDefault="00027BF9">
            <w:pPr>
              <w:pStyle w:val="ConsPlusNormal"/>
              <w:jc w:val="center"/>
            </w:pPr>
            <w:r>
              <w:t>173,1</w:t>
            </w:r>
          </w:p>
        </w:tc>
        <w:tc>
          <w:tcPr>
            <w:tcW w:w="1077" w:type="dxa"/>
            <w:tcBorders>
              <w:top w:val="nil"/>
              <w:left w:val="nil"/>
              <w:bottom w:val="nil"/>
              <w:right w:val="nil"/>
            </w:tcBorders>
          </w:tcPr>
          <w:p w:rsidR="00027BF9" w:rsidRDefault="00027BF9">
            <w:pPr>
              <w:pStyle w:val="ConsPlusNormal"/>
              <w:jc w:val="center"/>
            </w:pPr>
            <w:r>
              <w:t>159,53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1,97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0,4</w:t>
            </w:r>
          </w:p>
        </w:tc>
        <w:tc>
          <w:tcPr>
            <w:tcW w:w="1134" w:type="dxa"/>
            <w:tcBorders>
              <w:top w:val="nil"/>
              <w:left w:val="nil"/>
              <w:bottom w:val="nil"/>
              <w:right w:val="nil"/>
            </w:tcBorders>
          </w:tcPr>
          <w:p w:rsidR="00027BF9" w:rsidRDefault="00027BF9">
            <w:pPr>
              <w:pStyle w:val="ConsPlusNormal"/>
              <w:jc w:val="center"/>
            </w:pPr>
            <w:r>
              <w:t>0,4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0,21</w:t>
            </w:r>
          </w:p>
        </w:tc>
        <w:tc>
          <w:tcPr>
            <w:tcW w:w="1077" w:type="dxa"/>
            <w:tcBorders>
              <w:top w:val="nil"/>
              <w:left w:val="nil"/>
              <w:bottom w:val="nil"/>
              <w:right w:val="nil"/>
            </w:tcBorders>
          </w:tcPr>
          <w:p w:rsidR="00027BF9" w:rsidRDefault="00027BF9">
            <w:pPr>
              <w:pStyle w:val="ConsPlusNormal"/>
              <w:jc w:val="center"/>
            </w:pPr>
            <w:r>
              <w:t>0,47</w:t>
            </w:r>
          </w:p>
        </w:tc>
        <w:tc>
          <w:tcPr>
            <w:tcW w:w="1077" w:type="dxa"/>
            <w:tcBorders>
              <w:top w:val="nil"/>
              <w:left w:val="nil"/>
              <w:bottom w:val="nil"/>
              <w:right w:val="nil"/>
            </w:tcBorders>
          </w:tcPr>
          <w:p w:rsidR="00027BF9" w:rsidRDefault="00027BF9">
            <w:pPr>
              <w:pStyle w:val="ConsPlusNormal"/>
              <w:jc w:val="center"/>
            </w:pPr>
            <w:r>
              <w:t>0,49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Развитие и модернизация библиотек России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92. Развитие Сводного электронного каталога библиотек России - всего</w:t>
            </w:r>
          </w:p>
        </w:tc>
        <w:tc>
          <w:tcPr>
            <w:tcW w:w="1417" w:type="dxa"/>
            <w:tcBorders>
              <w:top w:val="nil"/>
              <w:left w:val="nil"/>
              <w:bottom w:val="nil"/>
              <w:right w:val="nil"/>
            </w:tcBorders>
          </w:tcPr>
          <w:p w:rsidR="00027BF9" w:rsidRDefault="00027BF9">
            <w:pPr>
              <w:pStyle w:val="ConsPlusNormal"/>
              <w:jc w:val="center"/>
            </w:pPr>
            <w:r>
              <w:t>111,02</w:t>
            </w:r>
          </w:p>
        </w:tc>
        <w:tc>
          <w:tcPr>
            <w:tcW w:w="1077"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28,73</w:t>
            </w:r>
          </w:p>
        </w:tc>
        <w:tc>
          <w:tcPr>
            <w:tcW w:w="1134" w:type="dxa"/>
            <w:tcBorders>
              <w:top w:val="nil"/>
              <w:left w:val="nil"/>
              <w:bottom w:val="nil"/>
              <w:right w:val="nil"/>
            </w:tcBorders>
          </w:tcPr>
          <w:p w:rsidR="00027BF9" w:rsidRDefault="00027BF9">
            <w:pPr>
              <w:pStyle w:val="ConsPlusNormal"/>
              <w:jc w:val="center"/>
            </w:pPr>
            <w:r>
              <w:t>28,4</w:t>
            </w:r>
          </w:p>
        </w:tc>
        <w:tc>
          <w:tcPr>
            <w:tcW w:w="1077" w:type="dxa"/>
            <w:tcBorders>
              <w:top w:val="nil"/>
              <w:left w:val="nil"/>
              <w:bottom w:val="nil"/>
              <w:right w:val="nil"/>
            </w:tcBorders>
          </w:tcPr>
          <w:p w:rsidR="00027BF9" w:rsidRDefault="00027BF9">
            <w:pPr>
              <w:pStyle w:val="ConsPlusNormal"/>
              <w:jc w:val="center"/>
            </w:pPr>
            <w:r>
              <w:t>12,89</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 xml:space="preserve">увеличение общего объема </w:t>
            </w:r>
            <w:r>
              <w:lastRenderedPageBreak/>
              <w:t>библиографических записей в Сводном электронном каталоге библиотек России (в 2018 году достигнет не менее 14 млн.). Существенное улучшение качества доступа к фондам библиотек России. Библиографические ресурсы российских библиотек получат возможность интеграции в мировое информационное пространство</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108,74</w:t>
            </w:r>
          </w:p>
        </w:tc>
        <w:tc>
          <w:tcPr>
            <w:tcW w:w="1077"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27,65</w:t>
            </w:r>
          </w:p>
        </w:tc>
        <w:tc>
          <w:tcPr>
            <w:tcW w:w="1134" w:type="dxa"/>
            <w:tcBorders>
              <w:top w:val="nil"/>
              <w:left w:val="nil"/>
              <w:bottom w:val="nil"/>
              <w:right w:val="nil"/>
            </w:tcBorders>
          </w:tcPr>
          <w:p w:rsidR="00027BF9" w:rsidRDefault="00027BF9">
            <w:pPr>
              <w:pStyle w:val="ConsPlusNormal"/>
              <w:jc w:val="center"/>
            </w:pPr>
            <w:r>
              <w:t>27,2</w:t>
            </w:r>
          </w:p>
        </w:tc>
        <w:tc>
          <w:tcPr>
            <w:tcW w:w="1077" w:type="dxa"/>
            <w:tcBorders>
              <w:top w:val="nil"/>
              <w:left w:val="nil"/>
              <w:bottom w:val="nil"/>
              <w:right w:val="nil"/>
            </w:tcBorders>
          </w:tcPr>
          <w:p w:rsidR="00027BF9" w:rsidRDefault="00027BF9">
            <w:pPr>
              <w:pStyle w:val="ConsPlusNormal"/>
              <w:jc w:val="center"/>
            </w:pPr>
            <w:r>
              <w:t>12,89</w:t>
            </w:r>
          </w:p>
        </w:tc>
        <w:tc>
          <w:tcPr>
            <w:tcW w:w="1077" w:type="dxa"/>
            <w:tcBorders>
              <w:top w:val="nil"/>
              <w:left w:val="nil"/>
              <w:bottom w:val="nil"/>
              <w:right w:val="nil"/>
            </w:tcBorders>
          </w:tcPr>
          <w:p w:rsidR="00027BF9" w:rsidRDefault="00027BF9">
            <w:pPr>
              <w:pStyle w:val="ConsPlusNormal"/>
              <w:jc w:val="center"/>
            </w:pPr>
            <w:r>
              <w:t>16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1,08</w:t>
            </w:r>
          </w:p>
        </w:tc>
        <w:tc>
          <w:tcPr>
            <w:tcW w:w="1134"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93. Создание мобильной системы обслуживания населенных пунктов, не имеющих библиотек, - всего</w:t>
            </w:r>
          </w:p>
        </w:tc>
        <w:tc>
          <w:tcPr>
            <w:tcW w:w="1417" w:type="dxa"/>
            <w:tcBorders>
              <w:top w:val="nil"/>
              <w:left w:val="nil"/>
              <w:bottom w:val="nil"/>
              <w:right w:val="nil"/>
            </w:tcBorders>
          </w:tcPr>
          <w:p w:rsidR="00027BF9" w:rsidRDefault="00027BF9">
            <w:pPr>
              <w:pStyle w:val="ConsPlusNormal"/>
              <w:jc w:val="center"/>
            </w:pPr>
            <w:r>
              <w:t>144,94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60</w:t>
            </w:r>
          </w:p>
        </w:tc>
        <w:tc>
          <w:tcPr>
            <w:tcW w:w="1134" w:type="dxa"/>
            <w:tcBorders>
              <w:top w:val="nil"/>
              <w:left w:val="nil"/>
              <w:bottom w:val="nil"/>
              <w:right w:val="nil"/>
            </w:tcBorders>
          </w:tcPr>
          <w:p w:rsidR="00027BF9" w:rsidRDefault="00027BF9">
            <w:pPr>
              <w:pStyle w:val="ConsPlusNormal"/>
              <w:jc w:val="center"/>
            </w:pPr>
            <w:r>
              <w:t>58,5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26,44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изготовление до 2016 года для субъектов Российской Федерации не менее 20 мобильных комплексов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76,86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28,5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18,36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68,08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30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94. Организация и развитие системы консервации документов Национального библиотечного фонда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78,83</w:t>
            </w:r>
          </w:p>
        </w:tc>
        <w:tc>
          <w:tcPr>
            <w:tcW w:w="1077" w:type="dxa"/>
            <w:tcBorders>
              <w:top w:val="nil"/>
              <w:left w:val="nil"/>
              <w:bottom w:val="nil"/>
              <w:right w:val="nil"/>
            </w:tcBorders>
          </w:tcPr>
          <w:p w:rsidR="00027BF9" w:rsidRDefault="00027BF9">
            <w:pPr>
              <w:pStyle w:val="ConsPlusNormal"/>
              <w:jc w:val="center"/>
            </w:pPr>
            <w:r>
              <w:t>16</w:t>
            </w:r>
          </w:p>
        </w:tc>
        <w:tc>
          <w:tcPr>
            <w:tcW w:w="1134" w:type="dxa"/>
            <w:tcBorders>
              <w:top w:val="nil"/>
              <w:left w:val="nil"/>
              <w:bottom w:val="nil"/>
              <w:right w:val="nil"/>
            </w:tcBorders>
          </w:tcPr>
          <w:p w:rsidR="00027BF9" w:rsidRDefault="00027BF9">
            <w:pPr>
              <w:pStyle w:val="ConsPlusNormal"/>
              <w:jc w:val="center"/>
            </w:pPr>
            <w:r>
              <w:t>18,05</w:t>
            </w:r>
          </w:p>
        </w:tc>
        <w:tc>
          <w:tcPr>
            <w:tcW w:w="1134" w:type="dxa"/>
            <w:tcBorders>
              <w:top w:val="nil"/>
              <w:left w:val="nil"/>
              <w:bottom w:val="nil"/>
              <w:right w:val="nil"/>
            </w:tcBorders>
          </w:tcPr>
          <w:p w:rsidR="00027BF9" w:rsidRDefault="00027BF9">
            <w:pPr>
              <w:pStyle w:val="ConsPlusNormal"/>
              <w:jc w:val="center"/>
            </w:pPr>
            <w:r>
              <w:t>19,08</w:t>
            </w:r>
          </w:p>
        </w:tc>
        <w:tc>
          <w:tcPr>
            <w:tcW w:w="1077" w:type="dxa"/>
            <w:tcBorders>
              <w:top w:val="nil"/>
              <w:left w:val="nil"/>
              <w:bottom w:val="nil"/>
              <w:right w:val="nil"/>
            </w:tcBorders>
          </w:tcPr>
          <w:p w:rsidR="00027BF9" w:rsidRDefault="00027BF9">
            <w:pPr>
              <w:pStyle w:val="ConsPlusNormal"/>
              <w:jc w:val="center"/>
            </w:pPr>
            <w:r>
              <w:t>9,6</w:t>
            </w:r>
          </w:p>
        </w:tc>
        <w:tc>
          <w:tcPr>
            <w:tcW w:w="1077" w:type="dxa"/>
            <w:tcBorders>
              <w:top w:val="nil"/>
              <w:left w:val="nil"/>
              <w:bottom w:val="nil"/>
              <w:right w:val="nil"/>
            </w:tcBorders>
          </w:tcPr>
          <w:p w:rsidR="00027BF9" w:rsidRDefault="00027BF9">
            <w:pPr>
              <w:pStyle w:val="ConsPlusNormal"/>
              <w:jc w:val="center"/>
            </w:pPr>
            <w:r>
              <w:t>16,1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проведение мониторинга состояния библиотечных фондов России: обследование хранилищ и состояния документов в </w:t>
            </w:r>
            <w:r>
              <w:lastRenderedPageBreak/>
              <w:t>38 центральных региональных библиотеках России; организация 12 новых региональных центров консервации библиотечных фондов, развитие уже существующих региональных центров консервации библиотечных фондов; массовая нейтрализация кислотности бумаги документов библиотек - более 90 тыс. документов (45 тонн), реставрация 180 книжных памятников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95. Пополнение Российского страхового фонда документов библиотек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73,13</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22,1</w:t>
            </w:r>
          </w:p>
        </w:tc>
        <w:tc>
          <w:tcPr>
            <w:tcW w:w="1134" w:type="dxa"/>
            <w:tcBorders>
              <w:top w:val="nil"/>
              <w:left w:val="nil"/>
              <w:bottom w:val="nil"/>
              <w:right w:val="nil"/>
            </w:tcBorders>
          </w:tcPr>
          <w:p w:rsidR="00027BF9" w:rsidRDefault="00027BF9">
            <w:pPr>
              <w:pStyle w:val="ConsPlusNormal"/>
              <w:jc w:val="center"/>
            </w:pPr>
            <w:r>
              <w:t>21,08</w:t>
            </w:r>
          </w:p>
        </w:tc>
        <w:tc>
          <w:tcPr>
            <w:tcW w:w="1077" w:type="dxa"/>
            <w:tcBorders>
              <w:top w:val="nil"/>
              <w:left w:val="nil"/>
              <w:bottom w:val="nil"/>
              <w:right w:val="nil"/>
            </w:tcBorders>
          </w:tcPr>
          <w:p w:rsidR="00027BF9" w:rsidRDefault="00027BF9">
            <w:pPr>
              <w:pStyle w:val="ConsPlusNormal"/>
              <w:jc w:val="center"/>
            </w:pPr>
            <w:r>
              <w:t>11,45</w:t>
            </w:r>
          </w:p>
        </w:tc>
        <w:tc>
          <w:tcPr>
            <w:tcW w:w="1077" w:type="dxa"/>
            <w:tcBorders>
              <w:top w:val="nil"/>
              <w:left w:val="nil"/>
              <w:bottom w:val="nil"/>
              <w:right w:val="nil"/>
            </w:tcBorders>
          </w:tcPr>
          <w:p w:rsidR="00027BF9" w:rsidRDefault="00027BF9">
            <w:pPr>
              <w:pStyle w:val="ConsPlusNormal"/>
              <w:jc w:val="center"/>
            </w:pPr>
            <w:r>
              <w:t>13,5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изготовление 2,2 млн. кадров (общий объем к 2018 году составит не менее 8,2 млн.), введение в Российский регистр страховых микроформ 7 тыс. записей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96. Развитие Национальной электронной библиотеки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472,29</w:t>
            </w:r>
          </w:p>
        </w:tc>
        <w:tc>
          <w:tcPr>
            <w:tcW w:w="1077" w:type="dxa"/>
            <w:tcBorders>
              <w:top w:val="nil"/>
              <w:left w:val="nil"/>
              <w:bottom w:val="nil"/>
              <w:right w:val="nil"/>
            </w:tcBorders>
          </w:tcPr>
          <w:p w:rsidR="00027BF9" w:rsidRDefault="00027BF9">
            <w:pPr>
              <w:pStyle w:val="ConsPlusNormal"/>
              <w:jc w:val="center"/>
            </w:pPr>
            <w:r>
              <w:t>50,5</w:t>
            </w:r>
          </w:p>
        </w:tc>
        <w:tc>
          <w:tcPr>
            <w:tcW w:w="1134" w:type="dxa"/>
            <w:tcBorders>
              <w:top w:val="nil"/>
              <w:left w:val="nil"/>
              <w:bottom w:val="nil"/>
              <w:right w:val="nil"/>
            </w:tcBorders>
          </w:tcPr>
          <w:p w:rsidR="00027BF9" w:rsidRDefault="00027BF9">
            <w:pPr>
              <w:pStyle w:val="ConsPlusNormal"/>
              <w:jc w:val="center"/>
            </w:pPr>
            <w:r>
              <w:t>148,7</w:t>
            </w:r>
          </w:p>
        </w:tc>
        <w:tc>
          <w:tcPr>
            <w:tcW w:w="1134" w:type="dxa"/>
            <w:tcBorders>
              <w:top w:val="nil"/>
              <w:left w:val="nil"/>
              <w:bottom w:val="nil"/>
              <w:right w:val="nil"/>
            </w:tcBorders>
          </w:tcPr>
          <w:p w:rsidR="00027BF9" w:rsidRDefault="00027BF9">
            <w:pPr>
              <w:pStyle w:val="ConsPlusNormal"/>
              <w:jc w:val="center"/>
            </w:pPr>
            <w:r>
              <w:t>133,37</w:t>
            </w:r>
          </w:p>
        </w:tc>
        <w:tc>
          <w:tcPr>
            <w:tcW w:w="1077" w:type="dxa"/>
            <w:tcBorders>
              <w:top w:val="nil"/>
              <w:left w:val="nil"/>
              <w:bottom w:val="nil"/>
              <w:right w:val="nil"/>
            </w:tcBorders>
          </w:tcPr>
          <w:p w:rsidR="00027BF9" w:rsidRDefault="00027BF9">
            <w:pPr>
              <w:pStyle w:val="ConsPlusNormal"/>
              <w:jc w:val="center"/>
            </w:pPr>
            <w:r>
              <w:t>73,48</w:t>
            </w:r>
          </w:p>
        </w:tc>
        <w:tc>
          <w:tcPr>
            <w:tcW w:w="1077" w:type="dxa"/>
            <w:tcBorders>
              <w:top w:val="nil"/>
              <w:left w:val="nil"/>
              <w:bottom w:val="nil"/>
              <w:right w:val="nil"/>
            </w:tcBorders>
          </w:tcPr>
          <w:p w:rsidR="00027BF9" w:rsidRDefault="00027BF9">
            <w:pPr>
              <w:pStyle w:val="ConsPlusNormal"/>
              <w:jc w:val="center"/>
            </w:pPr>
            <w:r>
              <w:t>65,96</w:t>
            </w:r>
          </w:p>
        </w:tc>
        <w:tc>
          <w:tcPr>
            <w:tcW w:w="1077" w:type="dxa"/>
            <w:tcBorders>
              <w:top w:val="nil"/>
              <w:left w:val="nil"/>
              <w:bottom w:val="nil"/>
              <w:right w:val="nil"/>
            </w:tcBorders>
          </w:tcPr>
          <w:p w:rsidR="00027BF9" w:rsidRDefault="00027BF9">
            <w:pPr>
              <w:pStyle w:val="ConsPlusNormal"/>
              <w:jc w:val="center"/>
            </w:pPr>
            <w:r>
              <w:t>0,28</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объем документов в Национальной электронной библиотеке достигнет 1,9 млн. изданий. Обеспечение представления ресурсов Национальной </w:t>
            </w:r>
            <w:r>
              <w:lastRenderedPageBreak/>
              <w:t>электронной библиотеки в Сводном электронном каталоге библиотек России (пополнение по сравнению с 2011 годом составит 1,1 млн. изданий)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97. Создание модельных библиотек - всего</w:t>
            </w:r>
          </w:p>
        </w:tc>
        <w:tc>
          <w:tcPr>
            <w:tcW w:w="1417" w:type="dxa"/>
            <w:tcBorders>
              <w:top w:val="nil"/>
              <w:left w:val="nil"/>
              <w:bottom w:val="nil"/>
              <w:right w:val="nil"/>
            </w:tcBorders>
          </w:tcPr>
          <w:p w:rsidR="00027BF9" w:rsidRDefault="00027BF9">
            <w:pPr>
              <w:pStyle w:val="ConsPlusNormal"/>
              <w:jc w:val="center"/>
            </w:pPr>
            <w:r>
              <w:t>73,95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19,5</w:t>
            </w:r>
          </w:p>
        </w:tc>
        <w:tc>
          <w:tcPr>
            <w:tcW w:w="1077" w:type="dxa"/>
            <w:tcBorders>
              <w:top w:val="nil"/>
              <w:left w:val="nil"/>
              <w:bottom w:val="nil"/>
              <w:right w:val="nil"/>
            </w:tcBorders>
          </w:tcPr>
          <w:p w:rsidR="00027BF9" w:rsidRDefault="00027BF9">
            <w:pPr>
              <w:pStyle w:val="ConsPlusNormal"/>
              <w:jc w:val="center"/>
            </w:pPr>
            <w:r>
              <w:t>26,5</w:t>
            </w:r>
          </w:p>
        </w:tc>
        <w:tc>
          <w:tcPr>
            <w:tcW w:w="1077" w:type="dxa"/>
            <w:tcBorders>
              <w:top w:val="nil"/>
              <w:left w:val="nil"/>
              <w:bottom w:val="nil"/>
              <w:right w:val="nil"/>
            </w:tcBorders>
          </w:tcPr>
          <w:p w:rsidR="00027BF9" w:rsidRDefault="00027BF9">
            <w:pPr>
              <w:pStyle w:val="ConsPlusNormal"/>
              <w:jc w:val="center"/>
            </w:pPr>
            <w:r>
              <w:t>7,96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развитие общероссийской системы библиотечного и информационного обслуживания населения.</w:t>
            </w:r>
          </w:p>
          <w:p w:rsidR="00027BF9" w:rsidRDefault="00027BF9">
            <w:pPr>
              <w:pStyle w:val="ConsPlusNormal"/>
            </w:pPr>
            <w:r>
              <w:t>За период с 2012 до 2016 года будет модернизировано до 40 библиотек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33,5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9,51</w:t>
            </w:r>
          </w:p>
        </w:tc>
        <w:tc>
          <w:tcPr>
            <w:tcW w:w="1077" w:type="dxa"/>
            <w:tcBorders>
              <w:top w:val="nil"/>
              <w:left w:val="nil"/>
              <w:bottom w:val="nil"/>
              <w:right w:val="nil"/>
            </w:tcBorders>
          </w:tcPr>
          <w:p w:rsidR="00027BF9" w:rsidRDefault="00027BF9">
            <w:pPr>
              <w:pStyle w:val="ConsPlusNormal"/>
              <w:jc w:val="center"/>
            </w:pPr>
            <w:r>
              <w:t>4,49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40,46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16,99</w:t>
            </w:r>
          </w:p>
        </w:tc>
        <w:tc>
          <w:tcPr>
            <w:tcW w:w="1077" w:type="dxa"/>
            <w:tcBorders>
              <w:top w:val="nil"/>
              <w:left w:val="nil"/>
              <w:bottom w:val="nil"/>
              <w:right w:val="nil"/>
            </w:tcBorders>
          </w:tcPr>
          <w:p w:rsidR="00027BF9" w:rsidRDefault="00027BF9">
            <w:pPr>
              <w:pStyle w:val="ConsPlusNormal"/>
              <w:jc w:val="center"/>
            </w:pPr>
            <w:r>
              <w:t>3,47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98. Развитие системы общероссийского учета книжных памятников как части культурного наследия России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40,48</w:t>
            </w:r>
          </w:p>
        </w:tc>
        <w:tc>
          <w:tcPr>
            <w:tcW w:w="1077"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10,54</w:t>
            </w:r>
          </w:p>
        </w:tc>
        <w:tc>
          <w:tcPr>
            <w:tcW w:w="1134" w:type="dxa"/>
            <w:tcBorders>
              <w:top w:val="nil"/>
              <w:left w:val="nil"/>
              <w:bottom w:val="nil"/>
              <w:right w:val="nil"/>
            </w:tcBorders>
          </w:tcPr>
          <w:p w:rsidR="00027BF9" w:rsidRDefault="00027BF9">
            <w:pPr>
              <w:pStyle w:val="ConsPlusNormal"/>
              <w:jc w:val="center"/>
            </w:pPr>
            <w:r>
              <w:t>16,49</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1,5</w:t>
            </w:r>
          </w:p>
        </w:tc>
        <w:tc>
          <w:tcPr>
            <w:tcW w:w="1077" w:type="dxa"/>
            <w:tcBorders>
              <w:top w:val="nil"/>
              <w:left w:val="nil"/>
              <w:bottom w:val="nil"/>
              <w:right w:val="nil"/>
            </w:tcBorders>
          </w:tcPr>
          <w:p w:rsidR="00027BF9" w:rsidRDefault="00027BF9">
            <w:pPr>
              <w:pStyle w:val="ConsPlusNormal"/>
              <w:jc w:val="center"/>
            </w:pPr>
            <w:r>
              <w:t>0,45</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пополнение Общероссийского свода книжных памятников на 100 тыс. записей. Создание условий для организации не менее 25 региональных центров по работе с книжными памятниками. Проведение не менее 15 стажировок, в том числе групповых.</w:t>
            </w:r>
          </w:p>
          <w:p w:rsidR="00027BF9" w:rsidRDefault="00027BF9">
            <w:pPr>
              <w:pStyle w:val="ConsPlusNormal"/>
            </w:pPr>
            <w:r>
              <w:t>Проведение мониторинга деятельности не менее 35 библиотек</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99. Сохранение библиотечных фондов в </w:t>
            </w:r>
            <w:r>
              <w:lastRenderedPageBreak/>
              <w:t>процессе их использования - 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lastRenderedPageBreak/>
              <w:t>45,02</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14,1</w:t>
            </w:r>
          </w:p>
        </w:tc>
        <w:tc>
          <w:tcPr>
            <w:tcW w:w="1134" w:type="dxa"/>
            <w:tcBorders>
              <w:top w:val="nil"/>
              <w:left w:val="nil"/>
              <w:bottom w:val="nil"/>
              <w:right w:val="nil"/>
            </w:tcBorders>
          </w:tcPr>
          <w:p w:rsidR="00027BF9" w:rsidRDefault="00027BF9">
            <w:pPr>
              <w:pStyle w:val="ConsPlusNormal"/>
              <w:jc w:val="center"/>
            </w:pPr>
            <w:r>
              <w:t>12,12</w:t>
            </w:r>
          </w:p>
        </w:tc>
        <w:tc>
          <w:tcPr>
            <w:tcW w:w="1077" w:type="dxa"/>
            <w:tcBorders>
              <w:top w:val="nil"/>
              <w:left w:val="nil"/>
              <w:bottom w:val="nil"/>
              <w:right w:val="nil"/>
            </w:tcBorders>
          </w:tcPr>
          <w:p w:rsidR="00027BF9" w:rsidRDefault="00027BF9">
            <w:pPr>
              <w:pStyle w:val="ConsPlusNormal"/>
              <w:jc w:val="center"/>
            </w:pPr>
            <w:r>
              <w:t>3,12</w:t>
            </w:r>
          </w:p>
        </w:tc>
        <w:tc>
          <w:tcPr>
            <w:tcW w:w="1077" w:type="dxa"/>
            <w:tcBorders>
              <w:top w:val="nil"/>
              <w:left w:val="nil"/>
              <w:bottom w:val="nil"/>
              <w:right w:val="nil"/>
            </w:tcBorders>
          </w:tcPr>
          <w:p w:rsidR="00027BF9" w:rsidRDefault="00027BF9">
            <w:pPr>
              <w:pStyle w:val="ConsPlusNormal"/>
              <w:jc w:val="center"/>
            </w:pPr>
            <w:r>
              <w:t>8,88</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 xml:space="preserve">выполнение комплекса </w:t>
            </w:r>
            <w:r>
              <w:lastRenderedPageBreak/>
              <w:t>работ по обеспечению контроля качества оборудования и материалов для библиотек, обеспечивающих сохранность библиотечных фондов. Внедрение современных технических средств, обеспечивающих сохранность документов при их хранении, выдаче, копировании и экспонировании - сокращение числа изданий, списываемых по ветхости не менее чем на 5 процентов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34,71</w:t>
            </w:r>
          </w:p>
        </w:tc>
        <w:tc>
          <w:tcPr>
            <w:tcW w:w="1077" w:type="dxa"/>
            <w:tcBorders>
              <w:top w:val="nil"/>
              <w:left w:val="nil"/>
              <w:bottom w:val="nil"/>
              <w:right w:val="nil"/>
            </w:tcBorders>
          </w:tcPr>
          <w:p w:rsidR="00027BF9" w:rsidRDefault="00027BF9">
            <w:pPr>
              <w:pStyle w:val="ConsPlusNormal"/>
              <w:jc w:val="center"/>
            </w:pPr>
            <w:r>
              <w:t>5</w:t>
            </w:r>
          </w:p>
        </w:tc>
        <w:tc>
          <w:tcPr>
            <w:tcW w:w="1134" w:type="dxa"/>
            <w:tcBorders>
              <w:top w:val="nil"/>
              <w:left w:val="nil"/>
              <w:bottom w:val="nil"/>
              <w:right w:val="nil"/>
            </w:tcBorders>
          </w:tcPr>
          <w:p w:rsidR="00027BF9" w:rsidRDefault="00027BF9">
            <w:pPr>
              <w:pStyle w:val="ConsPlusNormal"/>
              <w:jc w:val="center"/>
            </w:pPr>
            <w:r>
              <w:t>11,1</w:t>
            </w:r>
          </w:p>
        </w:tc>
        <w:tc>
          <w:tcPr>
            <w:tcW w:w="1134" w:type="dxa"/>
            <w:tcBorders>
              <w:top w:val="nil"/>
              <w:left w:val="nil"/>
              <w:bottom w:val="nil"/>
              <w:right w:val="nil"/>
            </w:tcBorders>
          </w:tcPr>
          <w:p w:rsidR="00027BF9" w:rsidRDefault="00027BF9">
            <w:pPr>
              <w:pStyle w:val="ConsPlusNormal"/>
              <w:jc w:val="center"/>
            </w:pPr>
            <w:r>
              <w:t>12,12</w:t>
            </w:r>
          </w:p>
        </w:tc>
        <w:tc>
          <w:tcPr>
            <w:tcW w:w="1077" w:type="dxa"/>
            <w:tcBorders>
              <w:top w:val="nil"/>
              <w:left w:val="nil"/>
              <w:bottom w:val="nil"/>
              <w:right w:val="nil"/>
            </w:tcBorders>
          </w:tcPr>
          <w:p w:rsidR="00027BF9" w:rsidRDefault="00027BF9">
            <w:pPr>
              <w:pStyle w:val="ConsPlusNormal"/>
              <w:jc w:val="center"/>
            </w:pPr>
            <w:r>
              <w:t>1,99</w:t>
            </w:r>
          </w:p>
        </w:tc>
        <w:tc>
          <w:tcPr>
            <w:tcW w:w="1077" w:type="dxa"/>
            <w:tcBorders>
              <w:top w:val="nil"/>
              <w:left w:val="nil"/>
              <w:bottom w:val="nil"/>
              <w:right w:val="nil"/>
            </w:tcBorders>
          </w:tcPr>
          <w:p w:rsidR="00027BF9" w:rsidRDefault="00027BF9">
            <w:pPr>
              <w:pStyle w:val="ConsPlusNormal"/>
              <w:jc w:val="center"/>
            </w:pPr>
            <w:r>
              <w:t>2,7</w:t>
            </w:r>
          </w:p>
        </w:tc>
        <w:tc>
          <w:tcPr>
            <w:tcW w:w="1077" w:type="dxa"/>
            <w:tcBorders>
              <w:top w:val="nil"/>
              <w:left w:val="nil"/>
              <w:bottom w:val="nil"/>
              <w:right w:val="nil"/>
            </w:tcBorders>
          </w:tcPr>
          <w:p w:rsidR="00027BF9" w:rsidRDefault="00027BF9">
            <w:pPr>
              <w:pStyle w:val="ConsPlusNormal"/>
              <w:jc w:val="center"/>
            </w:pPr>
            <w:r>
              <w:t>1,8</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10,31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1,13</w:t>
            </w:r>
          </w:p>
        </w:tc>
        <w:tc>
          <w:tcPr>
            <w:tcW w:w="1077" w:type="dxa"/>
            <w:tcBorders>
              <w:top w:val="nil"/>
              <w:left w:val="nil"/>
              <w:bottom w:val="nil"/>
              <w:right w:val="nil"/>
            </w:tcBorders>
          </w:tcPr>
          <w:p w:rsidR="00027BF9" w:rsidRDefault="00027BF9">
            <w:pPr>
              <w:pStyle w:val="ConsPlusNormal"/>
              <w:jc w:val="center"/>
            </w:pPr>
            <w:r>
              <w:t>6,18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100. Развитие системы профессиональной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зарубежных тенденций развития библиотек, подготовка методических и аналитических материалов - всего</w:t>
            </w:r>
          </w:p>
        </w:tc>
        <w:tc>
          <w:tcPr>
            <w:tcW w:w="1417" w:type="dxa"/>
            <w:tcBorders>
              <w:top w:val="nil"/>
              <w:left w:val="nil"/>
              <w:bottom w:val="nil"/>
              <w:right w:val="nil"/>
            </w:tcBorders>
          </w:tcPr>
          <w:p w:rsidR="00027BF9" w:rsidRDefault="00027BF9">
            <w:pPr>
              <w:pStyle w:val="ConsPlusNormal"/>
              <w:jc w:val="center"/>
            </w:pPr>
            <w:r>
              <w:t>111,51</w:t>
            </w:r>
          </w:p>
        </w:tc>
        <w:tc>
          <w:tcPr>
            <w:tcW w:w="1077"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26,1</w:t>
            </w:r>
          </w:p>
        </w:tc>
        <w:tc>
          <w:tcPr>
            <w:tcW w:w="1134" w:type="dxa"/>
            <w:tcBorders>
              <w:top w:val="nil"/>
              <w:left w:val="nil"/>
              <w:bottom w:val="nil"/>
              <w:right w:val="nil"/>
            </w:tcBorders>
          </w:tcPr>
          <w:p w:rsidR="00027BF9" w:rsidRDefault="00027BF9">
            <w:pPr>
              <w:pStyle w:val="ConsPlusNormal"/>
              <w:jc w:val="center"/>
            </w:pPr>
            <w:r>
              <w:t>26,38</w:t>
            </w:r>
          </w:p>
        </w:tc>
        <w:tc>
          <w:tcPr>
            <w:tcW w:w="1077" w:type="dxa"/>
            <w:tcBorders>
              <w:top w:val="nil"/>
              <w:left w:val="nil"/>
              <w:bottom w:val="nil"/>
              <w:right w:val="nil"/>
            </w:tcBorders>
          </w:tcPr>
          <w:p w:rsidR="00027BF9" w:rsidRDefault="00027BF9">
            <w:pPr>
              <w:pStyle w:val="ConsPlusNormal"/>
              <w:jc w:val="center"/>
            </w:pPr>
            <w:r>
              <w:t>9,1</w:t>
            </w:r>
          </w:p>
        </w:tc>
        <w:tc>
          <w:tcPr>
            <w:tcW w:w="1077" w:type="dxa"/>
            <w:tcBorders>
              <w:top w:val="nil"/>
              <w:left w:val="nil"/>
              <w:bottom w:val="nil"/>
              <w:right w:val="nil"/>
            </w:tcBorders>
          </w:tcPr>
          <w:p w:rsidR="00027BF9" w:rsidRDefault="00027BF9">
            <w:pPr>
              <w:pStyle w:val="ConsPlusNormal"/>
              <w:jc w:val="center"/>
            </w:pPr>
            <w:r>
              <w:t>10,99</w:t>
            </w:r>
          </w:p>
        </w:tc>
        <w:tc>
          <w:tcPr>
            <w:tcW w:w="1077"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7,13</w:t>
            </w:r>
          </w:p>
        </w:tc>
        <w:tc>
          <w:tcPr>
            <w:tcW w:w="2665" w:type="dxa"/>
            <w:vMerge w:val="restart"/>
            <w:tcBorders>
              <w:top w:val="nil"/>
              <w:left w:val="nil"/>
              <w:bottom w:val="nil"/>
              <w:right w:val="nil"/>
            </w:tcBorders>
          </w:tcPr>
          <w:p w:rsidR="00027BF9" w:rsidRDefault="00027BF9">
            <w:pPr>
              <w:pStyle w:val="ConsPlusNormal"/>
            </w:pPr>
            <w:r>
              <w:t xml:space="preserve">организация и проведение ежегодно не менее 5 регулярных циклов профессиональной переподготовки для специалистов, работающих в библиотеках. Внедрение системы дистанционного обучения, организация ежегодно не менее 3 образовательных программ в формате </w:t>
            </w:r>
            <w:r>
              <w:lastRenderedPageBreak/>
              <w:t>дистанционного обучения. Проведение не менее 35 конференций, семинаров, круглых столов, конкурсов, поддержка участия не менее 40 российских специалистов в профессиональных международных мероприятиях. Проведение 4 мониторингов российских и зарубежных тенденций развития библиотек, подготовка не менее 4 изданий методических и аналитических материалов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федеральный бюджет - </w:t>
            </w:r>
            <w:r>
              <w:lastRenderedPageBreak/>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lastRenderedPageBreak/>
              <w:t>105,33</w:t>
            </w:r>
          </w:p>
        </w:tc>
        <w:tc>
          <w:tcPr>
            <w:tcW w:w="1077"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24,7</w:t>
            </w:r>
          </w:p>
        </w:tc>
        <w:tc>
          <w:tcPr>
            <w:tcW w:w="1134" w:type="dxa"/>
            <w:tcBorders>
              <w:top w:val="nil"/>
              <w:left w:val="nil"/>
              <w:bottom w:val="nil"/>
              <w:right w:val="nil"/>
            </w:tcBorders>
          </w:tcPr>
          <w:p w:rsidR="00027BF9" w:rsidRDefault="00027BF9">
            <w:pPr>
              <w:pStyle w:val="ConsPlusNormal"/>
              <w:jc w:val="center"/>
            </w:pPr>
            <w:r>
              <w:t>24,98</w:t>
            </w:r>
          </w:p>
        </w:tc>
        <w:tc>
          <w:tcPr>
            <w:tcW w:w="1077" w:type="dxa"/>
            <w:tcBorders>
              <w:top w:val="nil"/>
              <w:left w:val="nil"/>
              <w:bottom w:val="nil"/>
              <w:right w:val="nil"/>
            </w:tcBorders>
          </w:tcPr>
          <w:p w:rsidR="00027BF9" w:rsidRDefault="00027BF9">
            <w:pPr>
              <w:pStyle w:val="ConsPlusNormal"/>
              <w:jc w:val="center"/>
            </w:pPr>
            <w:r>
              <w:t>9,1</w:t>
            </w:r>
          </w:p>
        </w:tc>
        <w:tc>
          <w:tcPr>
            <w:tcW w:w="1077" w:type="dxa"/>
            <w:tcBorders>
              <w:top w:val="nil"/>
              <w:left w:val="nil"/>
              <w:bottom w:val="nil"/>
              <w:right w:val="nil"/>
            </w:tcBorders>
          </w:tcPr>
          <w:p w:rsidR="00027BF9" w:rsidRDefault="00027BF9">
            <w:pPr>
              <w:pStyle w:val="ConsPlusNormal"/>
              <w:jc w:val="center"/>
            </w:pPr>
            <w:r>
              <w:t>10,99</w:t>
            </w:r>
          </w:p>
        </w:tc>
        <w:tc>
          <w:tcPr>
            <w:tcW w:w="1077" w:type="dxa"/>
            <w:tcBorders>
              <w:top w:val="nil"/>
              <w:left w:val="nil"/>
              <w:bottom w:val="nil"/>
              <w:right w:val="nil"/>
            </w:tcBorders>
          </w:tcPr>
          <w:p w:rsidR="00027BF9" w:rsidRDefault="00027BF9">
            <w:pPr>
              <w:pStyle w:val="ConsPlusNormal"/>
              <w:jc w:val="center"/>
            </w:pPr>
            <w:r>
              <w:t>10,12</w:t>
            </w:r>
          </w:p>
        </w:tc>
        <w:tc>
          <w:tcPr>
            <w:tcW w:w="1077" w:type="dxa"/>
            <w:tcBorders>
              <w:top w:val="nil"/>
              <w:left w:val="nil"/>
              <w:bottom w:val="nil"/>
              <w:right w:val="nil"/>
            </w:tcBorders>
          </w:tcPr>
          <w:p w:rsidR="00027BF9" w:rsidRDefault="00027BF9">
            <w:pPr>
              <w:pStyle w:val="ConsPlusNormal"/>
              <w:jc w:val="center"/>
            </w:pPr>
            <w:r>
              <w:t>5,44</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6,18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1,4</w:t>
            </w:r>
          </w:p>
        </w:tc>
        <w:tc>
          <w:tcPr>
            <w:tcW w:w="1134" w:type="dxa"/>
            <w:tcBorders>
              <w:top w:val="nil"/>
              <w:left w:val="nil"/>
              <w:bottom w:val="nil"/>
              <w:right w:val="nil"/>
            </w:tcBorders>
          </w:tcPr>
          <w:p w:rsidR="00027BF9" w:rsidRDefault="00027BF9">
            <w:pPr>
              <w:pStyle w:val="ConsPlusNormal"/>
              <w:jc w:val="center"/>
            </w:pPr>
            <w:r>
              <w:t>1,4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1,69</w:t>
            </w:r>
          </w:p>
        </w:tc>
        <w:tc>
          <w:tcPr>
            <w:tcW w:w="1077" w:type="dxa"/>
            <w:tcBorders>
              <w:top w:val="nil"/>
              <w:left w:val="nil"/>
              <w:bottom w:val="nil"/>
              <w:right w:val="nil"/>
            </w:tcBorders>
          </w:tcPr>
          <w:p w:rsidR="00027BF9" w:rsidRDefault="00027BF9">
            <w:pPr>
              <w:pStyle w:val="ConsPlusNormal"/>
              <w:jc w:val="center"/>
            </w:pPr>
            <w:r>
              <w:t>1,69</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1 151,18</w:t>
            </w:r>
          </w:p>
        </w:tc>
        <w:tc>
          <w:tcPr>
            <w:tcW w:w="1077" w:type="dxa"/>
            <w:tcBorders>
              <w:top w:val="nil"/>
              <w:left w:val="nil"/>
              <w:bottom w:val="nil"/>
              <w:right w:val="nil"/>
            </w:tcBorders>
          </w:tcPr>
          <w:p w:rsidR="00027BF9" w:rsidRDefault="00027BF9">
            <w:pPr>
              <w:pStyle w:val="ConsPlusNormal"/>
              <w:jc w:val="center"/>
            </w:pPr>
            <w:r>
              <w:t>131,5</w:t>
            </w:r>
          </w:p>
        </w:tc>
        <w:tc>
          <w:tcPr>
            <w:tcW w:w="1134" w:type="dxa"/>
            <w:tcBorders>
              <w:top w:val="nil"/>
              <w:left w:val="nil"/>
              <w:bottom w:val="nil"/>
              <w:right w:val="nil"/>
            </w:tcBorders>
          </w:tcPr>
          <w:p w:rsidR="00027BF9" w:rsidRDefault="00027BF9">
            <w:pPr>
              <w:pStyle w:val="ConsPlusNormal"/>
              <w:jc w:val="center"/>
            </w:pPr>
            <w:r>
              <w:t>348,32</w:t>
            </w:r>
          </w:p>
        </w:tc>
        <w:tc>
          <w:tcPr>
            <w:tcW w:w="1134" w:type="dxa"/>
            <w:tcBorders>
              <w:top w:val="nil"/>
              <w:left w:val="nil"/>
              <w:bottom w:val="nil"/>
              <w:right w:val="nil"/>
            </w:tcBorders>
          </w:tcPr>
          <w:p w:rsidR="00027BF9" w:rsidRDefault="00027BF9">
            <w:pPr>
              <w:pStyle w:val="ConsPlusNormal"/>
              <w:jc w:val="center"/>
            </w:pPr>
            <w:r>
              <w:t>334,92</w:t>
            </w:r>
          </w:p>
        </w:tc>
        <w:tc>
          <w:tcPr>
            <w:tcW w:w="1077" w:type="dxa"/>
            <w:tcBorders>
              <w:top w:val="nil"/>
              <w:left w:val="nil"/>
              <w:bottom w:val="nil"/>
              <w:right w:val="nil"/>
            </w:tcBorders>
          </w:tcPr>
          <w:p w:rsidR="00027BF9" w:rsidRDefault="00027BF9">
            <w:pPr>
              <w:pStyle w:val="ConsPlusNormal"/>
              <w:jc w:val="center"/>
            </w:pPr>
            <w:r>
              <w:t>147,64</w:t>
            </w:r>
          </w:p>
        </w:tc>
        <w:tc>
          <w:tcPr>
            <w:tcW w:w="1077" w:type="dxa"/>
            <w:tcBorders>
              <w:top w:val="nil"/>
              <w:left w:val="nil"/>
              <w:bottom w:val="nil"/>
              <w:right w:val="nil"/>
            </w:tcBorders>
          </w:tcPr>
          <w:p w:rsidR="00027BF9" w:rsidRDefault="00027BF9">
            <w:pPr>
              <w:pStyle w:val="ConsPlusNormal"/>
              <w:jc w:val="center"/>
            </w:pPr>
            <w:r>
              <w:t>167,33</w:t>
            </w:r>
          </w:p>
        </w:tc>
        <w:tc>
          <w:tcPr>
            <w:tcW w:w="1077" w:type="dxa"/>
            <w:tcBorders>
              <w:top w:val="nil"/>
              <w:left w:val="nil"/>
              <w:bottom w:val="nil"/>
              <w:right w:val="nil"/>
            </w:tcBorders>
          </w:tcPr>
          <w:p w:rsidR="00027BF9" w:rsidRDefault="00027BF9">
            <w:pPr>
              <w:pStyle w:val="ConsPlusNormal"/>
              <w:jc w:val="center"/>
            </w:pPr>
            <w:r>
              <w:t>14,34</w:t>
            </w:r>
          </w:p>
        </w:tc>
        <w:tc>
          <w:tcPr>
            <w:tcW w:w="1077" w:type="dxa"/>
            <w:tcBorders>
              <w:top w:val="nil"/>
              <w:left w:val="nil"/>
              <w:bottom w:val="nil"/>
              <w:right w:val="nil"/>
            </w:tcBorders>
          </w:tcPr>
          <w:p w:rsidR="00027BF9" w:rsidRDefault="00027BF9">
            <w:pPr>
              <w:pStyle w:val="ConsPlusNormal"/>
              <w:jc w:val="center"/>
            </w:pPr>
            <w:r>
              <w:t>7,13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1 034,18</w:t>
            </w:r>
          </w:p>
        </w:tc>
        <w:tc>
          <w:tcPr>
            <w:tcW w:w="1077" w:type="dxa"/>
            <w:tcBorders>
              <w:top w:val="nil"/>
              <w:left w:val="nil"/>
              <w:bottom w:val="nil"/>
              <w:right w:val="nil"/>
            </w:tcBorders>
          </w:tcPr>
          <w:p w:rsidR="00027BF9" w:rsidRDefault="00027BF9">
            <w:pPr>
              <w:pStyle w:val="ConsPlusNormal"/>
              <w:jc w:val="center"/>
            </w:pPr>
            <w:r>
              <w:t>131,5</w:t>
            </w:r>
          </w:p>
        </w:tc>
        <w:tc>
          <w:tcPr>
            <w:tcW w:w="1134" w:type="dxa"/>
            <w:tcBorders>
              <w:top w:val="nil"/>
              <w:left w:val="nil"/>
              <w:bottom w:val="nil"/>
              <w:right w:val="nil"/>
            </w:tcBorders>
          </w:tcPr>
          <w:p w:rsidR="00027BF9" w:rsidRDefault="00027BF9">
            <w:pPr>
              <w:pStyle w:val="ConsPlusNormal"/>
              <w:jc w:val="center"/>
            </w:pPr>
            <w:r>
              <w:t>305,84</w:t>
            </w:r>
          </w:p>
        </w:tc>
        <w:tc>
          <w:tcPr>
            <w:tcW w:w="1134" w:type="dxa"/>
            <w:tcBorders>
              <w:top w:val="nil"/>
              <w:left w:val="nil"/>
              <w:bottom w:val="nil"/>
              <w:right w:val="nil"/>
            </w:tcBorders>
          </w:tcPr>
          <w:p w:rsidR="00027BF9" w:rsidRDefault="00027BF9">
            <w:pPr>
              <w:pStyle w:val="ConsPlusNormal"/>
              <w:jc w:val="center"/>
            </w:pPr>
            <w:r>
              <w:t>292,32</w:t>
            </w:r>
          </w:p>
        </w:tc>
        <w:tc>
          <w:tcPr>
            <w:tcW w:w="1077" w:type="dxa"/>
            <w:tcBorders>
              <w:top w:val="nil"/>
              <w:left w:val="nil"/>
              <w:bottom w:val="nil"/>
              <w:right w:val="nil"/>
            </w:tcBorders>
          </w:tcPr>
          <w:p w:rsidR="00027BF9" w:rsidRDefault="00027BF9">
            <w:pPr>
              <w:pStyle w:val="ConsPlusNormal"/>
              <w:jc w:val="center"/>
            </w:pPr>
            <w:r>
              <w:t>130,65</w:t>
            </w:r>
          </w:p>
        </w:tc>
        <w:tc>
          <w:tcPr>
            <w:tcW w:w="1077" w:type="dxa"/>
            <w:tcBorders>
              <w:top w:val="nil"/>
              <w:left w:val="nil"/>
              <w:bottom w:val="nil"/>
              <w:right w:val="nil"/>
            </w:tcBorders>
          </w:tcPr>
          <w:p w:rsidR="00027BF9" w:rsidRDefault="00027BF9">
            <w:pPr>
              <w:pStyle w:val="ConsPlusNormal"/>
              <w:jc w:val="center"/>
            </w:pPr>
            <w:r>
              <w:t>155,78</w:t>
            </w:r>
          </w:p>
        </w:tc>
        <w:tc>
          <w:tcPr>
            <w:tcW w:w="1077" w:type="dxa"/>
            <w:tcBorders>
              <w:top w:val="nil"/>
              <w:left w:val="nil"/>
              <w:bottom w:val="nil"/>
              <w:right w:val="nil"/>
            </w:tcBorders>
          </w:tcPr>
          <w:p w:rsidR="00027BF9" w:rsidRDefault="00027BF9">
            <w:pPr>
              <w:pStyle w:val="ConsPlusNormal"/>
              <w:jc w:val="center"/>
            </w:pPr>
            <w:r>
              <w:t>12,65</w:t>
            </w:r>
          </w:p>
        </w:tc>
        <w:tc>
          <w:tcPr>
            <w:tcW w:w="1077" w:type="dxa"/>
            <w:tcBorders>
              <w:top w:val="nil"/>
              <w:left w:val="nil"/>
              <w:bottom w:val="nil"/>
              <w:right w:val="nil"/>
            </w:tcBorders>
          </w:tcPr>
          <w:p w:rsidR="00027BF9" w:rsidRDefault="00027BF9">
            <w:pPr>
              <w:pStyle w:val="ConsPlusNormal"/>
              <w:jc w:val="center"/>
            </w:pPr>
            <w:r>
              <w:t>5,44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913,51</w:t>
            </w:r>
          </w:p>
        </w:tc>
        <w:tc>
          <w:tcPr>
            <w:tcW w:w="1077" w:type="dxa"/>
            <w:tcBorders>
              <w:top w:val="nil"/>
              <w:left w:val="nil"/>
              <w:bottom w:val="nil"/>
              <w:right w:val="nil"/>
            </w:tcBorders>
          </w:tcPr>
          <w:p w:rsidR="00027BF9" w:rsidRDefault="00027BF9">
            <w:pPr>
              <w:pStyle w:val="ConsPlusNormal"/>
              <w:jc w:val="center"/>
            </w:pPr>
            <w:r>
              <w:t>131,5</w:t>
            </w:r>
          </w:p>
        </w:tc>
        <w:tc>
          <w:tcPr>
            <w:tcW w:w="1134" w:type="dxa"/>
            <w:tcBorders>
              <w:top w:val="nil"/>
              <w:left w:val="nil"/>
              <w:bottom w:val="nil"/>
              <w:right w:val="nil"/>
            </w:tcBorders>
          </w:tcPr>
          <w:p w:rsidR="00027BF9" w:rsidRDefault="00027BF9">
            <w:pPr>
              <w:pStyle w:val="ConsPlusNormal"/>
              <w:jc w:val="center"/>
            </w:pPr>
            <w:r>
              <w:t>262,84</w:t>
            </w:r>
          </w:p>
        </w:tc>
        <w:tc>
          <w:tcPr>
            <w:tcW w:w="1134" w:type="dxa"/>
            <w:tcBorders>
              <w:top w:val="nil"/>
              <w:left w:val="nil"/>
              <w:bottom w:val="nil"/>
              <w:right w:val="nil"/>
            </w:tcBorders>
          </w:tcPr>
          <w:p w:rsidR="00027BF9" w:rsidRDefault="00027BF9">
            <w:pPr>
              <w:pStyle w:val="ConsPlusNormal"/>
              <w:jc w:val="center"/>
            </w:pPr>
            <w:r>
              <w:t>254,32</w:t>
            </w:r>
          </w:p>
        </w:tc>
        <w:tc>
          <w:tcPr>
            <w:tcW w:w="1077" w:type="dxa"/>
            <w:tcBorders>
              <w:top w:val="nil"/>
              <w:left w:val="nil"/>
              <w:bottom w:val="nil"/>
              <w:right w:val="nil"/>
            </w:tcBorders>
          </w:tcPr>
          <w:p w:rsidR="00027BF9" w:rsidRDefault="00027BF9">
            <w:pPr>
              <w:pStyle w:val="ConsPlusNormal"/>
              <w:jc w:val="center"/>
            </w:pPr>
            <w:r>
              <w:t>120,01</w:t>
            </w:r>
          </w:p>
        </w:tc>
        <w:tc>
          <w:tcPr>
            <w:tcW w:w="1077" w:type="dxa"/>
            <w:tcBorders>
              <w:top w:val="nil"/>
              <w:left w:val="nil"/>
              <w:bottom w:val="nil"/>
              <w:right w:val="nil"/>
            </w:tcBorders>
          </w:tcPr>
          <w:p w:rsidR="00027BF9" w:rsidRDefault="00027BF9">
            <w:pPr>
              <w:pStyle w:val="ConsPlusNormal"/>
              <w:jc w:val="center"/>
            </w:pPr>
            <w:r>
              <w:t>126,75</w:t>
            </w:r>
          </w:p>
        </w:tc>
        <w:tc>
          <w:tcPr>
            <w:tcW w:w="1077" w:type="dxa"/>
            <w:tcBorders>
              <w:top w:val="nil"/>
              <w:left w:val="nil"/>
              <w:bottom w:val="nil"/>
              <w:right w:val="nil"/>
            </w:tcBorders>
          </w:tcPr>
          <w:p w:rsidR="00027BF9" w:rsidRDefault="00027BF9">
            <w:pPr>
              <w:pStyle w:val="ConsPlusNormal"/>
              <w:jc w:val="center"/>
            </w:pPr>
            <w:r>
              <w:t>12,65</w:t>
            </w:r>
          </w:p>
        </w:tc>
        <w:tc>
          <w:tcPr>
            <w:tcW w:w="1077" w:type="dxa"/>
            <w:tcBorders>
              <w:top w:val="nil"/>
              <w:left w:val="nil"/>
              <w:bottom w:val="nil"/>
              <w:right w:val="nil"/>
            </w:tcBorders>
          </w:tcPr>
          <w:p w:rsidR="00027BF9" w:rsidRDefault="00027BF9">
            <w:pPr>
              <w:pStyle w:val="ConsPlusNormal"/>
              <w:jc w:val="center"/>
            </w:pPr>
            <w:r>
              <w:t>5,44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10,31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1,13</w:t>
            </w:r>
          </w:p>
        </w:tc>
        <w:tc>
          <w:tcPr>
            <w:tcW w:w="1077" w:type="dxa"/>
            <w:tcBorders>
              <w:top w:val="nil"/>
              <w:left w:val="nil"/>
              <w:bottom w:val="nil"/>
              <w:right w:val="nil"/>
            </w:tcBorders>
          </w:tcPr>
          <w:p w:rsidR="00027BF9" w:rsidRDefault="00027BF9">
            <w:pPr>
              <w:pStyle w:val="ConsPlusNormal"/>
              <w:jc w:val="center"/>
            </w:pPr>
            <w:r>
              <w:t>6,18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110,36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9,51</w:t>
            </w:r>
          </w:p>
        </w:tc>
        <w:tc>
          <w:tcPr>
            <w:tcW w:w="1077" w:type="dxa"/>
            <w:tcBorders>
              <w:top w:val="nil"/>
              <w:left w:val="nil"/>
              <w:bottom w:val="nil"/>
              <w:right w:val="nil"/>
            </w:tcBorders>
          </w:tcPr>
          <w:p w:rsidR="00027BF9" w:rsidRDefault="00027BF9">
            <w:pPr>
              <w:pStyle w:val="ConsPlusNormal"/>
              <w:jc w:val="center"/>
            </w:pPr>
            <w:r>
              <w:t>22,85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lastRenderedPageBreak/>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114,72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41,4</w:t>
            </w:r>
          </w:p>
        </w:tc>
        <w:tc>
          <w:tcPr>
            <w:tcW w:w="1134" w:type="dxa"/>
            <w:tcBorders>
              <w:top w:val="nil"/>
              <w:left w:val="nil"/>
              <w:bottom w:val="nil"/>
              <w:right w:val="nil"/>
            </w:tcBorders>
          </w:tcPr>
          <w:p w:rsidR="00027BF9" w:rsidRDefault="00027BF9">
            <w:pPr>
              <w:pStyle w:val="ConsPlusNormal"/>
              <w:jc w:val="center"/>
            </w:pPr>
            <w:r>
              <w:t>41,4</w:t>
            </w:r>
          </w:p>
        </w:tc>
        <w:tc>
          <w:tcPr>
            <w:tcW w:w="1077" w:type="dxa"/>
            <w:tcBorders>
              <w:top w:val="nil"/>
              <w:left w:val="nil"/>
              <w:bottom w:val="nil"/>
              <w:right w:val="nil"/>
            </w:tcBorders>
          </w:tcPr>
          <w:p w:rsidR="00027BF9" w:rsidRDefault="00027BF9">
            <w:pPr>
              <w:pStyle w:val="ConsPlusNormal"/>
              <w:jc w:val="center"/>
            </w:pPr>
            <w:r>
              <w:t>16,99</w:t>
            </w:r>
          </w:p>
        </w:tc>
        <w:tc>
          <w:tcPr>
            <w:tcW w:w="1077" w:type="dxa"/>
            <w:tcBorders>
              <w:top w:val="nil"/>
              <w:left w:val="nil"/>
              <w:bottom w:val="nil"/>
              <w:right w:val="nil"/>
            </w:tcBorders>
          </w:tcPr>
          <w:p w:rsidR="00027BF9" w:rsidRDefault="00027BF9">
            <w:pPr>
              <w:pStyle w:val="ConsPlusNormal"/>
              <w:jc w:val="center"/>
            </w:pPr>
            <w:r>
              <w:t>11,55</w:t>
            </w:r>
          </w:p>
        </w:tc>
        <w:tc>
          <w:tcPr>
            <w:tcW w:w="1077" w:type="dxa"/>
            <w:tcBorders>
              <w:top w:val="nil"/>
              <w:left w:val="nil"/>
              <w:bottom w:val="nil"/>
              <w:right w:val="nil"/>
            </w:tcBorders>
          </w:tcPr>
          <w:p w:rsidR="00027BF9" w:rsidRDefault="00027BF9">
            <w:pPr>
              <w:pStyle w:val="ConsPlusNormal"/>
              <w:jc w:val="center"/>
            </w:pPr>
            <w:r>
              <w:t>1,69</w:t>
            </w:r>
          </w:p>
        </w:tc>
        <w:tc>
          <w:tcPr>
            <w:tcW w:w="1077" w:type="dxa"/>
            <w:tcBorders>
              <w:top w:val="nil"/>
              <w:left w:val="nil"/>
              <w:bottom w:val="nil"/>
              <w:right w:val="nil"/>
            </w:tcBorders>
          </w:tcPr>
          <w:p w:rsidR="00027BF9" w:rsidRDefault="00027BF9">
            <w:pPr>
              <w:pStyle w:val="ConsPlusNormal"/>
              <w:jc w:val="center"/>
            </w:pPr>
            <w:r>
              <w:t>1,69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1,08</w:t>
            </w:r>
          </w:p>
        </w:tc>
        <w:tc>
          <w:tcPr>
            <w:tcW w:w="1134"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Обеспечение безопасности объектов культурного наследия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101. Обеспечение библиотек современным оборудованием для безопасности библиотек и пользователей - всего</w:t>
            </w:r>
          </w:p>
        </w:tc>
        <w:tc>
          <w:tcPr>
            <w:tcW w:w="1417" w:type="dxa"/>
            <w:tcBorders>
              <w:top w:val="nil"/>
              <w:left w:val="nil"/>
              <w:bottom w:val="nil"/>
              <w:right w:val="nil"/>
            </w:tcBorders>
          </w:tcPr>
          <w:p w:rsidR="00027BF9" w:rsidRDefault="00027BF9">
            <w:pPr>
              <w:pStyle w:val="ConsPlusNormal"/>
              <w:jc w:val="center"/>
            </w:pPr>
            <w:r>
              <w:t>87,51</w:t>
            </w:r>
          </w:p>
        </w:tc>
        <w:tc>
          <w:tcPr>
            <w:tcW w:w="1077" w:type="dxa"/>
            <w:tcBorders>
              <w:top w:val="nil"/>
              <w:left w:val="nil"/>
              <w:bottom w:val="nil"/>
              <w:right w:val="nil"/>
            </w:tcBorders>
          </w:tcPr>
          <w:p w:rsidR="00027BF9" w:rsidRDefault="00027BF9">
            <w:pPr>
              <w:pStyle w:val="ConsPlusNormal"/>
              <w:jc w:val="center"/>
            </w:pPr>
            <w:r>
              <w:t>14,75</w:t>
            </w:r>
          </w:p>
        </w:tc>
        <w:tc>
          <w:tcPr>
            <w:tcW w:w="1134" w:type="dxa"/>
            <w:tcBorders>
              <w:top w:val="nil"/>
              <w:left w:val="nil"/>
              <w:bottom w:val="nil"/>
              <w:right w:val="nil"/>
            </w:tcBorders>
          </w:tcPr>
          <w:p w:rsidR="00027BF9" w:rsidRDefault="00027BF9">
            <w:pPr>
              <w:pStyle w:val="ConsPlusNormal"/>
              <w:jc w:val="center"/>
            </w:pPr>
            <w:r>
              <w:t>24,17</w:t>
            </w:r>
          </w:p>
        </w:tc>
        <w:tc>
          <w:tcPr>
            <w:tcW w:w="1134" w:type="dxa"/>
            <w:tcBorders>
              <w:top w:val="nil"/>
              <w:left w:val="nil"/>
              <w:bottom w:val="nil"/>
              <w:right w:val="nil"/>
            </w:tcBorders>
          </w:tcPr>
          <w:p w:rsidR="00027BF9" w:rsidRDefault="00027BF9">
            <w:pPr>
              <w:pStyle w:val="ConsPlusNormal"/>
              <w:jc w:val="center"/>
            </w:pPr>
            <w:r>
              <w:t>26,35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15,16</w:t>
            </w:r>
          </w:p>
        </w:tc>
        <w:tc>
          <w:tcPr>
            <w:tcW w:w="1077" w:type="dxa"/>
            <w:tcBorders>
              <w:top w:val="nil"/>
              <w:left w:val="nil"/>
              <w:bottom w:val="nil"/>
              <w:right w:val="nil"/>
            </w:tcBorders>
          </w:tcPr>
          <w:p w:rsidR="00027BF9" w:rsidRDefault="00027BF9">
            <w:pPr>
              <w:pStyle w:val="ConsPlusNormal"/>
              <w:jc w:val="center"/>
            </w:pPr>
            <w:r>
              <w:t>3,97</w:t>
            </w:r>
          </w:p>
        </w:tc>
        <w:tc>
          <w:tcPr>
            <w:tcW w:w="1077" w:type="dxa"/>
            <w:tcBorders>
              <w:top w:val="nil"/>
              <w:left w:val="nil"/>
              <w:bottom w:val="nil"/>
              <w:right w:val="nil"/>
            </w:tcBorders>
          </w:tcPr>
          <w:p w:rsidR="00027BF9" w:rsidRDefault="00027BF9">
            <w:pPr>
              <w:pStyle w:val="ConsPlusNormal"/>
              <w:jc w:val="center"/>
            </w:pPr>
            <w:r>
              <w:t>3,1</w:t>
            </w:r>
          </w:p>
        </w:tc>
        <w:tc>
          <w:tcPr>
            <w:tcW w:w="2665" w:type="dxa"/>
            <w:vMerge w:val="restart"/>
            <w:tcBorders>
              <w:top w:val="nil"/>
              <w:left w:val="nil"/>
              <w:bottom w:val="nil"/>
              <w:right w:val="nil"/>
            </w:tcBorders>
          </w:tcPr>
          <w:p w:rsidR="00027BF9" w:rsidRDefault="00027BF9">
            <w:pPr>
              <w:pStyle w:val="ConsPlusNormal"/>
            </w:pPr>
            <w:r>
              <w:t>разработка и экспертиза нормативной и учебно-методической базы, экспертиза проектной документации и технического оснащения системами защиты от чрезвычайных ситуаций. Обеспечение федеральных библиотек современным оборудованием для безопасности библиотек и библиотечных фондов, хранения и использования фондов, каталогов, для безопасного и комфортного пребывания пользователей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(Минкультуры России) - всего</w:t>
            </w:r>
          </w:p>
        </w:tc>
        <w:tc>
          <w:tcPr>
            <w:tcW w:w="1417" w:type="dxa"/>
            <w:tcBorders>
              <w:top w:val="nil"/>
              <w:left w:val="nil"/>
              <w:bottom w:val="nil"/>
              <w:right w:val="nil"/>
            </w:tcBorders>
          </w:tcPr>
          <w:p w:rsidR="00027BF9" w:rsidRDefault="00027BF9">
            <w:pPr>
              <w:pStyle w:val="ConsPlusNormal"/>
              <w:jc w:val="center"/>
            </w:pPr>
            <w:r>
              <w:t>81,41</w:t>
            </w:r>
          </w:p>
        </w:tc>
        <w:tc>
          <w:tcPr>
            <w:tcW w:w="1077" w:type="dxa"/>
            <w:tcBorders>
              <w:top w:val="nil"/>
              <w:left w:val="nil"/>
              <w:bottom w:val="nil"/>
              <w:right w:val="nil"/>
            </w:tcBorders>
          </w:tcPr>
          <w:p w:rsidR="00027BF9" w:rsidRDefault="00027BF9">
            <w:pPr>
              <w:pStyle w:val="ConsPlusNormal"/>
              <w:jc w:val="center"/>
            </w:pPr>
            <w:r>
              <w:t>14,75</w:t>
            </w:r>
          </w:p>
        </w:tc>
        <w:tc>
          <w:tcPr>
            <w:tcW w:w="1134" w:type="dxa"/>
            <w:tcBorders>
              <w:top w:val="nil"/>
              <w:left w:val="nil"/>
              <w:bottom w:val="nil"/>
              <w:right w:val="nil"/>
            </w:tcBorders>
          </w:tcPr>
          <w:p w:rsidR="00027BF9" w:rsidRDefault="00027BF9">
            <w:pPr>
              <w:pStyle w:val="ConsPlusNormal"/>
              <w:jc w:val="center"/>
            </w:pPr>
            <w:r>
              <w:t>23,28</w:t>
            </w:r>
          </w:p>
        </w:tc>
        <w:tc>
          <w:tcPr>
            <w:tcW w:w="1134" w:type="dxa"/>
            <w:tcBorders>
              <w:top w:val="nil"/>
              <w:left w:val="nil"/>
              <w:bottom w:val="nil"/>
              <w:right w:val="nil"/>
            </w:tcBorders>
          </w:tcPr>
          <w:p w:rsidR="00027BF9" w:rsidRDefault="00027BF9">
            <w:pPr>
              <w:pStyle w:val="ConsPlusNormal"/>
              <w:jc w:val="center"/>
            </w:pPr>
            <w:r>
              <w:t>25,15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15,16</w:t>
            </w:r>
          </w:p>
        </w:tc>
        <w:tc>
          <w:tcPr>
            <w:tcW w:w="1077" w:type="dxa"/>
            <w:tcBorders>
              <w:top w:val="nil"/>
              <w:left w:val="nil"/>
              <w:bottom w:val="nil"/>
              <w:right w:val="nil"/>
            </w:tcBorders>
          </w:tcPr>
          <w:p w:rsidR="00027BF9" w:rsidRDefault="00027BF9">
            <w:pPr>
              <w:pStyle w:val="ConsPlusNormal"/>
              <w:jc w:val="center"/>
            </w:pPr>
            <w:r>
              <w:t>1,97</w:t>
            </w:r>
          </w:p>
        </w:tc>
        <w:tc>
          <w:tcPr>
            <w:tcW w:w="1077" w:type="dxa"/>
            <w:tcBorders>
              <w:top w:val="nil"/>
              <w:left w:val="nil"/>
              <w:bottom w:val="nil"/>
              <w:right w:val="nil"/>
            </w:tcBorders>
          </w:tcPr>
          <w:p w:rsidR="00027BF9" w:rsidRDefault="00027BF9">
            <w:pPr>
              <w:pStyle w:val="ConsPlusNormal"/>
              <w:jc w:val="center"/>
            </w:pPr>
            <w:r>
              <w:t>1,1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прочие нужды</w:t>
            </w:r>
          </w:p>
        </w:tc>
        <w:tc>
          <w:tcPr>
            <w:tcW w:w="1417" w:type="dxa"/>
            <w:tcBorders>
              <w:top w:val="nil"/>
              <w:left w:val="nil"/>
              <w:bottom w:val="nil"/>
              <w:right w:val="nil"/>
            </w:tcBorders>
          </w:tcPr>
          <w:p w:rsidR="00027BF9" w:rsidRDefault="00027BF9">
            <w:pPr>
              <w:pStyle w:val="ConsPlusNormal"/>
              <w:jc w:val="center"/>
            </w:pPr>
            <w:r>
              <w:t>18,09</w:t>
            </w:r>
          </w:p>
        </w:tc>
        <w:tc>
          <w:tcPr>
            <w:tcW w:w="1077" w:type="dxa"/>
            <w:tcBorders>
              <w:top w:val="nil"/>
              <w:left w:val="nil"/>
              <w:bottom w:val="nil"/>
              <w:right w:val="nil"/>
            </w:tcBorders>
          </w:tcPr>
          <w:p w:rsidR="00027BF9" w:rsidRDefault="00027BF9">
            <w:pPr>
              <w:pStyle w:val="ConsPlusNormal"/>
              <w:jc w:val="center"/>
            </w:pPr>
            <w:r>
              <w:t>1,75</w:t>
            </w:r>
          </w:p>
        </w:tc>
        <w:tc>
          <w:tcPr>
            <w:tcW w:w="1134" w:type="dxa"/>
            <w:tcBorders>
              <w:top w:val="nil"/>
              <w:left w:val="nil"/>
              <w:bottom w:val="nil"/>
              <w:right w:val="nil"/>
            </w:tcBorders>
          </w:tcPr>
          <w:p w:rsidR="00027BF9" w:rsidRDefault="00027BF9">
            <w:pPr>
              <w:pStyle w:val="ConsPlusNormal"/>
              <w:jc w:val="center"/>
            </w:pPr>
            <w:r>
              <w:t>4,28</w:t>
            </w:r>
          </w:p>
        </w:tc>
        <w:tc>
          <w:tcPr>
            <w:tcW w:w="1134" w:type="dxa"/>
            <w:tcBorders>
              <w:top w:val="nil"/>
              <w:left w:val="nil"/>
              <w:bottom w:val="nil"/>
              <w:right w:val="nil"/>
            </w:tcBorders>
          </w:tcPr>
          <w:p w:rsidR="00027BF9" w:rsidRDefault="00027BF9">
            <w:pPr>
              <w:pStyle w:val="ConsPlusNormal"/>
              <w:jc w:val="center"/>
            </w:pPr>
            <w:r>
              <w:t>6,9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5,16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63,32</w:t>
            </w:r>
          </w:p>
        </w:tc>
        <w:tc>
          <w:tcPr>
            <w:tcW w:w="1077" w:type="dxa"/>
            <w:tcBorders>
              <w:top w:val="nil"/>
              <w:left w:val="nil"/>
              <w:bottom w:val="nil"/>
              <w:right w:val="nil"/>
            </w:tcBorders>
          </w:tcPr>
          <w:p w:rsidR="00027BF9" w:rsidRDefault="00027BF9">
            <w:pPr>
              <w:pStyle w:val="ConsPlusNormal"/>
              <w:jc w:val="center"/>
            </w:pPr>
            <w:r>
              <w:t>13</w:t>
            </w:r>
          </w:p>
        </w:tc>
        <w:tc>
          <w:tcPr>
            <w:tcW w:w="1134"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18,25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w:t>
            </w:r>
          </w:p>
        </w:tc>
        <w:tc>
          <w:tcPr>
            <w:tcW w:w="1077" w:type="dxa"/>
            <w:tcBorders>
              <w:top w:val="nil"/>
              <w:left w:val="nil"/>
              <w:bottom w:val="nil"/>
              <w:right w:val="nil"/>
            </w:tcBorders>
          </w:tcPr>
          <w:p w:rsidR="00027BF9" w:rsidRDefault="00027BF9">
            <w:pPr>
              <w:pStyle w:val="ConsPlusNormal"/>
              <w:jc w:val="center"/>
            </w:pPr>
            <w:r>
              <w:t>1,97</w:t>
            </w:r>
          </w:p>
        </w:tc>
        <w:tc>
          <w:tcPr>
            <w:tcW w:w="1077" w:type="dxa"/>
            <w:tcBorders>
              <w:top w:val="nil"/>
              <w:left w:val="nil"/>
              <w:bottom w:val="nil"/>
              <w:right w:val="nil"/>
            </w:tcBorders>
          </w:tcPr>
          <w:p w:rsidR="00027BF9" w:rsidRDefault="00027BF9">
            <w:pPr>
              <w:pStyle w:val="ConsPlusNormal"/>
              <w:jc w:val="center"/>
            </w:pPr>
            <w:r>
              <w:t>1,1</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6,1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0,9</w:t>
            </w:r>
          </w:p>
        </w:tc>
        <w:tc>
          <w:tcPr>
            <w:tcW w:w="1134" w:type="dxa"/>
            <w:tcBorders>
              <w:top w:val="nil"/>
              <w:left w:val="nil"/>
              <w:bottom w:val="nil"/>
              <w:right w:val="nil"/>
            </w:tcBorders>
          </w:tcPr>
          <w:p w:rsidR="00027BF9" w:rsidRDefault="00027BF9">
            <w:pPr>
              <w:pStyle w:val="ConsPlusNormal"/>
              <w:jc w:val="center"/>
            </w:pPr>
            <w:r>
              <w:t>1,2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2</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102. Проведение работ по совершенствованию обеспечения уровня безопасности посетителей и работников музеев, безопасности и сохранности предметов Музейного фонда Российской Федерации - всего</w:t>
            </w:r>
          </w:p>
        </w:tc>
        <w:tc>
          <w:tcPr>
            <w:tcW w:w="1417" w:type="dxa"/>
            <w:tcBorders>
              <w:top w:val="nil"/>
              <w:left w:val="nil"/>
              <w:bottom w:val="nil"/>
              <w:right w:val="nil"/>
            </w:tcBorders>
          </w:tcPr>
          <w:p w:rsidR="00027BF9" w:rsidRDefault="00027BF9">
            <w:pPr>
              <w:pStyle w:val="ConsPlusNormal"/>
              <w:jc w:val="center"/>
            </w:pPr>
            <w:r>
              <w:t>253,04</w:t>
            </w:r>
          </w:p>
        </w:tc>
        <w:tc>
          <w:tcPr>
            <w:tcW w:w="1077" w:type="dxa"/>
            <w:tcBorders>
              <w:top w:val="nil"/>
              <w:left w:val="nil"/>
              <w:bottom w:val="nil"/>
              <w:right w:val="nil"/>
            </w:tcBorders>
          </w:tcPr>
          <w:p w:rsidR="00027BF9" w:rsidRDefault="00027BF9">
            <w:pPr>
              <w:pStyle w:val="ConsPlusNormal"/>
              <w:jc w:val="center"/>
            </w:pPr>
            <w:r>
              <w:t>28,75</w:t>
            </w:r>
          </w:p>
        </w:tc>
        <w:tc>
          <w:tcPr>
            <w:tcW w:w="1134" w:type="dxa"/>
            <w:tcBorders>
              <w:top w:val="nil"/>
              <w:left w:val="nil"/>
              <w:bottom w:val="nil"/>
              <w:right w:val="nil"/>
            </w:tcBorders>
          </w:tcPr>
          <w:p w:rsidR="00027BF9" w:rsidRDefault="00027BF9">
            <w:pPr>
              <w:pStyle w:val="ConsPlusNormal"/>
              <w:jc w:val="center"/>
            </w:pPr>
            <w:r>
              <w:t>84,28</w:t>
            </w:r>
          </w:p>
        </w:tc>
        <w:tc>
          <w:tcPr>
            <w:tcW w:w="1134" w:type="dxa"/>
            <w:tcBorders>
              <w:top w:val="nil"/>
              <w:left w:val="nil"/>
              <w:bottom w:val="nil"/>
              <w:right w:val="nil"/>
            </w:tcBorders>
          </w:tcPr>
          <w:p w:rsidR="00027BF9" w:rsidRDefault="00027BF9">
            <w:pPr>
              <w:pStyle w:val="ConsPlusNormal"/>
              <w:jc w:val="center"/>
            </w:pPr>
            <w:r>
              <w:t>83,02</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23,17</w:t>
            </w:r>
          </w:p>
        </w:tc>
        <w:tc>
          <w:tcPr>
            <w:tcW w:w="107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r>
              <w:t xml:space="preserve">обеспечение современными техническими средствами охраны федеральных музеев и региональных музеев с учетом приоритета, а также обслуживание </w:t>
            </w:r>
            <w:r>
              <w:lastRenderedPageBreak/>
              <w:t>действующих технических средств охраны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203,04</w:t>
            </w:r>
          </w:p>
        </w:tc>
        <w:tc>
          <w:tcPr>
            <w:tcW w:w="1077" w:type="dxa"/>
            <w:tcBorders>
              <w:top w:val="nil"/>
              <w:left w:val="nil"/>
              <w:bottom w:val="nil"/>
              <w:right w:val="nil"/>
            </w:tcBorders>
          </w:tcPr>
          <w:p w:rsidR="00027BF9" w:rsidRDefault="00027BF9">
            <w:pPr>
              <w:pStyle w:val="ConsPlusNormal"/>
              <w:jc w:val="center"/>
            </w:pPr>
            <w:r>
              <w:t>28,75</w:t>
            </w:r>
          </w:p>
        </w:tc>
        <w:tc>
          <w:tcPr>
            <w:tcW w:w="1134" w:type="dxa"/>
            <w:tcBorders>
              <w:top w:val="nil"/>
              <w:left w:val="nil"/>
              <w:bottom w:val="nil"/>
              <w:right w:val="nil"/>
            </w:tcBorders>
          </w:tcPr>
          <w:p w:rsidR="00027BF9" w:rsidRDefault="00027BF9">
            <w:pPr>
              <w:pStyle w:val="ConsPlusNormal"/>
              <w:jc w:val="center"/>
            </w:pPr>
            <w:r>
              <w:t>59,28</w:t>
            </w:r>
          </w:p>
        </w:tc>
        <w:tc>
          <w:tcPr>
            <w:tcW w:w="1134" w:type="dxa"/>
            <w:tcBorders>
              <w:top w:val="nil"/>
              <w:left w:val="nil"/>
              <w:bottom w:val="nil"/>
              <w:right w:val="nil"/>
            </w:tcBorders>
          </w:tcPr>
          <w:p w:rsidR="00027BF9" w:rsidRDefault="00027BF9">
            <w:pPr>
              <w:pStyle w:val="ConsPlusNormal"/>
              <w:jc w:val="center"/>
            </w:pPr>
            <w:r>
              <w:t>58,02</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23,17</w:t>
            </w:r>
          </w:p>
        </w:tc>
        <w:tc>
          <w:tcPr>
            <w:tcW w:w="107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203,04</w:t>
            </w:r>
          </w:p>
        </w:tc>
        <w:tc>
          <w:tcPr>
            <w:tcW w:w="1077" w:type="dxa"/>
            <w:tcBorders>
              <w:top w:val="nil"/>
              <w:left w:val="nil"/>
              <w:bottom w:val="nil"/>
              <w:right w:val="nil"/>
            </w:tcBorders>
          </w:tcPr>
          <w:p w:rsidR="00027BF9" w:rsidRDefault="00027BF9">
            <w:pPr>
              <w:pStyle w:val="ConsPlusNormal"/>
              <w:jc w:val="center"/>
            </w:pPr>
            <w:r>
              <w:t>28,75</w:t>
            </w:r>
          </w:p>
        </w:tc>
        <w:tc>
          <w:tcPr>
            <w:tcW w:w="1134" w:type="dxa"/>
            <w:tcBorders>
              <w:top w:val="nil"/>
              <w:left w:val="nil"/>
              <w:bottom w:val="nil"/>
              <w:right w:val="nil"/>
            </w:tcBorders>
          </w:tcPr>
          <w:p w:rsidR="00027BF9" w:rsidRDefault="00027BF9">
            <w:pPr>
              <w:pStyle w:val="ConsPlusNormal"/>
              <w:jc w:val="center"/>
            </w:pPr>
            <w:r>
              <w:t>59,28</w:t>
            </w:r>
          </w:p>
        </w:tc>
        <w:tc>
          <w:tcPr>
            <w:tcW w:w="1134" w:type="dxa"/>
            <w:tcBorders>
              <w:top w:val="nil"/>
              <w:left w:val="nil"/>
              <w:bottom w:val="nil"/>
              <w:right w:val="nil"/>
            </w:tcBorders>
          </w:tcPr>
          <w:p w:rsidR="00027BF9" w:rsidRDefault="00027BF9">
            <w:pPr>
              <w:pStyle w:val="ConsPlusNormal"/>
              <w:jc w:val="center"/>
            </w:pPr>
            <w:r>
              <w:t>58,02</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23,17</w:t>
            </w:r>
          </w:p>
        </w:tc>
        <w:tc>
          <w:tcPr>
            <w:tcW w:w="107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5,99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12,98</w:t>
            </w:r>
          </w:p>
        </w:tc>
        <w:tc>
          <w:tcPr>
            <w:tcW w:w="1077" w:type="dxa"/>
            <w:tcBorders>
              <w:top w:val="nil"/>
              <w:left w:val="nil"/>
              <w:bottom w:val="nil"/>
              <w:right w:val="nil"/>
            </w:tcBorders>
          </w:tcPr>
          <w:p w:rsidR="00027BF9" w:rsidRDefault="00027BF9">
            <w:pPr>
              <w:pStyle w:val="ConsPlusNormal"/>
              <w:jc w:val="center"/>
            </w:pPr>
            <w:r>
              <w:t>1,75</w:t>
            </w:r>
          </w:p>
        </w:tc>
        <w:tc>
          <w:tcPr>
            <w:tcW w:w="1134" w:type="dxa"/>
            <w:tcBorders>
              <w:top w:val="nil"/>
              <w:left w:val="nil"/>
              <w:bottom w:val="nil"/>
              <w:right w:val="nil"/>
            </w:tcBorders>
          </w:tcPr>
          <w:p w:rsidR="00027BF9" w:rsidRDefault="00027BF9">
            <w:pPr>
              <w:pStyle w:val="ConsPlusNormal"/>
              <w:jc w:val="center"/>
            </w:pPr>
            <w:r>
              <w:t>4,28</w:t>
            </w:r>
          </w:p>
        </w:tc>
        <w:tc>
          <w:tcPr>
            <w:tcW w:w="1134" w:type="dxa"/>
            <w:tcBorders>
              <w:top w:val="nil"/>
              <w:left w:val="nil"/>
              <w:bottom w:val="nil"/>
              <w:right w:val="nil"/>
            </w:tcBorders>
          </w:tcPr>
          <w:p w:rsidR="00027BF9" w:rsidRDefault="00027BF9">
            <w:pPr>
              <w:pStyle w:val="ConsPlusNormal"/>
              <w:jc w:val="center"/>
            </w:pPr>
            <w:r>
              <w:t>5,45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141,31</w:t>
            </w:r>
          </w:p>
        </w:tc>
        <w:tc>
          <w:tcPr>
            <w:tcW w:w="1077" w:type="dxa"/>
            <w:tcBorders>
              <w:top w:val="nil"/>
              <w:left w:val="nil"/>
              <w:bottom w:val="nil"/>
              <w:right w:val="nil"/>
            </w:tcBorders>
          </w:tcPr>
          <w:p w:rsidR="00027BF9" w:rsidRDefault="00027BF9">
            <w:pPr>
              <w:pStyle w:val="ConsPlusNormal"/>
              <w:jc w:val="center"/>
            </w:pPr>
            <w:r>
              <w:t>27</w:t>
            </w:r>
          </w:p>
        </w:tc>
        <w:tc>
          <w:tcPr>
            <w:tcW w:w="1134" w:type="dxa"/>
            <w:tcBorders>
              <w:top w:val="nil"/>
              <w:left w:val="nil"/>
              <w:bottom w:val="nil"/>
              <w:right w:val="nil"/>
            </w:tcBorders>
          </w:tcPr>
          <w:p w:rsidR="00027BF9" w:rsidRDefault="00027BF9">
            <w:pPr>
              <w:pStyle w:val="ConsPlusNormal"/>
              <w:jc w:val="center"/>
            </w:pPr>
            <w:r>
              <w:t>30</w:t>
            </w:r>
          </w:p>
        </w:tc>
        <w:tc>
          <w:tcPr>
            <w:tcW w:w="1134" w:type="dxa"/>
            <w:tcBorders>
              <w:top w:val="nil"/>
              <w:left w:val="nil"/>
              <w:bottom w:val="nil"/>
              <w:right w:val="nil"/>
            </w:tcBorders>
          </w:tcPr>
          <w:p w:rsidR="00027BF9" w:rsidRDefault="00027BF9">
            <w:pPr>
              <w:pStyle w:val="ConsPlusNormal"/>
              <w:jc w:val="center"/>
            </w:pPr>
            <w:r>
              <w:t>28,82</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23,17</w:t>
            </w:r>
          </w:p>
        </w:tc>
        <w:tc>
          <w:tcPr>
            <w:tcW w:w="107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4,49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48,75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23,75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50</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103. Проведение работ по повышению уровня безопасности архивов и сохранности архивных фондов - федеральный бюджет (Росархив) (прочие нужды)</w:t>
            </w:r>
          </w:p>
        </w:tc>
        <w:tc>
          <w:tcPr>
            <w:tcW w:w="1417" w:type="dxa"/>
            <w:tcBorders>
              <w:top w:val="nil"/>
              <w:left w:val="nil"/>
              <w:bottom w:val="nil"/>
              <w:right w:val="nil"/>
            </w:tcBorders>
          </w:tcPr>
          <w:p w:rsidR="00027BF9" w:rsidRDefault="00027BF9">
            <w:pPr>
              <w:pStyle w:val="ConsPlusNormal"/>
              <w:jc w:val="center"/>
            </w:pPr>
            <w:r>
              <w:t>422,63</w:t>
            </w:r>
          </w:p>
        </w:tc>
        <w:tc>
          <w:tcPr>
            <w:tcW w:w="1077" w:type="dxa"/>
            <w:tcBorders>
              <w:top w:val="nil"/>
              <w:left w:val="nil"/>
              <w:bottom w:val="nil"/>
              <w:right w:val="nil"/>
            </w:tcBorders>
          </w:tcPr>
          <w:p w:rsidR="00027BF9" w:rsidRDefault="00027BF9">
            <w:pPr>
              <w:pStyle w:val="ConsPlusNormal"/>
              <w:jc w:val="center"/>
            </w:pPr>
            <w:r>
              <w:t>39,25</w:t>
            </w:r>
          </w:p>
        </w:tc>
        <w:tc>
          <w:tcPr>
            <w:tcW w:w="1134" w:type="dxa"/>
            <w:tcBorders>
              <w:top w:val="nil"/>
              <w:left w:val="nil"/>
              <w:bottom w:val="nil"/>
              <w:right w:val="nil"/>
            </w:tcBorders>
          </w:tcPr>
          <w:p w:rsidR="00027BF9" w:rsidRDefault="00027BF9">
            <w:pPr>
              <w:pStyle w:val="ConsPlusNormal"/>
              <w:jc w:val="center"/>
            </w:pPr>
            <w:r>
              <w:t>39,25</w:t>
            </w:r>
          </w:p>
        </w:tc>
        <w:tc>
          <w:tcPr>
            <w:tcW w:w="1134" w:type="dxa"/>
            <w:tcBorders>
              <w:top w:val="nil"/>
              <w:left w:val="nil"/>
              <w:bottom w:val="nil"/>
              <w:right w:val="nil"/>
            </w:tcBorders>
          </w:tcPr>
          <w:p w:rsidR="00027BF9" w:rsidRDefault="00027BF9">
            <w:pPr>
              <w:pStyle w:val="ConsPlusNormal"/>
              <w:jc w:val="center"/>
            </w:pPr>
            <w:r>
              <w:t>39,25</w:t>
            </w:r>
          </w:p>
        </w:tc>
        <w:tc>
          <w:tcPr>
            <w:tcW w:w="1077" w:type="dxa"/>
            <w:tcBorders>
              <w:top w:val="nil"/>
              <w:left w:val="nil"/>
              <w:bottom w:val="nil"/>
              <w:right w:val="nil"/>
            </w:tcBorders>
          </w:tcPr>
          <w:p w:rsidR="00027BF9" w:rsidRDefault="00027BF9">
            <w:pPr>
              <w:pStyle w:val="ConsPlusNormal"/>
              <w:jc w:val="center"/>
            </w:pPr>
            <w:r>
              <w:t>43,31</w:t>
            </w:r>
          </w:p>
        </w:tc>
        <w:tc>
          <w:tcPr>
            <w:tcW w:w="1077" w:type="dxa"/>
            <w:tcBorders>
              <w:top w:val="nil"/>
              <w:left w:val="nil"/>
              <w:bottom w:val="nil"/>
              <w:right w:val="nil"/>
            </w:tcBorders>
          </w:tcPr>
          <w:p w:rsidR="00027BF9" w:rsidRDefault="00027BF9">
            <w:pPr>
              <w:pStyle w:val="ConsPlusNormal"/>
              <w:jc w:val="center"/>
            </w:pPr>
            <w:r>
              <w:t>60,4</w:t>
            </w:r>
          </w:p>
        </w:tc>
        <w:tc>
          <w:tcPr>
            <w:tcW w:w="1077" w:type="dxa"/>
            <w:tcBorders>
              <w:top w:val="nil"/>
              <w:left w:val="nil"/>
              <w:bottom w:val="nil"/>
              <w:right w:val="nil"/>
            </w:tcBorders>
          </w:tcPr>
          <w:p w:rsidR="00027BF9" w:rsidRDefault="00027BF9">
            <w:pPr>
              <w:pStyle w:val="ConsPlusNormal"/>
              <w:jc w:val="center"/>
            </w:pPr>
            <w:r>
              <w:t>110,5</w:t>
            </w:r>
          </w:p>
        </w:tc>
        <w:tc>
          <w:tcPr>
            <w:tcW w:w="1077" w:type="dxa"/>
            <w:tcBorders>
              <w:top w:val="nil"/>
              <w:left w:val="nil"/>
              <w:bottom w:val="nil"/>
              <w:right w:val="nil"/>
            </w:tcBorders>
          </w:tcPr>
          <w:p w:rsidR="00027BF9" w:rsidRDefault="00027BF9">
            <w:pPr>
              <w:pStyle w:val="ConsPlusNormal"/>
              <w:jc w:val="center"/>
            </w:pPr>
            <w:r>
              <w:t>90,67</w:t>
            </w:r>
          </w:p>
        </w:tc>
        <w:tc>
          <w:tcPr>
            <w:tcW w:w="2665" w:type="dxa"/>
            <w:tcBorders>
              <w:top w:val="nil"/>
              <w:left w:val="nil"/>
              <w:bottom w:val="nil"/>
              <w:right w:val="nil"/>
            </w:tcBorders>
          </w:tcPr>
          <w:p w:rsidR="00027BF9" w:rsidRDefault="00027BF9">
            <w:pPr>
              <w:pStyle w:val="ConsPlusNormal"/>
            </w:pPr>
            <w:r>
              <w:t>снижение рисков утраты архивных документов в результате чрезвычайных ситуаций природного или техногенного характера, а также преступных посягательств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763,17</w:t>
            </w:r>
          </w:p>
        </w:tc>
        <w:tc>
          <w:tcPr>
            <w:tcW w:w="1077" w:type="dxa"/>
            <w:tcBorders>
              <w:top w:val="nil"/>
              <w:left w:val="nil"/>
              <w:bottom w:val="nil"/>
              <w:right w:val="nil"/>
            </w:tcBorders>
          </w:tcPr>
          <w:p w:rsidR="00027BF9" w:rsidRDefault="00027BF9">
            <w:pPr>
              <w:pStyle w:val="ConsPlusNormal"/>
              <w:jc w:val="center"/>
            </w:pPr>
            <w:r>
              <w:t>82,75</w:t>
            </w:r>
          </w:p>
        </w:tc>
        <w:tc>
          <w:tcPr>
            <w:tcW w:w="1134" w:type="dxa"/>
            <w:tcBorders>
              <w:top w:val="nil"/>
              <w:left w:val="nil"/>
              <w:bottom w:val="nil"/>
              <w:right w:val="nil"/>
            </w:tcBorders>
          </w:tcPr>
          <w:p w:rsidR="00027BF9" w:rsidRDefault="00027BF9">
            <w:pPr>
              <w:pStyle w:val="ConsPlusNormal"/>
              <w:jc w:val="center"/>
            </w:pPr>
            <w:r>
              <w:t>147,7</w:t>
            </w:r>
          </w:p>
        </w:tc>
        <w:tc>
          <w:tcPr>
            <w:tcW w:w="1134" w:type="dxa"/>
            <w:tcBorders>
              <w:top w:val="nil"/>
              <w:left w:val="nil"/>
              <w:bottom w:val="nil"/>
              <w:right w:val="nil"/>
            </w:tcBorders>
          </w:tcPr>
          <w:p w:rsidR="00027BF9" w:rsidRDefault="00027BF9">
            <w:pPr>
              <w:pStyle w:val="ConsPlusNormal"/>
              <w:jc w:val="center"/>
            </w:pPr>
            <w:r>
              <w:t>148,62</w:t>
            </w:r>
          </w:p>
        </w:tc>
        <w:tc>
          <w:tcPr>
            <w:tcW w:w="1077" w:type="dxa"/>
            <w:tcBorders>
              <w:top w:val="nil"/>
              <w:left w:val="nil"/>
              <w:bottom w:val="nil"/>
              <w:right w:val="nil"/>
            </w:tcBorders>
          </w:tcPr>
          <w:p w:rsidR="00027BF9" w:rsidRDefault="00027BF9">
            <w:pPr>
              <w:pStyle w:val="ConsPlusNormal"/>
              <w:jc w:val="center"/>
            </w:pPr>
            <w:r>
              <w:t>63,06</w:t>
            </w:r>
          </w:p>
        </w:tc>
        <w:tc>
          <w:tcPr>
            <w:tcW w:w="1077" w:type="dxa"/>
            <w:tcBorders>
              <w:top w:val="nil"/>
              <w:left w:val="nil"/>
              <w:bottom w:val="nil"/>
              <w:right w:val="nil"/>
            </w:tcBorders>
          </w:tcPr>
          <w:p w:rsidR="00027BF9" w:rsidRDefault="00027BF9">
            <w:pPr>
              <w:pStyle w:val="ConsPlusNormal"/>
              <w:jc w:val="center"/>
            </w:pPr>
            <w:r>
              <w:t>98,73</w:t>
            </w:r>
          </w:p>
        </w:tc>
        <w:tc>
          <w:tcPr>
            <w:tcW w:w="1077" w:type="dxa"/>
            <w:tcBorders>
              <w:top w:val="nil"/>
              <w:left w:val="nil"/>
              <w:bottom w:val="nil"/>
              <w:right w:val="nil"/>
            </w:tcBorders>
          </w:tcPr>
          <w:p w:rsidR="00027BF9" w:rsidRDefault="00027BF9">
            <w:pPr>
              <w:pStyle w:val="ConsPlusNormal"/>
              <w:jc w:val="center"/>
            </w:pPr>
            <w:r>
              <w:t>122,55</w:t>
            </w:r>
          </w:p>
        </w:tc>
        <w:tc>
          <w:tcPr>
            <w:tcW w:w="1077" w:type="dxa"/>
            <w:tcBorders>
              <w:top w:val="nil"/>
              <w:left w:val="nil"/>
              <w:bottom w:val="nil"/>
              <w:right w:val="nil"/>
            </w:tcBorders>
          </w:tcPr>
          <w:p w:rsidR="00027BF9" w:rsidRDefault="00027BF9">
            <w:pPr>
              <w:pStyle w:val="ConsPlusNormal"/>
              <w:jc w:val="center"/>
            </w:pPr>
            <w:r>
              <w:t>99,76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707,07</w:t>
            </w:r>
          </w:p>
        </w:tc>
        <w:tc>
          <w:tcPr>
            <w:tcW w:w="1077" w:type="dxa"/>
            <w:tcBorders>
              <w:top w:val="nil"/>
              <w:left w:val="nil"/>
              <w:bottom w:val="nil"/>
              <w:right w:val="nil"/>
            </w:tcBorders>
          </w:tcPr>
          <w:p w:rsidR="00027BF9" w:rsidRDefault="00027BF9">
            <w:pPr>
              <w:pStyle w:val="ConsPlusNormal"/>
              <w:jc w:val="center"/>
            </w:pPr>
            <w:r>
              <w:t>82,75</w:t>
            </w:r>
          </w:p>
        </w:tc>
        <w:tc>
          <w:tcPr>
            <w:tcW w:w="1134" w:type="dxa"/>
            <w:tcBorders>
              <w:top w:val="nil"/>
              <w:left w:val="nil"/>
              <w:bottom w:val="nil"/>
              <w:right w:val="nil"/>
            </w:tcBorders>
          </w:tcPr>
          <w:p w:rsidR="00027BF9" w:rsidRDefault="00027BF9">
            <w:pPr>
              <w:pStyle w:val="ConsPlusNormal"/>
              <w:jc w:val="center"/>
            </w:pPr>
            <w:r>
              <w:t>121,8</w:t>
            </w:r>
          </w:p>
        </w:tc>
        <w:tc>
          <w:tcPr>
            <w:tcW w:w="1134" w:type="dxa"/>
            <w:tcBorders>
              <w:top w:val="nil"/>
              <w:left w:val="nil"/>
              <w:bottom w:val="nil"/>
              <w:right w:val="nil"/>
            </w:tcBorders>
          </w:tcPr>
          <w:p w:rsidR="00027BF9" w:rsidRDefault="00027BF9">
            <w:pPr>
              <w:pStyle w:val="ConsPlusNormal"/>
              <w:jc w:val="center"/>
            </w:pPr>
            <w:r>
              <w:t>122,42</w:t>
            </w:r>
          </w:p>
        </w:tc>
        <w:tc>
          <w:tcPr>
            <w:tcW w:w="1077" w:type="dxa"/>
            <w:tcBorders>
              <w:top w:val="nil"/>
              <w:left w:val="nil"/>
              <w:bottom w:val="nil"/>
              <w:right w:val="nil"/>
            </w:tcBorders>
          </w:tcPr>
          <w:p w:rsidR="00027BF9" w:rsidRDefault="00027BF9">
            <w:pPr>
              <w:pStyle w:val="ConsPlusNormal"/>
              <w:jc w:val="center"/>
            </w:pPr>
            <w:r>
              <w:t>63,06</w:t>
            </w:r>
          </w:p>
        </w:tc>
        <w:tc>
          <w:tcPr>
            <w:tcW w:w="1077" w:type="dxa"/>
            <w:tcBorders>
              <w:top w:val="nil"/>
              <w:left w:val="nil"/>
              <w:bottom w:val="nil"/>
              <w:right w:val="nil"/>
            </w:tcBorders>
          </w:tcPr>
          <w:p w:rsidR="00027BF9" w:rsidRDefault="00027BF9">
            <w:pPr>
              <w:pStyle w:val="ConsPlusNormal"/>
              <w:jc w:val="center"/>
            </w:pPr>
            <w:r>
              <w:t>98,73</w:t>
            </w:r>
          </w:p>
        </w:tc>
        <w:tc>
          <w:tcPr>
            <w:tcW w:w="1077" w:type="dxa"/>
            <w:tcBorders>
              <w:top w:val="nil"/>
              <w:left w:val="nil"/>
              <w:bottom w:val="nil"/>
              <w:right w:val="nil"/>
            </w:tcBorders>
          </w:tcPr>
          <w:p w:rsidR="00027BF9" w:rsidRDefault="00027BF9">
            <w:pPr>
              <w:pStyle w:val="ConsPlusNormal"/>
              <w:jc w:val="center"/>
            </w:pPr>
            <w:r>
              <w:t>120,55</w:t>
            </w:r>
          </w:p>
        </w:tc>
        <w:tc>
          <w:tcPr>
            <w:tcW w:w="1077" w:type="dxa"/>
            <w:tcBorders>
              <w:top w:val="nil"/>
              <w:left w:val="nil"/>
              <w:bottom w:val="nil"/>
              <w:right w:val="nil"/>
            </w:tcBorders>
          </w:tcPr>
          <w:p w:rsidR="00027BF9" w:rsidRDefault="00027BF9">
            <w:pPr>
              <w:pStyle w:val="ConsPlusNormal"/>
              <w:jc w:val="center"/>
            </w:pPr>
            <w:r>
              <w:t>97,76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284,44</w:t>
            </w:r>
          </w:p>
        </w:tc>
        <w:tc>
          <w:tcPr>
            <w:tcW w:w="1077" w:type="dxa"/>
            <w:tcBorders>
              <w:top w:val="nil"/>
              <w:left w:val="nil"/>
              <w:bottom w:val="nil"/>
              <w:right w:val="nil"/>
            </w:tcBorders>
          </w:tcPr>
          <w:p w:rsidR="00027BF9" w:rsidRDefault="00027BF9">
            <w:pPr>
              <w:pStyle w:val="ConsPlusNormal"/>
              <w:jc w:val="center"/>
            </w:pPr>
            <w:r>
              <w:t>43,5</w:t>
            </w:r>
          </w:p>
        </w:tc>
        <w:tc>
          <w:tcPr>
            <w:tcW w:w="1134" w:type="dxa"/>
            <w:tcBorders>
              <w:top w:val="nil"/>
              <w:left w:val="nil"/>
              <w:bottom w:val="nil"/>
              <w:right w:val="nil"/>
            </w:tcBorders>
          </w:tcPr>
          <w:p w:rsidR="00027BF9" w:rsidRDefault="00027BF9">
            <w:pPr>
              <w:pStyle w:val="ConsPlusNormal"/>
              <w:jc w:val="center"/>
            </w:pPr>
            <w:r>
              <w:t>82,55</w:t>
            </w:r>
          </w:p>
        </w:tc>
        <w:tc>
          <w:tcPr>
            <w:tcW w:w="1134" w:type="dxa"/>
            <w:tcBorders>
              <w:top w:val="nil"/>
              <w:left w:val="nil"/>
              <w:bottom w:val="nil"/>
              <w:right w:val="nil"/>
            </w:tcBorders>
          </w:tcPr>
          <w:p w:rsidR="00027BF9" w:rsidRDefault="00027BF9">
            <w:pPr>
              <w:pStyle w:val="ConsPlusNormal"/>
              <w:jc w:val="center"/>
            </w:pPr>
            <w:r>
              <w:t>83,17</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38,33</w:t>
            </w:r>
          </w:p>
        </w:tc>
        <w:tc>
          <w:tcPr>
            <w:tcW w:w="1077" w:type="dxa"/>
            <w:tcBorders>
              <w:top w:val="nil"/>
              <w:left w:val="nil"/>
              <w:bottom w:val="nil"/>
              <w:right w:val="nil"/>
            </w:tcBorders>
          </w:tcPr>
          <w:p w:rsidR="00027BF9" w:rsidRDefault="00027BF9">
            <w:pPr>
              <w:pStyle w:val="ConsPlusNormal"/>
              <w:jc w:val="center"/>
            </w:pPr>
            <w:r>
              <w:t>10,05</w:t>
            </w:r>
          </w:p>
        </w:tc>
        <w:tc>
          <w:tcPr>
            <w:tcW w:w="1077" w:type="dxa"/>
            <w:tcBorders>
              <w:top w:val="nil"/>
              <w:left w:val="nil"/>
              <w:bottom w:val="nil"/>
              <w:right w:val="nil"/>
            </w:tcBorders>
          </w:tcPr>
          <w:p w:rsidR="00027BF9" w:rsidRDefault="00027BF9">
            <w:pPr>
              <w:pStyle w:val="ConsPlusNormal"/>
              <w:jc w:val="center"/>
            </w:pPr>
            <w:r>
              <w:t>7,09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31,06</w:t>
            </w:r>
          </w:p>
        </w:tc>
        <w:tc>
          <w:tcPr>
            <w:tcW w:w="1077" w:type="dxa"/>
            <w:tcBorders>
              <w:top w:val="nil"/>
              <w:left w:val="nil"/>
              <w:bottom w:val="nil"/>
              <w:right w:val="nil"/>
            </w:tcBorders>
          </w:tcPr>
          <w:p w:rsidR="00027BF9" w:rsidRDefault="00027BF9">
            <w:pPr>
              <w:pStyle w:val="ConsPlusNormal"/>
              <w:jc w:val="center"/>
            </w:pPr>
            <w:r>
              <w:t>3,5</w:t>
            </w:r>
          </w:p>
        </w:tc>
        <w:tc>
          <w:tcPr>
            <w:tcW w:w="1134" w:type="dxa"/>
            <w:tcBorders>
              <w:top w:val="nil"/>
              <w:left w:val="nil"/>
              <w:bottom w:val="nil"/>
              <w:right w:val="nil"/>
            </w:tcBorders>
          </w:tcPr>
          <w:p w:rsidR="00027BF9" w:rsidRDefault="00027BF9">
            <w:pPr>
              <w:pStyle w:val="ConsPlusNormal"/>
              <w:jc w:val="center"/>
            </w:pPr>
            <w:r>
              <w:t>8,55</w:t>
            </w:r>
          </w:p>
        </w:tc>
        <w:tc>
          <w:tcPr>
            <w:tcW w:w="1134" w:type="dxa"/>
            <w:tcBorders>
              <w:top w:val="nil"/>
              <w:left w:val="nil"/>
              <w:bottom w:val="nil"/>
              <w:right w:val="nil"/>
            </w:tcBorders>
          </w:tcPr>
          <w:p w:rsidR="00027BF9" w:rsidRDefault="00027BF9">
            <w:pPr>
              <w:pStyle w:val="ConsPlusNormal"/>
              <w:jc w:val="center"/>
            </w:pPr>
            <w:r>
              <w:t>12,35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5,16</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204,63</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49</w:t>
            </w:r>
          </w:p>
        </w:tc>
        <w:tc>
          <w:tcPr>
            <w:tcW w:w="1134" w:type="dxa"/>
            <w:tcBorders>
              <w:top w:val="nil"/>
              <w:left w:val="nil"/>
              <w:bottom w:val="nil"/>
              <w:right w:val="nil"/>
            </w:tcBorders>
          </w:tcPr>
          <w:p w:rsidR="00027BF9" w:rsidRDefault="00027BF9">
            <w:pPr>
              <w:pStyle w:val="ConsPlusNormal"/>
              <w:jc w:val="center"/>
            </w:pPr>
            <w:r>
              <w:t>47,07</w:t>
            </w:r>
          </w:p>
        </w:tc>
        <w:tc>
          <w:tcPr>
            <w:tcW w:w="1077" w:type="dxa"/>
            <w:tcBorders>
              <w:top w:val="nil"/>
              <w:left w:val="nil"/>
              <w:bottom w:val="nil"/>
              <w:right w:val="nil"/>
            </w:tcBorders>
          </w:tcPr>
          <w:p w:rsidR="00027BF9" w:rsidRDefault="00027BF9">
            <w:pPr>
              <w:pStyle w:val="ConsPlusNormal"/>
              <w:jc w:val="center"/>
            </w:pPr>
            <w:r>
              <w:t>19,75</w:t>
            </w:r>
          </w:p>
        </w:tc>
        <w:tc>
          <w:tcPr>
            <w:tcW w:w="1077" w:type="dxa"/>
            <w:tcBorders>
              <w:top w:val="nil"/>
              <w:left w:val="nil"/>
              <w:bottom w:val="nil"/>
              <w:right w:val="nil"/>
            </w:tcBorders>
          </w:tcPr>
          <w:p w:rsidR="00027BF9" w:rsidRDefault="00027BF9">
            <w:pPr>
              <w:pStyle w:val="ConsPlusNormal"/>
              <w:jc w:val="center"/>
            </w:pPr>
            <w:r>
              <w:t>33,17</w:t>
            </w:r>
          </w:p>
        </w:tc>
        <w:tc>
          <w:tcPr>
            <w:tcW w:w="1077" w:type="dxa"/>
            <w:tcBorders>
              <w:top w:val="nil"/>
              <w:left w:val="nil"/>
              <w:bottom w:val="nil"/>
              <w:right w:val="nil"/>
            </w:tcBorders>
          </w:tcPr>
          <w:p w:rsidR="00027BF9" w:rsidRDefault="00027BF9">
            <w:pPr>
              <w:pStyle w:val="ConsPlusNormal"/>
              <w:jc w:val="center"/>
            </w:pPr>
            <w:r>
              <w:t>10,05</w:t>
            </w:r>
          </w:p>
        </w:tc>
        <w:tc>
          <w:tcPr>
            <w:tcW w:w="1077" w:type="dxa"/>
            <w:tcBorders>
              <w:top w:val="nil"/>
              <w:left w:val="nil"/>
              <w:bottom w:val="nil"/>
              <w:right w:val="nil"/>
            </w:tcBorders>
          </w:tcPr>
          <w:p w:rsidR="00027BF9" w:rsidRDefault="00027BF9">
            <w:pPr>
              <w:pStyle w:val="ConsPlusNormal"/>
              <w:jc w:val="center"/>
            </w:pPr>
            <w:r>
              <w:t>5,59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48,75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w:t>
            </w:r>
          </w:p>
        </w:tc>
        <w:tc>
          <w:tcPr>
            <w:tcW w:w="1134" w:type="dxa"/>
            <w:tcBorders>
              <w:top w:val="nil"/>
              <w:left w:val="nil"/>
              <w:bottom w:val="nil"/>
              <w:right w:val="nil"/>
            </w:tcBorders>
          </w:tcPr>
          <w:p w:rsidR="00027BF9" w:rsidRDefault="00027BF9">
            <w:pPr>
              <w:pStyle w:val="ConsPlusNormal"/>
              <w:jc w:val="center"/>
            </w:pPr>
            <w:r>
              <w:t>23,75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Росархив (прочие нужды)</w:t>
            </w:r>
          </w:p>
        </w:tc>
        <w:tc>
          <w:tcPr>
            <w:tcW w:w="1417" w:type="dxa"/>
            <w:tcBorders>
              <w:top w:val="nil"/>
              <w:left w:val="nil"/>
              <w:bottom w:val="nil"/>
              <w:right w:val="nil"/>
            </w:tcBorders>
          </w:tcPr>
          <w:p w:rsidR="00027BF9" w:rsidRDefault="00027BF9">
            <w:pPr>
              <w:pStyle w:val="ConsPlusNormal"/>
              <w:jc w:val="center"/>
            </w:pPr>
            <w:r>
              <w:t>422,63</w:t>
            </w:r>
          </w:p>
        </w:tc>
        <w:tc>
          <w:tcPr>
            <w:tcW w:w="1077" w:type="dxa"/>
            <w:tcBorders>
              <w:top w:val="nil"/>
              <w:left w:val="nil"/>
              <w:bottom w:val="nil"/>
              <w:right w:val="nil"/>
            </w:tcBorders>
          </w:tcPr>
          <w:p w:rsidR="00027BF9" w:rsidRDefault="00027BF9">
            <w:pPr>
              <w:pStyle w:val="ConsPlusNormal"/>
              <w:jc w:val="center"/>
            </w:pPr>
            <w:r>
              <w:t>39,25</w:t>
            </w:r>
          </w:p>
        </w:tc>
        <w:tc>
          <w:tcPr>
            <w:tcW w:w="1134" w:type="dxa"/>
            <w:tcBorders>
              <w:top w:val="nil"/>
              <w:left w:val="nil"/>
              <w:bottom w:val="nil"/>
              <w:right w:val="nil"/>
            </w:tcBorders>
          </w:tcPr>
          <w:p w:rsidR="00027BF9" w:rsidRDefault="00027BF9">
            <w:pPr>
              <w:pStyle w:val="ConsPlusNormal"/>
              <w:jc w:val="center"/>
            </w:pPr>
            <w:r>
              <w:t>39,25</w:t>
            </w:r>
          </w:p>
        </w:tc>
        <w:tc>
          <w:tcPr>
            <w:tcW w:w="1134" w:type="dxa"/>
            <w:tcBorders>
              <w:top w:val="nil"/>
              <w:left w:val="nil"/>
              <w:bottom w:val="nil"/>
              <w:right w:val="nil"/>
            </w:tcBorders>
          </w:tcPr>
          <w:p w:rsidR="00027BF9" w:rsidRDefault="00027BF9">
            <w:pPr>
              <w:pStyle w:val="ConsPlusNormal"/>
              <w:jc w:val="center"/>
            </w:pPr>
            <w:r>
              <w:t>39,25</w:t>
            </w:r>
          </w:p>
        </w:tc>
        <w:tc>
          <w:tcPr>
            <w:tcW w:w="1077" w:type="dxa"/>
            <w:tcBorders>
              <w:top w:val="nil"/>
              <w:left w:val="nil"/>
              <w:bottom w:val="nil"/>
              <w:right w:val="nil"/>
            </w:tcBorders>
          </w:tcPr>
          <w:p w:rsidR="00027BF9" w:rsidRDefault="00027BF9">
            <w:pPr>
              <w:pStyle w:val="ConsPlusNormal"/>
              <w:jc w:val="center"/>
            </w:pPr>
            <w:r>
              <w:t>43,31</w:t>
            </w:r>
          </w:p>
        </w:tc>
        <w:tc>
          <w:tcPr>
            <w:tcW w:w="1077" w:type="dxa"/>
            <w:tcBorders>
              <w:top w:val="nil"/>
              <w:left w:val="nil"/>
              <w:bottom w:val="nil"/>
              <w:right w:val="nil"/>
            </w:tcBorders>
          </w:tcPr>
          <w:p w:rsidR="00027BF9" w:rsidRDefault="00027BF9">
            <w:pPr>
              <w:pStyle w:val="ConsPlusNormal"/>
              <w:jc w:val="center"/>
            </w:pPr>
            <w:r>
              <w:t>60,4</w:t>
            </w:r>
          </w:p>
        </w:tc>
        <w:tc>
          <w:tcPr>
            <w:tcW w:w="1077" w:type="dxa"/>
            <w:tcBorders>
              <w:top w:val="nil"/>
              <w:left w:val="nil"/>
              <w:bottom w:val="nil"/>
              <w:right w:val="nil"/>
            </w:tcBorders>
          </w:tcPr>
          <w:p w:rsidR="00027BF9" w:rsidRDefault="00027BF9">
            <w:pPr>
              <w:pStyle w:val="ConsPlusNormal"/>
              <w:jc w:val="center"/>
            </w:pPr>
            <w:r>
              <w:t>110,5</w:t>
            </w:r>
          </w:p>
        </w:tc>
        <w:tc>
          <w:tcPr>
            <w:tcW w:w="1077" w:type="dxa"/>
            <w:tcBorders>
              <w:top w:val="nil"/>
              <w:left w:val="nil"/>
              <w:bottom w:val="nil"/>
              <w:right w:val="nil"/>
            </w:tcBorders>
          </w:tcPr>
          <w:p w:rsidR="00027BF9" w:rsidRDefault="00027BF9">
            <w:pPr>
              <w:pStyle w:val="ConsPlusNormal"/>
              <w:jc w:val="center"/>
            </w:pPr>
            <w:r>
              <w:t>90,67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56,1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25,9</w:t>
            </w:r>
          </w:p>
        </w:tc>
        <w:tc>
          <w:tcPr>
            <w:tcW w:w="1134" w:type="dxa"/>
            <w:tcBorders>
              <w:top w:val="nil"/>
              <w:left w:val="nil"/>
              <w:bottom w:val="nil"/>
              <w:right w:val="nil"/>
            </w:tcBorders>
          </w:tcPr>
          <w:p w:rsidR="00027BF9" w:rsidRDefault="00027BF9">
            <w:pPr>
              <w:pStyle w:val="ConsPlusNormal"/>
              <w:jc w:val="center"/>
            </w:pPr>
            <w:r>
              <w:t>26,2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Сохранение уникальных записей из коллекции Гостелерадиофонда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104. Выпуск 4 альбомов аудио- и аудиовизуальных произведений под общим названием "Золотой фонд отечественного телевидения и радио" - федеральный бюджет (Роспечать) (прочие нужды)</w:t>
            </w:r>
          </w:p>
        </w:tc>
        <w:tc>
          <w:tcPr>
            <w:tcW w:w="1417" w:type="dxa"/>
            <w:tcBorders>
              <w:top w:val="nil"/>
              <w:left w:val="nil"/>
              <w:bottom w:val="nil"/>
              <w:right w:val="nil"/>
            </w:tcBorders>
          </w:tcPr>
          <w:p w:rsidR="00027BF9" w:rsidRDefault="00027BF9">
            <w:pPr>
              <w:pStyle w:val="ConsPlusNormal"/>
              <w:jc w:val="center"/>
            </w:pPr>
            <w:r>
              <w:t>10,81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4,4</w:t>
            </w:r>
          </w:p>
        </w:tc>
        <w:tc>
          <w:tcPr>
            <w:tcW w:w="1134" w:type="dxa"/>
            <w:tcBorders>
              <w:top w:val="nil"/>
              <w:left w:val="nil"/>
              <w:bottom w:val="nil"/>
              <w:right w:val="nil"/>
            </w:tcBorders>
          </w:tcPr>
          <w:p w:rsidR="00027BF9" w:rsidRDefault="00027BF9">
            <w:pPr>
              <w:pStyle w:val="ConsPlusNormal"/>
              <w:jc w:val="center"/>
            </w:pPr>
            <w:r>
              <w:t>3,43</w:t>
            </w:r>
          </w:p>
        </w:tc>
        <w:tc>
          <w:tcPr>
            <w:tcW w:w="1077" w:type="dxa"/>
            <w:tcBorders>
              <w:top w:val="nil"/>
              <w:left w:val="nil"/>
              <w:bottom w:val="nil"/>
              <w:right w:val="nil"/>
            </w:tcBorders>
          </w:tcPr>
          <w:p w:rsidR="00027BF9" w:rsidRDefault="00027BF9">
            <w:pPr>
              <w:pStyle w:val="ConsPlusNormal"/>
              <w:jc w:val="center"/>
            </w:pPr>
            <w:r>
              <w:t>2,98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распространение среди молодежи через Минобрнауки России и Минкультуры России 4 альбомов, которые будут ориентировать зрителей на высокие нравственные идеалы, расширять </w:t>
            </w:r>
            <w:r>
              <w:lastRenderedPageBreak/>
              <w:t>кругозор, способствовать к приобщению к духовным и нравственным традициям своего народа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Итого по разделу - федеральный бюджет (Роспечать) (прочие нужды)</w:t>
            </w:r>
          </w:p>
        </w:tc>
        <w:tc>
          <w:tcPr>
            <w:tcW w:w="1417" w:type="dxa"/>
            <w:tcBorders>
              <w:top w:val="nil"/>
              <w:left w:val="nil"/>
              <w:bottom w:val="nil"/>
              <w:right w:val="nil"/>
            </w:tcBorders>
          </w:tcPr>
          <w:p w:rsidR="00027BF9" w:rsidRDefault="00027BF9">
            <w:pPr>
              <w:pStyle w:val="ConsPlusNormal"/>
              <w:jc w:val="center"/>
            </w:pPr>
            <w:r>
              <w:t>10,81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4,4</w:t>
            </w:r>
          </w:p>
        </w:tc>
        <w:tc>
          <w:tcPr>
            <w:tcW w:w="1134" w:type="dxa"/>
            <w:tcBorders>
              <w:top w:val="nil"/>
              <w:left w:val="nil"/>
              <w:bottom w:val="nil"/>
              <w:right w:val="nil"/>
            </w:tcBorders>
          </w:tcPr>
          <w:p w:rsidR="00027BF9" w:rsidRDefault="00027BF9">
            <w:pPr>
              <w:pStyle w:val="ConsPlusNormal"/>
              <w:jc w:val="center"/>
            </w:pPr>
            <w:r>
              <w:t>3,43</w:t>
            </w:r>
          </w:p>
        </w:tc>
        <w:tc>
          <w:tcPr>
            <w:tcW w:w="1077" w:type="dxa"/>
            <w:tcBorders>
              <w:top w:val="nil"/>
              <w:left w:val="nil"/>
              <w:bottom w:val="nil"/>
              <w:right w:val="nil"/>
            </w:tcBorders>
          </w:tcPr>
          <w:p w:rsidR="00027BF9" w:rsidRDefault="00027BF9">
            <w:pPr>
              <w:pStyle w:val="ConsPlusNormal"/>
              <w:jc w:val="center"/>
            </w:pPr>
            <w:r>
              <w:t>2,98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46379,77</w:t>
            </w:r>
          </w:p>
        </w:tc>
        <w:tc>
          <w:tcPr>
            <w:tcW w:w="1077" w:type="dxa"/>
            <w:tcBorders>
              <w:top w:val="nil"/>
              <w:left w:val="nil"/>
              <w:bottom w:val="nil"/>
              <w:right w:val="nil"/>
            </w:tcBorders>
          </w:tcPr>
          <w:p w:rsidR="00027BF9" w:rsidRDefault="00027BF9">
            <w:pPr>
              <w:pStyle w:val="ConsPlusNormal"/>
              <w:jc w:val="center"/>
            </w:pPr>
            <w:r>
              <w:t>5033,73</w:t>
            </w:r>
          </w:p>
        </w:tc>
        <w:tc>
          <w:tcPr>
            <w:tcW w:w="1134" w:type="dxa"/>
            <w:tcBorders>
              <w:top w:val="nil"/>
              <w:left w:val="nil"/>
              <w:bottom w:val="nil"/>
              <w:right w:val="nil"/>
            </w:tcBorders>
          </w:tcPr>
          <w:p w:rsidR="00027BF9" w:rsidRDefault="00027BF9">
            <w:pPr>
              <w:pStyle w:val="ConsPlusNormal"/>
              <w:jc w:val="center"/>
            </w:pPr>
            <w:r>
              <w:t>5342,8</w:t>
            </w:r>
          </w:p>
        </w:tc>
        <w:tc>
          <w:tcPr>
            <w:tcW w:w="1134" w:type="dxa"/>
            <w:tcBorders>
              <w:top w:val="nil"/>
              <w:left w:val="nil"/>
              <w:bottom w:val="nil"/>
              <w:right w:val="nil"/>
            </w:tcBorders>
          </w:tcPr>
          <w:p w:rsidR="00027BF9" w:rsidRDefault="00027BF9">
            <w:pPr>
              <w:pStyle w:val="ConsPlusNormal"/>
              <w:jc w:val="center"/>
            </w:pPr>
            <w:r>
              <w:t>5159</w:t>
            </w:r>
          </w:p>
        </w:tc>
        <w:tc>
          <w:tcPr>
            <w:tcW w:w="1077" w:type="dxa"/>
            <w:tcBorders>
              <w:top w:val="nil"/>
              <w:left w:val="nil"/>
              <w:bottom w:val="nil"/>
              <w:right w:val="nil"/>
            </w:tcBorders>
          </w:tcPr>
          <w:p w:rsidR="00027BF9" w:rsidRDefault="00027BF9">
            <w:pPr>
              <w:pStyle w:val="ConsPlusNormal"/>
              <w:jc w:val="center"/>
            </w:pPr>
            <w:r>
              <w:t>7225,5</w:t>
            </w:r>
          </w:p>
        </w:tc>
        <w:tc>
          <w:tcPr>
            <w:tcW w:w="1077" w:type="dxa"/>
            <w:tcBorders>
              <w:top w:val="nil"/>
              <w:left w:val="nil"/>
              <w:bottom w:val="nil"/>
              <w:right w:val="nil"/>
            </w:tcBorders>
          </w:tcPr>
          <w:p w:rsidR="00027BF9" w:rsidRDefault="00027BF9">
            <w:pPr>
              <w:pStyle w:val="ConsPlusNormal"/>
              <w:jc w:val="center"/>
            </w:pPr>
            <w:r>
              <w:t>6338,95</w:t>
            </w:r>
          </w:p>
        </w:tc>
        <w:tc>
          <w:tcPr>
            <w:tcW w:w="1077" w:type="dxa"/>
            <w:tcBorders>
              <w:top w:val="nil"/>
              <w:left w:val="nil"/>
              <w:bottom w:val="nil"/>
              <w:right w:val="nil"/>
            </w:tcBorders>
          </w:tcPr>
          <w:p w:rsidR="00027BF9" w:rsidRDefault="00027BF9">
            <w:pPr>
              <w:pStyle w:val="ConsPlusNormal"/>
              <w:jc w:val="center"/>
            </w:pPr>
            <w:r>
              <w:t>9517,41</w:t>
            </w:r>
          </w:p>
        </w:tc>
        <w:tc>
          <w:tcPr>
            <w:tcW w:w="1077" w:type="dxa"/>
            <w:tcBorders>
              <w:top w:val="nil"/>
              <w:left w:val="nil"/>
              <w:bottom w:val="nil"/>
              <w:right w:val="nil"/>
            </w:tcBorders>
          </w:tcPr>
          <w:p w:rsidR="00027BF9" w:rsidRDefault="00027BF9">
            <w:pPr>
              <w:pStyle w:val="ConsPlusNormal"/>
              <w:jc w:val="center"/>
            </w:pPr>
            <w:r>
              <w:t>7762,38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46010,93</w:t>
            </w:r>
          </w:p>
        </w:tc>
        <w:tc>
          <w:tcPr>
            <w:tcW w:w="1077" w:type="dxa"/>
            <w:tcBorders>
              <w:top w:val="nil"/>
              <w:left w:val="nil"/>
              <w:bottom w:val="nil"/>
              <w:right w:val="nil"/>
            </w:tcBorders>
          </w:tcPr>
          <w:p w:rsidR="00027BF9" w:rsidRDefault="00027BF9">
            <w:pPr>
              <w:pStyle w:val="ConsPlusNormal"/>
              <w:jc w:val="center"/>
            </w:pPr>
            <w:r>
              <w:t>5033,73</w:t>
            </w:r>
          </w:p>
        </w:tc>
        <w:tc>
          <w:tcPr>
            <w:tcW w:w="1134" w:type="dxa"/>
            <w:tcBorders>
              <w:top w:val="nil"/>
              <w:left w:val="nil"/>
              <w:bottom w:val="nil"/>
              <w:right w:val="nil"/>
            </w:tcBorders>
          </w:tcPr>
          <w:p w:rsidR="00027BF9" w:rsidRDefault="00027BF9">
            <w:pPr>
              <w:pStyle w:val="ConsPlusNormal"/>
              <w:jc w:val="center"/>
            </w:pPr>
            <w:r>
              <w:t>5224,43</w:t>
            </w:r>
          </w:p>
        </w:tc>
        <w:tc>
          <w:tcPr>
            <w:tcW w:w="1134" w:type="dxa"/>
            <w:tcBorders>
              <w:top w:val="nil"/>
              <w:left w:val="nil"/>
              <w:bottom w:val="nil"/>
              <w:right w:val="nil"/>
            </w:tcBorders>
          </w:tcPr>
          <w:p w:rsidR="00027BF9" w:rsidRDefault="00027BF9">
            <w:pPr>
              <w:pStyle w:val="ConsPlusNormal"/>
              <w:jc w:val="center"/>
            </w:pPr>
            <w:r>
              <w:t>5040,36</w:t>
            </w:r>
          </w:p>
        </w:tc>
        <w:tc>
          <w:tcPr>
            <w:tcW w:w="1077" w:type="dxa"/>
            <w:tcBorders>
              <w:top w:val="nil"/>
              <w:left w:val="nil"/>
              <w:bottom w:val="nil"/>
              <w:right w:val="nil"/>
            </w:tcBorders>
          </w:tcPr>
          <w:p w:rsidR="00027BF9" w:rsidRDefault="00027BF9">
            <w:pPr>
              <w:pStyle w:val="ConsPlusNormal"/>
              <w:jc w:val="center"/>
            </w:pPr>
            <w:r>
              <w:t>7202,1</w:t>
            </w:r>
          </w:p>
        </w:tc>
        <w:tc>
          <w:tcPr>
            <w:tcW w:w="1077" w:type="dxa"/>
            <w:tcBorders>
              <w:top w:val="nil"/>
              <w:left w:val="nil"/>
              <w:bottom w:val="nil"/>
              <w:right w:val="nil"/>
            </w:tcBorders>
          </w:tcPr>
          <w:p w:rsidR="00027BF9" w:rsidRDefault="00027BF9">
            <w:pPr>
              <w:pStyle w:val="ConsPlusNormal"/>
              <w:jc w:val="center"/>
            </w:pPr>
            <w:r>
              <w:t>6323,08</w:t>
            </w:r>
          </w:p>
        </w:tc>
        <w:tc>
          <w:tcPr>
            <w:tcW w:w="1077" w:type="dxa"/>
            <w:tcBorders>
              <w:top w:val="nil"/>
              <w:left w:val="nil"/>
              <w:bottom w:val="nil"/>
              <w:right w:val="nil"/>
            </w:tcBorders>
          </w:tcPr>
          <w:p w:rsidR="00027BF9" w:rsidRDefault="00027BF9">
            <w:pPr>
              <w:pStyle w:val="ConsPlusNormal"/>
              <w:jc w:val="center"/>
            </w:pPr>
            <w:r>
              <w:t>9473,59</w:t>
            </w:r>
          </w:p>
        </w:tc>
        <w:tc>
          <w:tcPr>
            <w:tcW w:w="1077" w:type="dxa"/>
            <w:tcBorders>
              <w:top w:val="nil"/>
              <w:left w:val="nil"/>
              <w:bottom w:val="nil"/>
              <w:right w:val="nil"/>
            </w:tcBorders>
          </w:tcPr>
          <w:p w:rsidR="00027BF9" w:rsidRDefault="00027BF9">
            <w:pPr>
              <w:pStyle w:val="ConsPlusNormal"/>
              <w:jc w:val="center"/>
            </w:pPr>
            <w:r>
              <w:t>7713,64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43587,21</w:t>
            </w:r>
          </w:p>
        </w:tc>
        <w:tc>
          <w:tcPr>
            <w:tcW w:w="1077" w:type="dxa"/>
            <w:tcBorders>
              <w:top w:val="nil"/>
              <w:left w:val="nil"/>
              <w:bottom w:val="nil"/>
              <w:right w:val="nil"/>
            </w:tcBorders>
          </w:tcPr>
          <w:p w:rsidR="00027BF9" w:rsidRDefault="00027BF9">
            <w:pPr>
              <w:pStyle w:val="ConsPlusNormal"/>
              <w:jc w:val="center"/>
            </w:pPr>
            <w:r>
              <w:t>4794,03</w:t>
            </w:r>
          </w:p>
        </w:tc>
        <w:tc>
          <w:tcPr>
            <w:tcW w:w="1134" w:type="dxa"/>
            <w:tcBorders>
              <w:top w:val="nil"/>
              <w:left w:val="nil"/>
              <w:bottom w:val="nil"/>
              <w:right w:val="nil"/>
            </w:tcBorders>
          </w:tcPr>
          <w:p w:rsidR="00027BF9" w:rsidRDefault="00027BF9">
            <w:pPr>
              <w:pStyle w:val="ConsPlusNormal"/>
              <w:jc w:val="center"/>
            </w:pPr>
            <w:r>
              <w:t>4964,73</w:t>
            </w:r>
          </w:p>
        </w:tc>
        <w:tc>
          <w:tcPr>
            <w:tcW w:w="1134" w:type="dxa"/>
            <w:tcBorders>
              <w:top w:val="nil"/>
              <w:left w:val="nil"/>
              <w:bottom w:val="nil"/>
              <w:right w:val="nil"/>
            </w:tcBorders>
          </w:tcPr>
          <w:p w:rsidR="00027BF9" w:rsidRDefault="00027BF9">
            <w:pPr>
              <w:pStyle w:val="ConsPlusNormal"/>
              <w:jc w:val="center"/>
            </w:pPr>
            <w:r>
              <w:t>4778,63</w:t>
            </w:r>
          </w:p>
        </w:tc>
        <w:tc>
          <w:tcPr>
            <w:tcW w:w="1077" w:type="dxa"/>
            <w:tcBorders>
              <w:top w:val="nil"/>
              <w:left w:val="nil"/>
              <w:bottom w:val="nil"/>
              <w:right w:val="nil"/>
            </w:tcBorders>
          </w:tcPr>
          <w:p w:rsidR="00027BF9" w:rsidRDefault="00027BF9">
            <w:pPr>
              <w:pStyle w:val="ConsPlusNormal"/>
              <w:jc w:val="center"/>
            </w:pPr>
            <w:r>
              <w:t>6943,3</w:t>
            </w:r>
          </w:p>
        </w:tc>
        <w:tc>
          <w:tcPr>
            <w:tcW w:w="1077" w:type="dxa"/>
            <w:tcBorders>
              <w:top w:val="nil"/>
              <w:left w:val="nil"/>
              <w:bottom w:val="nil"/>
              <w:right w:val="nil"/>
            </w:tcBorders>
          </w:tcPr>
          <w:p w:rsidR="00027BF9" w:rsidRDefault="00027BF9">
            <w:pPr>
              <w:pStyle w:val="ConsPlusNormal"/>
              <w:jc w:val="center"/>
            </w:pPr>
            <w:r>
              <w:t>5914,75</w:t>
            </w:r>
          </w:p>
        </w:tc>
        <w:tc>
          <w:tcPr>
            <w:tcW w:w="1077" w:type="dxa"/>
            <w:tcBorders>
              <w:top w:val="nil"/>
              <w:left w:val="nil"/>
              <w:bottom w:val="nil"/>
              <w:right w:val="nil"/>
            </w:tcBorders>
          </w:tcPr>
          <w:p w:rsidR="00027BF9" w:rsidRDefault="00027BF9">
            <w:pPr>
              <w:pStyle w:val="ConsPlusNormal"/>
              <w:jc w:val="center"/>
            </w:pPr>
            <w:r>
              <w:t>8919,79</w:t>
            </w:r>
          </w:p>
        </w:tc>
        <w:tc>
          <w:tcPr>
            <w:tcW w:w="1077" w:type="dxa"/>
            <w:tcBorders>
              <w:top w:val="nil"/>
              <w:left w:val="nil"/>
              <w:bottom w:val="nil"/>
              <w:right w:val="nil"/>
            </w:tcBorders>
          </w:tcPr>
          <w:p w:rsidR="00027BF9" w:rsidRDefault="00027BF9">
            <w:pPr>
              <w:pStyle w:val="ConsPlusNormal"/>
              <w:jc w:val="center"/>
            </w:pPr>
            <w:r>
              <w:t>7271,98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11,69</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4,01</w:t>
            </w:r>
          </w:p>
        </w:tc>
        <w:tc>
          <w:tcPr>
            <w:tcW w:w="1077" w:type="dxa"/>
            <w:tcBorders>
              <w:top w:val="nil"/>
              <w:left w:val="nil"/>
              <w:bottom w:val="nil"/>
              <w:right w:val="nil"/>
            </w:tcBorders>
          </w:tcPr>
          <w:p w:rsidR="00027BF9" w:rsidRDefault="00027BF9">
            <w:pPr>
              <w:pStyle w:val="ConsPlusNormal"/>
              <w:jc w:val="center"/>
            </w:pPr>
            <w:r>
              <w:t>3,46</w:t>
            </w:r>
          </w:p>
        </w:tc>
        <w:tc>
          <w:tcPr>
            <w:tcW w:w="1077" w:type="dxa"/>
            <w:tcBorders>
              <w:top w:val="nil"/>
              <w:left w:val="nil"/>
              <w:bottom w:val="nil"/>
              <w:right w:val="nil"/>
            </w:tcBorders>
          </w:tcPr>
          <w:p w:rsidR="00027BF9" w:rsidRDefault="00027BF9">
            <w:pPr>
              <w:pStyle w:val="ConsPlusNormal"/>
              <w:jc w:val="center"/>
            </w:pPr>
            <w:r>
              <w:t>0,22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42988,26</w:t>
            </w:r>
          </w:p>
        </w:tc>
        <w:tc>
          <w:tcPr>
            <w:tcW w:w="1077" w:type="dxa"/>
            <w:tcBorders>
              <w:top w:val="nil"/>
              <w:left w:val="nil"/>
              <w:bottom w:val="nil"/>
              <w:right w:val="nil"/>
            </w:tcBorders>
          </w:tcPr>
          <w:p w:rsidR="00027BF9" w:rsidRDefault="00027BF9">
            <w:pPr>
              <w:pStyle w:val="ConsPlusNormal"/>
              <w:jc w:val="center"/>
            </w:pPr>
            <w:r>
              <w:t>4731,03</w:t>
            </w:r>
          </w:p>
        </w:tc>
        <w:tc>
          <w:tcPr>
            <w:tcW w:w="1134" w:type="dxa"/>
            <w:tcBorders>
              <w:top w:val="nil"/>
              <w:left w:val="nil"/>
              <w:bottom w:val="nil"/>
              <w:right w:val="nil"/>
            </w:tcBorders>
          </w:tcPr>
          <w:p w:rsidR="00027BF9" w:rsidRDefault="00027BF9">
            <w:pPr>
              <w:pStyle w:val="ConsPlusNormal"/>
              <w:jc w:val="center"/>
            </w:pPr>
            <w:r>
              <w:t>4789,73</w:t>
            </w:r>
          </w:p>
        </w:tc>
        <w:tc>
          <w:tcPr>
            <w:tcW w:w="1134" w:type="dxa"/>
            <w:tcBorders>
              <w:top w:val="nil"/>
              <w:left w:val="nil"/>
              <w:bottom w:val="nil"/>
              <w:right w:val="nil"/>
            </w:tcBorders>
          </w:tcPr>
          <w:p w:rsidR="00027BF9" w:rsidRDefault="00027BF9">
            <w:pPr>
              <w:pStyle w:val="ConsPlusNormal"/>
              <w:jc w:val="center"/>
            </w:pPr>
            <w:r>
              <w:t>4617,02</w:t>
            </w:r>
          </w:p>
        </w:tc>
        <w:tc>
          <w:tcPr>
            <w:tcW w:w="1077" w:type="dxa"/>
            <w:tcBorders>
              <w:top w:val="nil"/>
              <w:left w:val="nil"/>
              <w:bottom w:val="nil"/>
              <w:right w:val="nil"/>
            </w:tcBorders>
          </w:tcPr>
          <w:p w:rsidR="00027BF9" w:rsidRDefault="00027BF9">
            <w:pPr>
              <w:pStyle w:val="ConsPlusNormal"/>
              <w:jc w:val="center"/>
            </w:pPr>
            <w:r>
              <w:t>6877,51</w:t>
            </w:r>
          </w:p>
        </w:tc>
        <w:tc>
          <w:tcPr>
            <w:tcW w:w="1077" w:type="dxa"/>
            <w:tcBorders>
              <w:top w:val="nil"/>
              <w:left w:val="nil"/>
              <w:bottom w:val="nil"/>
              <w:right w:val="nil"/>
            </w:tcBorders>
          </w:tcPr>
          <w:p w:rsidR="00027BF9" w:rsidRDefault="00027BF9">
            <w:pPr>
              <w:pStyle w:val="ConsPlusNormal"/>
              <w:jc w:val="center"/>
            </w:pPr>
            <w:r>
              <w:t>5820,99</w:t>
            </w:r>
          </w:p>
        </w:tc>
        <w:tc>
          <w:tcPr>
            <w:tcW w:w="1077" w:type="dxa"/>
            <w:tcBorders>
              <w:top w:val="nil"/>
              <w:left w:val="nil"/>
              <w:bottom w:val="nil"/>
              <w:right w:val="nil"/>
            </w:tcBorders>
          </w:tcPr>
          <w:p w:rsidR="00027BF9" w:rsidRDefault="00027BF9">
            <w:pPr>
              <w:pStyle w:val="ConsPlusNormal"/>
              <w:jc w:val="center"/>
            </w:pPr>
            <w:r>
              <w:t>8894,22</w:t>
            </w:r>
          </w:p>
        </w:tc>
        <w:tc>
          <w:tcPr>
            <w:tcW w:w="1077" w:type="dxa"/>
            <w:tcBorders>
              <w:top w:val="nil"/>
              <w:left w:val="nil"/>
              <w:bottom w:val="nil"/>
              <w:right w:val="nil"/>
            </w:tcBorders>
          </w:tcPr>
          <w:p w:rsidR="00027BF9" w:rsidRDefault="00027BF9">
            <w:pPr>
              <w:pStyle w:val="ConsPlusNormal"/>
              <w:jc w:val="center"/>
            </w:pPr>
            <w:r>
              <w:t>7257,76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376,59</w:t>
            </w:r>
          </w:p>
        </w:tc>
        <w:tc>
          <w:tcPr>
            <w:tcW w:w="1077" w:type="dxa"/>
            <w:tcBorders>
              <w:top w:val="nil"/>
              <w:left w:val="nil"/>
              <w:bottom w:val="nil"/>
              <w:right w:val="nil"/>
            </w:tcBorders>
          </w:tcPr>
          <w:p w:rsidR="00027BF9" w:rsidRDefault="00027BF9">
            <w:pPr>
              <w:pStyle w:val="ConsPlusNormal"/>
              <w:jc w:val="center"/>
            </w:pPr>
            <w:r>
              <w:t>63</w:t>
            </w:r>
          </w:p>
        </w:tc>
        <w:tc>
          <w:tcPr>
            <w:tcW w:w="1134" w:type="dxa"/>
            <w:tcBorders>
              <w:top w:val="nil"/>
              <w:left w:val="nil"/>
              <w:bottom w:val="nil"/>
              <w:right w:val="nil"/>
            </w:tcBorders>
          </w:tcPr>
          <w:p w:rsidR="00027BF9" w:rsidRDefault="00027BF9">
            <w:pPr>
              <w:pStyle w:val="ConsPlusNormal"/>
              <w:jc w:val="center"/>
            </w:pPr>
            <w:r>
              <w:t>86</w:t>
            </w:r>
          </w:p>
        </w:tc>
        <w:tc>
          <w:tcPr>
            <w:tcW w:w="1134" w:type="dxa"/>
            <w:tcBorders>
              <w:top w:val="nil"/>
              <w:left w:val="nil"/>
              <w:bottom w:val="nil"/>
              <w:right w:val="nil"/>
            </w:tcBorders>
          </w:tcPr>
          <w:p w:rsidR="00027BF9" w:rsidRDefault="00027BF9">
            <w:pPr>
              <w:pStyle w:val="ConsPlusNormal"/>
              <w:jc w:val="center"/>
            </w:pPr>
            <w:r>
              <w:t>76,85</w:t>
            </w:r>
          </w:p>
        </w:tc>
        <w:tc>
          <w:tcPr>
            <w:tcW w:w="1077" w:type="dxa"/>
            <w:tcBorders>
              <w:top w:val="nil"/>
              <w:left w:val="nil"/>
              <w:bottom w:val="nil"/>
              <w:right w:val="nil"/>
            </w:tcBorders>
          </w:tcPr>
          <w:p w:rsidR="00027BF9" w:rsidRDefault="00027BF9">
            <w:pPr>
              <w:pStyle w:val="ConsPlusNormal"/>
              <w:jc w:val="center"/>
            </w:pPr>
            <w:r>
              <w:t>45,68</w:t>
            </w:r>
          </w:p>
        </w:tc>
        <w:tc>
          <w:tcPr>
            <w:tcW w:w="1077" w:type="dxa"/>
            <w:tcBorders>
              <w:top w:val="nil"/>
              <w:left w:val="nil"/>
              <w:bottom w:val="nil"/>
              <w:right w:val="nil"/>
            </w:tcBorders>
          </w:tcPr>
          <w:p w:rsidR="00027BF9" w:rsidRDefault="00027BF9">
            <w:pPr>
              <w:pStyle w:val="ConsPlusNormal"/>
              <w:jc w:val="center"/>
            </w:pPr>
            <w:r>
              <w:t>65,27</w:t>
            </w:r>
          </w:p>
        </w:tc>
        <w:tc>
          <w:tcPr>
            <w:tcW w:w="1077" w:type="dxa"/>
            <w:tcBorders>
              <w:top w:val="nil"/>
              <w:left w:val="nil"/>
              <w:bottom w:val="nil"/>
              <w:right w:val="nil"/>
            </w:tcBorders>
          </w:tcPr>
          <w:p w:rsidR="00027BF9" w:rsidRDefault="00027BF9">
            <w:pPr>
              <w:pStyle w:val="ConsPlusNormal"/>
              <w:jc w:val="center"/>
            </w:pPr>
            <w:r>
              <w:t>25,57</w:t>
            </w:r>
          </w:p>
        </w:tc>
        <w:tc>
          <w:tcPr>
            <w:tcW w:w="1077" w:type="dxa"/>
            <w:tcBorders>
              <w:top w:val="nil"/>
              <w:left w:val="nil"/>
              <w:bottom w:val="nil"/>
              <w:right w:val="nil"/>
            </w:tcBorders>
          </w:tcPr>
          <w:p w:rsidR="00027BF9" w:rsidRDefault="00027BF9">
            <w:pPr>
              <w:pStyle w:val="ConsPlusNormal"/>
              <w:jc w:val="center"/>
            </w:pPr>
            <w:r>
              <w:t>14,22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210,67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85</w:t>
            </w:r>
          </w:p>
        </w:tc>
        <w:tc>
          <w:tcPr>
            <w:tcW w:w="1134" w:type="dxa"/>
            <w:tcBorders>
              <w:top w:val="nil"/>
              <w:left w:val="nil"/>
              <w:bottom w:val="nil"/>
              <w:right w:val="nil"/>
            </w:tcBorders>
          </w:tcPr>
          <w:p w:rsidR="00027BF9" w:rsidRDefault="00027BF9">
            <w:pPr>
              <w:pStyle w:val="ConsPlusNormal"/>
              <w:jc w:val="center"/>
            </w:pPr>
            <w:r>
              <w:t>80,75</w:t>
            </w:r>
          </w:p>
        </w:tc>
        <w:tc>
          <w:tcPr>
            <w:tcW w:w="1077" w:type="dxa"/>
            <w:tcBorders>
              <w:top w:val="nil"/>
              <w:left w:val="nil"/>
              <w:bottom w:val="nil"/>
              <w:right w:val="nil"/>
            </w:tcBorders>
          </w:tcPr>
          <w:p w:rsidR="00027BF9" w:rsidRDefault="00027BF9">
            <w:pPr>
              <w:pStyle w:val="ConsPlusNormal"/>
              <w:jc w:val="center"/>
            </w:pPr>
            <w:r>
              <w:t>16,65</w:t>
            </w:r>
          </w:p>
        </w:tc>
        <w:tc>
          <w:tcPr>
            <w:tcW w:w="1077" w:type="dxa"/>
            <w:tcBorders>
              <w:top w:val="nil"/>
              <w:left w:val="nil"/>
              <w:bottom w:val="nil"/>
              <w:right w:val="nil"/>
            </w:tcBorders>
          </w:tcPr>
          <w:p w:rsidR="00027BF9" w:rsidRDefault="00027BF9">
            <w:pPr>
              <w:pStyle w:val="ConsPlusNormal"/>
              <w:jc w:val="center"/>
            </w:pPr>
            <w:r>
              <w:t>28,27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Росархив (прочие нужды)</w:t>
            </w:r>
          </w:p>
        </w:tc>
        <w:tc>
          <w:tcPr>
            <w:tcW w:w="1417" w:type="dxa"/>
            <w:tcBorders>
              <w:top w:val="nil"/>
              <w:left w:val="nil"/>
              <w:bottom w:val="nil"/>
              <w:right w:val="nil"/>
            </w:tcBorders>
          </w:tcPr>
          <w:p w:rsidR="00027BF9" w:rsidRDefault="00027BF9">
            <w:pPr>
              <w:pStyle w:val="ConsPlusNormal"/>
              <w:jc w:val="center"/>
            </w:pPr>
            <w:r>
              <w:t>1751,25</w:t>
            </w:r>
          </w:p>
        </w:tc>
        <w:tc>
          <w:tcPr>
            <w:tcW w:w="1077" w:type="dxa"/>
            <w:tcBorders>
              <w:top w:val="nil"/>
              <w:left w:val="nil"/>
              <w:bottom w:val="nil"/>
              <w:right w:val="nil"/>
            </w:tcBorders>
          </w:tcPr>
          <w:p w:rsidR="00027BF9" w:rsidRDefault="00027BF9">
            <w:pPr>
              <w:pStyle w:val="ConsPlusNormal"/>
              <w:jc w:val="center"/>
            </w:pPr>
            <w:r>
              <w:t>239,7</w:t>
            </w:r>
          </w:p>
        </w:tc>
        <w:tc>
          <w:tcPr>
            <w:tcW w:w="1134" w:type="dxa"/>
            <w:tcBorders>
              <w:top w:val="nil"/>
              <w:left w:val="nil"/>
              <w:bottom w:val="nil"/>
              <w:right w:val="nil"/>
            </w:tcBorders>
          </w:tcPr>
          <w:p w:rsidR="00027BF9" w:rsidRDefault="00027BF9">
            <w:pPr>
              <w:pStyle w:val="ConsPlusNormal"/>
              <w:jc w:val="center"/>
            </w:pPr>
            <w:r>
              <w:t>255,3</w:t>
            </w:r>
          </w:p>
        </w:tc>
        <w:tc>
          <w:tcPr>
            <w:tcW w:w="1134" w:type="dxa"/>
            <w:tcBorders>
              <w:top w:val="nil"/>
              <w:left w:val="nil"/>
              <w:bottom w:val="nil"/>
              <w:right w:val="nil"/>
            </w:tcBorders>
          </w:tcPr>
          <w:p w:rsidR="00027BF9" w:rsidRDefault="00027BF9">
            <w:pPr>
              <w:pStyle w:val="ConsPlusNormal"/>
              <w:jc w:val="center"/>
            </w:pPr>
            <w:r>
              <w:t>258,3</w:t>
            </w:r>
          </w:p>
        </w:tc>
        <w:tc>
          <w:tcPr>
            <w:tcW w:w="1077" w:type="dxa"/>
            <w:tcBorders>
              <w:top w:val="nil"/>
              <w:left w:val="nil"/>
              <w:bottom w:val="nil"/>
              <w:right w:val="nil"/>
            </w:tcBorders>
          </w:tcPr>
          <w:p w:rsidR="00027BF9" w:rsidRDefault="00027BF9">
            <w:pPr>
              <w:pStyle w:val="ConsPlusNormal"/>
              <w:jc w:val="center"/>
            </w:pPr>
            <w:r>
              <w:t>255,82</w:t>
            </w:r>
          </w:p>
        </w:tc>
        <w:tc>
          <w:tcPr>
            <w:tcW w:w="1077" w:type="dxa"/>
            <w:tcBorders>
              <w:top w:val="nil"/>
              <w:left w:val="nil"/>
              <w:bottom w:val="nil"/>
              <w:right w:val="nil"/>
            </w:tcBorders>
          </w:tcPr>
          <w:p w:rsidR="00027BF9" w:rsidRDefault="00027BF9">
            <w:pPr>
              <w:pStyle w:val="ConsPlusNormal"/>
              <w:jc w:val="center"/>
            </w:pPr>
            <w:r>
              <w:t>208,33</w:t>
            </w:r>
          </w:p>
        </w:tc>
        <w:tc>
          <w:tcPr>
            <w:tcW w:w="1077" w:type="dxa"/>
            <w:tcBorders>
              <w:top w:val="nil"/>
              <w:left w:val="nil"/>
              <w:bottom w:val="nil"/>
              <w:right w:val="nil"/>
            </w:tcBorders>
          </w:tcPr>
          <w:p w:rsidR="00027BF9" w:rsidRDefault="00027BF9">
            <w:pPr>
              <w:pStyle w:val="ConsPlusNormal"/>
              <w:jc w:val="center"/>
            </w:pPr>
            <w:r>
              <w:t>283,6</w:t>
            </w:r>
          </w:p>
        </w:tc>
        <w:tc>
          <w:tcPr>
            <w:tcW w:w="1077" w:type="dxa"/>
            <w:tcBorders>
              <w:top w:val="nil"/>
              <w:left w:val="nil"/>
              <w:bottom w:val="nil"/>
              <w:right w:val="nil"/>
            </w:tcBorders>
          </w:tcPr>
          <w:p w:rsidR="00027BF9" w:rsidRDefault="00027BF9">
            <w:pPr>
              <w:pStyle w:val="ConsPlusNormal"/>
              <w:jc w:val="center"/>
            </w:pPr>
            <w:r>
              <w:t>250,2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Роспечать (прочие нужды)</w:t>
            </w:r>
          </w:p>
        </w:tc>
        <w:tc>
          <w:tcPr>
            <w:tcW w:w="1417" w:type="dxa"/>
            <w:tcBorders>
              <w:top w:val="nil"/>
              <w:left w:val="nil"/>
              <w:bottom w:val="nil"/>
              <w:right w:val="nil"/>
            </w:tcBorders>
          </w:tcPr>
          <w:p w:rsidR="00027BF9" w:rsidRDefault="00027BF9">
            <w:pPr>
              <w:pStyle w:val="ConsPlusNormal"/>
              <w:jc w:val="center"/>
            </w:pPr>
            <w:r>
              <w:t>10,81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4,4</w:t>
            </w:r>
          </w:p>
        </w:tc>
        <w:tc>
          <w:tcPr>
            <w:tcW w:w="1134" w:type="dxa"/>
            <w:tcBorders>
              <w:top w:val="nil"/>
              <w:left w:val="nil"/>
              <w:bottom w:val="nil"/>
              <w:right w:val="nil"/>
            </w:tcBorders>
          </w:tcPr>
          <w:p w:rsidR="00027BF9" w:rsidRDefault="00027BF9">
            <w:pPr>
              <w:pStyle w:val="ConsPlusNormal"/>
              <w:jc w:val="center"/>
            </w:pPr>
            <w:r>
              <w:t>3,43</w:t>
            </w:r>
          </w:p>
        </w:tc>
        <w:tc>
          <w:tcPr>
            <w:tcW w:w="1077" w:type="dxa"/>
            <w:tcBorders>
              <w:top w:val="nil"/>
              <w:left w:val="nil"/>
              <w:bottom w:val="nil"/>
              <w:right w:val="nil"/>
            </w:tcBorders>
          </w:tcPr>
          <w:p w:rsidR="00027BF9" w:rsidRDefault="00027BF9">
            <w:pPr>
              <w:pStyle w:val="ConsPlusNormal"/>
              <w:jc w:val="center"/>
            </w:pPr>
            <w:r>
              <w:t>2,98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 всего</w:t>
            </w:r>
          </w:p>
        </w:tc>
        <w:tc>
          <w:tcPr>
            <w:tcW w:w="1417" w:type="dxa"/>
            <w:tcBorders>
              <w:top w:val="nil"/>
              <w:left w:val="nil"/>
              <w:bottom w:val="nil"/>
              <w:right w:val="nil"/>
            </w:tcBorders>
          </w:tcPr>
          <w:p w:rsidR="00027BF9" w:rsidRDefault="00027BF9">
            <w:pPr>
              <w:pStyle w:val="ConsPlusNormal"/>
              <w:jc w:val="center"/>
            </w:pPr>
            <w:r>
              <w:t>661,66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200</w:t>
            </w:r>
          </w:p>
        </w:tc>
        <w:tc>
          <w:tcPr>
            <w:tcW w:w="1077" w:type="dxa"/>
            <w:tcBorders>
              <w:top w:val="nil"/>
              <w:left w:val="nil"/>
              <w:bottom w:val="nil"/>
              <w:right w:val="nil"/>
            </w:tcBorders>
          </w:tcPr>
          <w:p w:rsidR="00027BF9" w:rsidRDefault="00027BF9">
            <w:pPr>
              <w:pStyle w:val="ConsPlusNormal"/>
              <w:jc w:val="center"/>
            </w:pPr>
            <w:r>
              <w:t>270,2</w:t>
            </w:r>
          </w:p>
        </w:tc>
        <w:tc>
          <w:tcPr>
            <w:tcW w:w="1077" w:type="dxa"/>
            <w:tcBorders>
              <w:top w:val="nil"/>
              <w:left w:val="nil"/>
              <w:bottom w:val="nil"/>
              <w:right w:val="nil"/>
            </w:tcBorders>
          </w:tcPr>
          <w:p w:rsidR="00027BF9" w:rsidRDefault="00027BF9">
            <w:pPr>
              <w:pStyle w:val="ConsPlusNormal"/>
              <w:jc w:val="center"/>
            </w:pPr>
            <w:r>
              <w:t>191,46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661,66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200</w:t>
            </w:r>
          </w:p>
        </w:tc>
        <w:tc>
          <w:tcPr>
            <w:tcW w:w="1077" w:type="dxa"/>
            <w:tcBorders>
              <w:top w:val="nil"/>
              <w:left w:val="nil"/>
              <w:bottom w:val="nil"/>
              <w:right w:val="nil"/>
            </w:tcBorders>
          </w:tcPr>
          <w:p w:rsidR="00027BF9" w:rsidRDefault="00027BF9">
            <w:pPr>
              <w:pStyle w:val="ConsPlusNormal"/>
              <w:jc w:val="center"/>
            </w:pPr>
            <w:r>
              <w:t>270,2</w:t>
            </w:r>
          </w:p>
        </w:tc>
        <w:tc>
          <w:tcPr>
            <w:tcW w:w="1077" w:type="dxa"/>
            <w:tcBorders>
              <w:top w:val="nil"/>
              <w:left w:val="nil"/>
              <w:bottom w:val="nil"/>
              <w:right w:val="nil"/>
            </w:tcBorders>
          </w:tcPr>
          <w:p w:rsidR="00027BF9" w:rsidRDefault="00027BF9">
            <w:pPr>
              <w:pStyle w:val="ConsPlusNormal"/>
              <w:jc w:val="center"/>
            </w:pPr>
            <w:r>
              <w:t>191,46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304,81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100,68</w:t>
            </w:r>
          </w:p>
        </w:tc>
        <w:tc>
          <w:tcPr>
            <w:tcW w:w="1134" w:type="dxa"/>
            <w:tcBorders>
              <w:top w:val="nil"/>
              <w:left w:val="nil"/>
              <w:bottom w:val="nil"/>
              <w:right w:val="nil"/>
            </w:tcBorders>
          </w:tcPr>
          <w:p w:rsidR="00027BF9" w:rsidRDefault="00027BF9">
            <w:pPr>
              <w:pStyle w:val="ConsPlusNormal"/>
              <w:jc w:val="center"/>
            </w:pPr>
            <w:r>
              <w:t>104,12</w:t>
            </w:r>
          </w:p>
        </w:tc>
        <w:tc>
          <w:tcPr>
            <w:tcW w:w="1077" w:type="dxa"/>
            <w:tcBorders>
              <w:top w:val="nil"/>
              <w:left w:val="nil"/>
              <w:bottom w:val="nil"/>
              <w:right w:val="nil"/>
            </w:tcBorders>
          </w:tcPr>
          <w:p w:rsidR="00027BF9" w:rsidRDefault="00027BF9">
            <w:pPr>
              <w:pStyle w:val="ConsPlusNormal"/>
              <w:jc w:val="center"/>
            </w:pPr>
            <w:r>
              <w:t>23,4</w:t>
            </w:r>
          </w:p>
        </w:tc>
        <w:tc>
          <w:tcPr>
            <w:tcW w:w="1077" w:type="dxa"/>
            <w:tcBorders>
              <w:top w:val="nil"/>
              <w:left w:val="nil"/>
              <w:bottom w:val="nil"/>
              <w:right w:val="nil"/>
            </w:tcBorders>
          </w:tcPr>
          <w:p w:rsidR="00027BF9" w:rsidRDefault="00027BF9">
            <w:pPr>
              <w:pStyle w:val="ConsPlusNormal"/>
              <w:jc w:val="center"/>
            </w:pPr>
            <w:r>
              <w:t>15,67</w:t>
            </w:r>
          </w:p>
        </w:tc>
        <w:tc>
          <w:tcPr>
            <w:tcW w:w="1077" w:type="dxa"/>
            <w:tcBorders>
              <w:top w:val="nil"/>
              <w:left w:val="nil"/>
              <w:bottom w:val="nil"/>
              <w:right w:val="nil"/>
            </w:tcBorders>
          </w:tcPr>
          <w:p w:rsidR="00027BF9" w:rsidRDefault="00027BF9">
            <w:pPr>
              <w:pStyle w:val="ConsPlusNormal"/>
              <w:jc w:val="center"/>
            </w:pPr>
            <w:r>
              <w:t>28,05</w:t>
            </w:r>
          </w:p>
        </w:tc>
        <w:tc>
          <w:tcPr>
            <w:tcW w:w="1077" w:type="dxa"/>
            <w:tcBorders>
              <w:top w:val="nil"/>
              <w:left w:val="nil"/>
              <w:bottom w:val="nil"/>
              <w:right w:val="nil"/>
            </w:tcBorders>
          </w:tcPr>
          <w:p w:rsidR="00027BF9" w:rsidRDefault="00027BF9">
            <w:pPr>
              <w:pStyle w:val="ConsPlusNormal"/>
              <w:jc w:val="center"/>
            </w:pPr>
            <w:r>
              <w:t>32,89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64,03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17,68</w:t>
            </w:r>
          </w:p>
        </w:tc>
        <w:tc>
          <w:tcPr>
            <w:tcW w:w="1134" w:type="dxa"/>
            <w:tcBorders>
              <w:top w:val="nil"/>
              <w:left w:val="nil"/>
              <w:bottom w:val="nil"/>
              <w:right w:val="nil"/>
            </w:tcBorders>
          </w:tcPr>
          <w:p w:rsidR="00027BF9" w:rsidRDefault="00027BF9">
            <w:pPr>
              <w:pStyle w:val="ConsPlusNormal"/>
              <w:jc w:val="center"/>
            </w:pPr>
            <w:r>
              <w:t>14,52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0,21</w:t>
            </w:r>
          </w:p>
        </w:tc>
        <w:tc>
          <w:tcPr>
            <w:tcW w:w="1077" w:type="dxa"/>
            <w:tcBorders>
              <w:top w:val="nil"/>
              <w:left w:val="nil"/>
              <w:bottom w:val="nil"/>
              <w:right w:val="nil"/>
            </w:tcBorders>
          </w:tcPr>
          <w:p w:rsidR="00027BF9" w:rsidRDefault="00027BF9">
            <w:pPr>
              <w:pStyle w:val="ConsPlusNormal"/>
              <w:jc w:val="center"/>
            </w:pPr>
            <w:r>
              <w:t>15,77</w:t>
            </w:r>
          </w:p>
        </w:tc>
        <w:tc>
          <w:tcPr>
            <w:tcW w:w="1077" w:type="dxa"/>
            <w:tcBorders>
              <w:top w:val="nil"/>
              <w:left w:val="nil"/>
              <w:bottom w:val="nil"/>
              <w:right w:val="nil"/>
            </w:tcBorders>
          </w:tcPr>
          <w:p w:rsidR="00027BF9" w:rsidRDefault="00027BF9">
            <w:pPr>
              <w:pStyle w:val="ConsPlusNormal"/>
              <w:jc w:val="center"/>
            </w:pPr>
            <w:r>
              <w:t>15,84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V. Направление по участию России в международном культурном процессе</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Участие России в международном культурном процессе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105. Поддержка гастрольной деятельности отечественных творческих коллективов за рубежом - всего</w:t>
            </w:r>
          </w:p>
        </w:tc>
        <w:tc>
          <w:tcPr>
            <w:tcW w:w="1417" w:type="dxa"/>
            <w:tcBorders>
              <w:top w:val="nil"/>
              <w:left w:val="nil"/>
              <w:bottom w:val="nil"/>
              <w:right w:val="nil"/>
            </w:tcBorders>
          </w:tcPr>
          <w:p w:rsidR="00027BF9" w:rsidRDefault="00027BF9">
            <w:pPr>
              <w:pStyle w:val="ConsPlusNormal"/>
              <w:jc w:val="center"/>
            </w:pPr>
            <w:r>
              <w:t>158,21</w:t>
            </w:r>
          </w:p>
        </w:tc>
        <w:tc>
          <w:tcPr>
            <w:tcW w:w="1077" w:type="dxa"/>
            <w:tcBorders>
              <w:top w:val="nil"/>
              <w:left w:val="nil"/>
              <w:bottom w:val="nil"/>
              <w:right w:val="nil"/>
            </w:tcBorders>
          </w:tcPr>
          <w:p w:rsidR="00027BF9" w:rsidRDefault="00027BF9">
            <w:pPr>
              <w:pStyle w:val="ConsPlusNormal"/>
              <w:jc w:val="center"/>
            </w:pPr>
            <w:r>
              <w:t>30,23</w:t>
            </w:r>
          </w:p>
        </w:tc>
        <w:tc>
          <w:tcPr>
            <w:tcW w:w="1134" w:type="dxa"/>
            <w:tcBorders>
              <w:top w:val="nil"/>
              <w:left w:val="nil"/>
              <w:bottom w:val="nil"/>
              <w:right w:val="nil"/>
            </w:tcBorders>
          </w:tcPr>
          <w:p w:rsidR="00027BF9" w:rsidRDefault="00027BF9">
            <w:pPr>
              <w:pStyle w:val="ConsPlusNormal"/>
              <w:jc w:val="center"/>
            </w:pPr>
            <w:r>
              <w:t>32,2</w:t>
            </w:r>
          </w:p>
        </w:tc>
        <w:tc>
          <w:tcPr>
            <w:tcW w:w="1134" w:type="dxa"/>
            <w:tcBorders>
              <w:top w:val="nil"/>
              <w:left w:val="nil"/>
              <w:bottom w:val="nil"/>
              <w:right w:val="nil"/>
            </w:tcBorders>
          </w:tcPr>
          <w:p w:rsidR="00027BF9" w:rsidRDefault="00027BF9">
            <w:pPr>
              <w:pStyle w:val="ConsPlusNormal"/>
              <w:jc w:val="center"/>
            </w:pPr>
            <w:r>
              <w:t>35,34</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23,7</w:t>
            </w:r>
          </w:p>
        </w:tc>
        <w:tc>
          <w:tcPr>
            <w:tcW w:w="1077" w:type="dxa"/>
            <w:tcBorders>
              <w:top w:val="nil"/>
              <w:left w:val="nil"/>
              <w:bottom w:val="nil"/>
              <w:right w:val="nil"/>
            </w:tcBorders>
          </w:tcPr>
          <w:p w:rsidR="00027BF9" w:rsidRDefault="00027BF9">
            <w:pPr>
              <w:pStyle w:val="ConsPlusNormal"/>
              <w:jc w:val="center"/>
            </w:pPr>
            <w:r>
              <w:t>15,84</w:t>
            </w:r>
          </w:p>
        </w:tc>
        <w:tc>
          <w:tcPr>
            <w:tcW w:w="1077" w:type="dxa"/>
            <w:tcBorders>
              <w:top w:val="nil"/>
              <w:left w:val="nil"/>
              <w:bottom w:val="nil"/>
              <w:right w:val="nil"/>
            </w:tcBorders>
          </w:tcPr>
          <w:p w:rsidR="00027BF9" w:rsidRDefault="00027BF9">
            <w:pPr>
              <w:pStyle w:val="ConsPlusNormal"/>
              <w:jc w:val="center"/>
            </w:pPr>
            <w:r>
              <w:t>12,9</w:t>
            </w:r>
          </w:p>
        </w:tc>
        <w:tc>
          <w:tcPr>
            <w:tcW w:w="2665" w:type="dxa"/>
            <w:tcBorders>
              <w:top w:val="nil"/>
              <w:left w:val="nil"/>
              <w:bottom w:val="nil"/>
              <w:right w:val="nil"/>
            </w:tcBorders>
          </w:tcPr>
          <w:p w:rsidR="00027BF9" w:rsidRDefault="00027BF9">
            <w:pPr>
              <w:pStyle w:val="ConsPlusNormal"/>
            </w:pPr>
            <w:r>
              <w:t>поддержка ежегодно 4 - 9 гастрольных акций театральных коллективов и 6 - 12 - музыкальных коллективов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114,48</w:t>
            </w:r>
          </w:p>
        </w:tc>
        <w:tc>
          <w:tcPr>
            <w:tcW w:w="1077"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26,6</w:t>
            </w:r>
          </w:p>
        </w:tc>
        <w:tc>
          <w:tcPr>
            <w:tcW w:w="1134" w:type="dxa"/>
            <w:tcBorders>
              <w:top w:val="nil"/>
              <w:left w:val="nil"/>
              <w:bottom w:val="nil"/>
              <w:right w:val="nil"/>
            </w:tcBorders>
          </w:tcPr>
          <w:p w:rsidR="00027BF9" w:rsidRDefault="00027BF9">
            <w:pPr>
              <w:pStyle w:val="ConsPlusNormal"/>
              <w:jc w:val="center"/>
            </w:pPr>
            <w:r>
              <w:t>28,96</w:t>
            </w:r>
          </w:p>
        </w:tc>
        <w:tc>
          <w:tcPr>
            <w:tcW w:w="1077" w:type="dxa"/>
            <w:tcBorders>
              <w:top w:val="nil"/>
              <w:left w:val="nil"/>
              <w:bottom w:val="nil"/>
              <w:right w:val="nil"/>
            </w:tcBorders>
          </w:tcPr>
          <w:p w:rsidR="00027BF9" w:rsidRDefault="00027BF9">
            <w:pPr>
              <w:pStyle w:val="ConsPlusNormal"/>
              <w:jc w:val="center"/>
            </w:pPr>
            <w:r>
              <w:t>3,68</w:t>
            </w:r>
          </w:p>
        </w:tc>
        <w:tc>
          <w:tcPr>
            <w:tcW w:w="1077" w:type="dxa"/>
            <w:tcBorders>
              <w:top w:val="nil"/>
              <w:left w:val="nil"/>
              <w:bottom w:val="nil"/>
              <w:right w:val="nil"/>
            </w:tcBorders>
          </w:tcPr>
          <w:p w:rsidR="00027BF9" w:rsidRDefault="00027BF9">
            <w:pPr>
              <w:pStyle w:val="ConsPlusNormal"/>
              <w:jc w:val="center"/>
            </w:pPr>
            <w:r>
              <w:t>23,7</w:t>
            </w:r>
          </w:p>
        </w:tc>
        <w:tc>
          <w:tcPr>
            <w:tcW w:w="1077" w:type="dxa"/>
            <w:tcBorders>
              <w:top w:val="nil"/>
              <w:left w:val="nil"/>
              <w:bottom w:val="nil"/>
              <w:right w:val="nil"/>
            </w:tcBorders>
          </w:tcPr>
          <w:p w:rsidR="00027BF9" w:rsidRDefault="00027BF9">
            <w:pPr>
              <w:pStyle w:val="ConsPlusNormal"/>
              <w:jc w:val="center"/>
            </w:pPr>
            <w:r>
              <w:t>7,24</w:t>
            </w:r>
          </w:p>
        </w:tc>
        <w:tc>
          <w:tcPr>
            <w:tcW w:w="1077" w:type="dxa"/>
            <w:tcBorders>
              <w:top w:val="nil"/>
              <w:left w:val="nil"/>
              <w:bottom w:val="nil"/>
              <w:right w:val="nil"/>
            </w:tcBorders>
          </w:tcPr>
          <w:p w:rsidR="00027BF9" w:rsidRDefault="00027BF9">
            <w:pPr>
              <w:pStyle w:val="ConsPlusNormal"/>
              <w:jc w:val="center"/>
            </w:pPr>
            <w:r>
              <w:t>4,3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43,73</w:t>
            </w:r>
          </w:p>
        </w:tc>
        <w:tc>
          <w:tcPr>
            <w:tcW w:w="1077" w:type="dxa"/>
            <w:tcBorders>
              <w:top w:val="nil"/>
              <w:left w:val="nil"/>
              <w:bottom w:val="nil"/>
              <w:right w:val="nil"/>
            </w:tcBorders>
          </w:tcPr>
          <w:p w:rsidR="00027BF9" w:rsidRDefault="00027BF9">
            <w:pPr>
              <w:pStyle w:val="ConsPlusNormal"/>
              <w:jc w:val="center"/>
            </w:pPr>
            <w:r>
              <w:t>10,23</w:t>
            </w:r>
          </w:p>
        </w:tc>
        <w:tc>
          <w:tcPr>
            <w:tcW w:w="1134" w:type="dxa"/>
            <w:tcBorders>
              <w:top w:val="nil"/>
              <w:left w:val="nil"/>
              <w:bottom w:val="nil"/>
              <w:right w:val="nil"/>
            </w:tcBorders>
          </w:tcPr>
          <w:p w:rsidR="00027BF9" w:rsidRDefault="00027BF9">
            <w:pPr>
              <w:pStyle w:val="ConsPlusNormal"/>
              <w:jc w:val="center"/>
            </w:pPr>
            <w:r>
              <w:t>5,6</w:t>
            </w:r>
          </w:p>
        </w:tc>
        <w:tc>
          <w:tcPr>
            <w:tcW w:w="1134" w:type="dxa"/>
            <w:tcBorders>
              <w:top w:val="nil"/>
              <w:left w:val="nil"/>
              <w:bottom w:val="nil"/>
              <w:right w:val="nil"/>
            </w:tcBorders>
          </w:tcPr>
          <w:p w:rsidR="00027BF9" w:rsidRDefault="00027BF9">
            <w:pPr>
              <w:pStyle w:val="ConsPlusNormal"/>
              <w:jc w:val="center"/>
            </w:pPr>
            <w:r>
              <w:t>6,38</w:t>
            </w:r>
          </w:p>
        </w:tc>
        <w:tc>
          <w:tcPr>
            <w:tcW w:w="1077" w:type="dxa"/>
            <w:tcBorders>
              <w:top w:val="nil"/>
              <w:left w:val="nil"/>
              <w:bottom w:val="nil"/>
              <w:right w:val="nil"/>
            </w:tcBorders>
          </w:tcPr>
          <w:p w:rsidR="00027BF9" w:rsidRDefault="00027BF9">
            <w:pPr>
              <w:pStyle w:val="ConsPlusNormal"/>
              <w:jc w:val="center"/>
            </w:pPr>
            <w:r>
              <w:t>4,32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8,6</w:t>
            </w:r>
          </w:p>
        </w:tc>
        <w:tc>
          <w:tcPr>
            <w:tcW w:w="1077" w:type="dxa"/>
            <w:tcBorders>
              <w:top w:val="nil"/>
              <w:left w:val="nil"/>
              <w:bottom w:val="nil"/>
              <w:right w:val="nil"/>
            </w:tcBorders>
          </w:tcPr>
          <w:p w:rsidR="00027BF9" w:rsidRDefault="00027BF9">
            <w:pPr>
              <w:pStyle w:val="ConsPlusNormal"/>
              <w:jc w:val="center"/>
            </w:pPr>
            <w:r>
              <w:t>8,6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106. Участие ведущих зарубежных творческих коллективов в российских фестивалях и акциях - всего</w:t>
            </w:r>
          </w:p>
        </w:tc>
        <w:tc>
          <w:tcPr>
            <w:tcW w:w="1417" w:type="dxa"/>
            <w:tcBorders>
              <w:top w:val="nil"/>
              <w:left w:val="nil"/>
              <w:bottom w:val="nil"/>
              <w:right w:val="nil"/>
            </w:tcBorders>
          </w:tcPr>
          <w:p w:rsidR="00027BF9" w:rsidRDefault="00027BF9">
            <w:pPr>
              <w:pStyle w:val="ConsPlusNormal"/>
              <w:jc w:val="center"/>
            </w:pPr>
            <w:r>
              <w:t>42,93</w:t>
            </w:r>
          </w:p>
        </w:tc>
        <w:tc>
          <w:tcPr>
            <w:tcW w:w="1077" w:type="dxa"/>
            <w:tcBorders>
              <w:top w:val="nil"/>
              <w:left w:val="nil"/>
              <w:bottom w:val="nil"/>
              <w:right w:val="nil"/>
            </w:tcBorders>
          </w:tcPr>
          <w:p w:rsidR="00027BF9" w:rsidRDefault="00027BF9">
            <w:pPr>
              <w:pStyle w:val="ConsPlusNormal"/>
              <w:jc w:val="center"/>
            </w:pPr>
            <w:r>
              <w:t>25,45</w:t>
            </w:r>
          </w:p>
        </w:tc>
        <w:tc>
          <w:tcPr>
            <w:tcW w:w="1134" w:type="dxa"/>
            <w:tcBorders>
              <w:top w:val="nil"/>
              <w:left w:val="nil"/>
              <w:bottom w:val="nil"/>
              <w:right w:val="nil"/>
            </w:tcBorders>
          </w:tcPr>
          <w:p w:rsidR="00027BF9" w:rsidRDefault="00027BF9">
            <w:pPr>
              <w:pStyle w:val="ConsPlusNormal"/>
              <w:jc w:val="center"/>
            </w:pPr>
            <w:r>
              <w:t>17,48</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поддержка ежегодно 1 - 5 театральных проектов и 2 - 7 музыкальных проектов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23,19</w:t>
            </w:r>
          </w:p>
        </w:tc>
        <w:tc>
          <w:tcPr>
            <w:tcW w:w="1077" w:type="dxa"/>
            <w:tcBorders>
              <w:top w:val="nil"/>
              <w:left w:val="nil"/>
              <w:bottom w:val="nil"/>
              <w:right w:val="nil"/>
            </w:tcBorders>
          </w:tcPr>
          <w:p w:rsidR="00027BF9" w:rsidRDefault="00027BF9">
            <w:pPr>
              <w:pStyle w:val="ConsPlusNormal"/>
              <w:jc w:val="center"/>
            </w:pPr>
            <w:r>
              <w:t>8,75</w:t>
            </w:r>
          </w:p>
        </w:tc>
        <w:tc>
          <w:tcPr>
            <w:tcW w:w="1134" w:type="dxa"/>
            <w:tcBorders>
              <w:top w:val="nil"/>
              <w:left w:val="nil"/>
              <w:bottom w:val="nil"/>
              <w:right w:val="nil"/>
            </w:tcBorders>
          </w:tcPr>
          <w:p w:rsidR="00027BF9" w:rsidRDefault="00027BF9">
            <w:pPr>
              <w:pStyle w:val="ConsPlusNormal"/>
              <w:jc w:val="center"/>
            </w:pPr>
            <w:r>
              <w:t>14,44</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19,74</w:t>
            </w:r>
          </w:p>
        </w:tc>
        <w:tc>
          <w:tcPr>
            <w:tcW w:w="1077" w:type="dxa"/>
            <w:tcBorders>
              <w:top w:val="nil"/>
              <w:left w:val="nil"/>
              <w:bottom w:val="nil"/>
              <w:right w:val="nil"/>
            </w:tcBorders>
          </w:tcPr>
          <w:p w:rsidR="00027BF9" w:rsidRDefault="00027BF9">
            <w:pPr>
              <w:pStyle w:val="ConsPlusNormal"/>
              <w:jc w:val="center"/>
            </w:pPr>
            <w:r>
              <w:t>16,7</w:t>
            </w:r>
          </w:p>
        </w:tc>
        <w:tc>
          <w:tcPr>
            <w:tcW w:w="1134" w:type="dxa"/>
            <w:tcBorders>
              <w:top w:val="nil"/>
              <w:left w:val="nil"/>
              <w:bottom w:val="nil"/>
              <w:right w:val="nil"/>
            </w:tcBorders>
          </w:tcPr>
          <w:p w:rsidR="00027BF9" w:rsidRDefault="00027BF9">
            <w:pPr>
              <w:pStyle w:val="ConsPlusNormal"/>
              <w:jc w:val="center"/>
            </w:pPr>
            <w:r>
              <w:t>3,04</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107. Поддержка мероприятий с участием зарубежных творческих деятелей, в том числе в рамках международных культурных центров - всего</w:t>
            </w:r>
          </w:p>
        </w:tc>
        <w:tc>
          <w:tcPr>
            <w:tcW w:w="1417" w:type="dxa"/>
            <w:tcBorders>
              <w:top w:val="nil"/>
              <w:left w:val="nil"/>
              <w:bottom w:val="nil"/>
              <w:right w:val="nil"/>
            </w:tcBorders>
          </w:tcPr>
          <w:p w:rsidR="00027BF9" w:rsidRDefault="00027BF9">
            <w:pPr>
              <w:pStyle w:val="ConsPlusNormal"/>
              <w:jc w:val="center"/>
            </w:pPr>
            <w:r>
              <w:t>129,71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28,38</w:t>
            </w:r>
          </w:p>
        </w:tc>
        <w:tc>
          <w:tcPr>
            <w:tcW w:w="1077" w:type="dxa"/>
            <w:tcBorders>
              <w:top w:val="nil"/>
              <w:left w:val="nil"/>
              <w:bottom w:val="nil"/>
              <w:right w:val="nil"/>
            </w:tcBorders>
          </w:tcPr>
          <w:p w:rsidR="00027BF9" w:rsidRDefault="00027BF9">
            <w:pPr>
              <w:pStyle w:val="ConsPlusNormal"/>
              <w:jc w:val="center"/>
            </w:pPr>
            <w:r>
              <w:t>62,63</w:t>
            </w:r>
          </w:p>
        </w:tc>
        <w:tc>
          <w:tcPr>
            <w:tcW w:w="1077" w:type="dxa"/>
            <w:tcBorders>
              <w:top w:val="nil"/>
              <w:left w:val="nil"/>
              <w:bottom w:val="nil"/>
              <w:right w:val="nil"/>
            </w:tcBorders>
          </w:tcPr>
          <w:p w:rsidR="00027BF9" w:rsidRDefault="00027BF9">
            <w:pPr>
              <w:pStyle w:val="ConsPlusNormal"/>
              <w:jc w:val="center"/>
            </w:pPr>
            <w:r>
              <w:t>16,05</w:t>
            </w:r>
          </w:p>
        </w:tc>
        <w:tc>
          <w:tcPr>
            <w:tcW w:w="1077" w:type="dxa"/>
            <w:tcBorders>
              <w:top w:val="nil"/>
              <w:left w:val="nil"/>
              <w:bottom w:val="nil"/>
              <w:right w:val="nil"/>
            </w:tcBorders>
          </w:tcPr>
          <w:p w:rsidR="00027BF9" w:rsidRDefault="00027BF9">
            <w:pPr>
              <w:pStyle w:val="ConsPlusNormal"/>
              <w:jc w:val="center"/>
            </w:pPr>
            <w:r>
              <w:t>13,62</w:t>
            </w:r>
          </w:p>
        </w:tc>
        <w:tc>
          <w:tcPr>
            <w:tcW w:w="1077" w:type="dxa"/>
            <w:tcBorders>
              <w:top w:val="nil"/>
              <w:left w:val="nil"/>
              <w:bottom w:val="nil"/>
              <w:right w:val="nil"/>
            </w:tcBorders>
          </w:tcPr>
          <w:p w:rsidR="00027BF9" w:rsidRDefault="00027BF9">
            <w:pPr>
              <w:pStyle w:val="ConsPlusNormal"/>
              <w:jc w:val="center"/>
            </w:pPr>
            <w:r>
              <w:t>9,03</w:t>
            </w:r>
          </w:p>
        </w:tc>
        <w:tc>
          <w:tcPr>
            <w:tcW w:w="2665" w:type="dxa"/>
            <w:tcBorders>
              <w:top w:val="nil"/>
              <w:left w:val="nil"/>
              <w:bottom w:val="nil"/>
              <w:right w:val="nil"/>
            </w:tcBorders>
          </w:tcPr>
          <w:p w:rsidR="00027BF9" w:rsidRDefault="00027BF9">
            <w:pPr>
              <w:pStyle w:val="ConsPlusNormal"/>
            </w:pPr>
            <w:r>
              <w:t>поддержка ежегодно 5 - 8 проектов с участием зарубежных творческих коллективов в российских фестивалях и акциях, 16 - 23 совместных проектов ведущих российских творческих профессионалов и молодых зарубежных деятелей культуры в рамках международных культурных центров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70,24</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24,05</w:t>
            </w:r>
          </w:p>
        </w:tc>
        <w:tc>
          <w:tcPr>
            <w:tcW w:w="1077" w:type="dxa"/>
            <w:tcBorders>
              <w:top w:val="nil"/>
              <w:left w:val="nil"/>
              <w:bottom w:val="nil"/>
              <w:right w:val="nil"/>
            </w:tcBorders>
          </w:tcPr>
          <w:p w:rsidR="00027BF9" w:rsidRDefault="00027BF9">
            <w:pPr>
              <w:pStyle w:val="ConsPlusNormal"/>
              <w:jc w:val="center"/>
            </w:pPr>
            <w:r>
              <w:t>20,25</w:t>
            </w:r>
          </w:p>
        </w:tc>
        <w:tc>
          <w:tcPr>
            <w:tcW w:w="1077" w:type="dxa"/>
            <w:tcBorders>
              <w:top w:val="nil"/>
              <w:left w:val="nil"/>
              <w:bottom w:val="nil"/>
              <w:right w:val="nil"/>
            </w:tcBorders>
          </w:tcPr>
          <w:p w:rsidR="00027BF9" w:rsidRDefault="00027BF9">
            <w:pPr>
              <w:pStyle w:val="ConsPlusNormal"/>
              <w:jc w:val="center"/>
            </w:pPr>
            <w:r>
              <w:t>16,05</w:t>
            </w:r>
          </w:p>
        </w:tc>
        <w:tc>
          <w:tcPr>
            <w:tcW w:w="1077" w:type="dxa"/>
            <w:tcBorders>
              <w:top w:val="nil"/>
              <w:left w:val="nil"/>
              <w:bottom w:val="nil"/>
              <w:right w:val="nil"/>
            </w:tcBorders>
          </w:tcPr>
          <w:p w:rsidR="00027BF9" w:rsidRDefault="00027BF9">
            <w:pPr>
              <w:pStyle w:val="ConsPlusNormal"/>
              <w:jc w:val="center"/>
            </w:pPr>
            <w:r>
              <w:t>6,34</w:t>
            </w:r>
          </w:p>
        </w:tc>
        <w:tc>
          <w:tcPr>
            <w:tcW w:w="1077" w:type="dxa"/>
            <w:tcBorders>
              <w:top w:val="nil"/>
              <w:left w:val="nil"/>
              <w:bottom w:val="nil"/>
              <w:right w:val="nil"/>
            </w:tcBorders>
          </w:tcPr>
          <w:p w:rsidR="00027BF9" w:rsidRDefault="00027BF9">
            <w:pPr>
              <w:pStyle w:val="ConsPlusNormal"/>
              <w:jc w:val="center"/>
            </w:pPr>
            <w:r>
              <w:t>3,55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59,47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4,33</w:t>
            </w:r>
          </w:p>
        </w:tc>
        <w:tc>
          <w:tcPr>
            <w:tcW w:w="1077" w:type="dxa"/>
            <w:tcBorders>
              <w:top w:val="nil"/>
              <w:left w:val="nil"/>
              <w:bottom w:val="nil"/>
              <w:right w:val="nil"/>
            </w:tcBorders>
          </w:tcPr>
          <w:p w:rsidR="00027BF9" w:rsidRDefault="00027BF9">
            <w:pPr>
              <w:pStyle w:val="ConsPlusNormal"/>
              <w:jc w:val="center"/>
            </w:pPr>
            <w:r>
              <w:t>42,38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7,28</w:t>
            </w:r>
          </w:p>
        </w:tc>
        <w:tc>
          <w:tcPr>
            <w:tcW w:w="1077" w:type="dxa"/>
            <w:tcBorders>
              <w:top w:val="nil"/>
              <w:left w:val="nil"/>
              <w:bottom w:val="nil"/>
              <w:right w:val="nil"/>
            </w:tcBorders>
          </w:tcPr>
          <w:p w:rsidR="00027BF9" w:rsidRDefault="00027BF9">
            <w:pPr>
              <w:pStyle w:val="ConsPlusNormal"/>
              <w:jc w:val="center"/>
            </w:pPr>
            <w:r>
              <w:t>5,48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108. Поддержка международных творческих мероприятий в области современного изобразительного искусства и выставочной деятельности - всего</w:t>
            </w:r>
          </w:p>
        </w:tc>
        <w:tc>
          <w:tcPr>
            <w:tcW w:w="1417" w:type="dxa"/>
            <w:tcBorders>
              <w:top w:val="nil"/>
              <w:left w:val="nil"/>
              <w:bottom w:val="nil"/>
              <w:right w:val="nil"/>
            </w:tcBorders>
          </w:tcPr>
          <w:p w:rsidR="00027BF9" w:rsidRDefault="00027BF9">
            <w:pPr>
              <w:pStyle w:val="ConsPlusNormal"/>
              <w:jc w:val="center"/>
            </w:pPr>
            <w:r>
              <w:t>78,28</w:t>
            </w:r>
          </w:p>
        </w:tc>
        <w:tc>
          <w:tcPr>
            <w:tcW w:w="1077" w:type="dxa"/>
            <w:tcBorders>
              <w:top w:val="nil"/>
              <w:left w:val="nil"/>
              <w:bottom w:val="nil"/>
              <w:right w:val="nil"/>
            </w:tcBorders>
          </w:tcPr>
          <w:p w:rsidR="00027BF9" w:rsidRDefault="00027BF9">
            <w:pPr>
              <w:pStyle w:val="ConsPlusNormal"/>
              <w:jc w:val="center"/>
            </w:pPr>
            <w:r>
              <w:t>7,92</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9,99</w:t>
            </w:r>
          </w:p>
        </w:tc>
        <w:tc>
          <w:tcPr>
            <w:tcW w:w="1077" w:type="dxa"/>
            <w:tcBorders>
              <w:top w:val="nil"/>
              <w:left w:val="nil"/>
              <w:bottom w:val="nil"/>
              <w:right w:val="nil"/>
            </w:tcBorders>
          </w:tcPr>
          <w:p w:rsidR="00027BF9" w:rsidRDefault="00027BF9">
            <w:pPr>
              <w:pStyle w:val="ConsPlusNormal"/>
              <w:jc w:val="center"/>
            </w:pPr>
            <w:r>
              <w:t>33,15</w:t>
            </w:r>
          </w:p>
        </w:tc>
        <w:tc>
          <w:tcPr>
            <w:tcW w:w="1077" w:type="dxa"/>
            <w:tcBorders>
              <w:top w:val="nil"/>
              <w:left w:val="nil"/>
              <w:bottom w:val="nil"/>
              <w:right w:val="nil"/>
            </w:tcBorders>
          </w:tcPr>
          <w:p w:rsidR="00027BF9" w:rsidRDefault="00027BF9">
            <w:pPr>
              <w:pStyle w:val="ConsPlusNormal"/>
              <w:jc w:val="center"/>
            </w:pPr>
            <w:r>
              <w:t>10,44</w:t>
            </w:r>
          </w:p>
        </w:tc>
        <w:tc>
          <w:tcPr>
            <w:tcW w:w="1077" w:type="dxa"/>
            <w:tcBorders>
              <w:top w:val="nil"/>
              <w:left w:val="nil"/>
              <w:bottom w:val="nil"/>
              <w:right w:val="nil"/>
            </w:tcBorders>
          </w:tcPr>
          <w:p w:rsidR="00027BF9" w:rsidRDefault="00027BF9">
            <w:pPr>
              <w:pStyle w:val="ConsPlusNormal"/>
              <w:jc w:val="center"/>
            </w:pPr>
            <w:r>
              <w:t>4,68</w:t>
            </w:r>
          </w:p>
        </w:tc>
        <w:tc>
          <w:tcPr>
            <w:tcW w:w="1077" w:type="dxa"/>
            <w:tcBorders>
              <w:top w:val="nil"/>
              <w:left w:val="nil"/>
              <w:bottom w:val="nil"/>
              <w:right w:val="nil"/>
            </w:tcBorders>
          </w:tcPr>
          <w:p w:rsidR="00027BF9" w:rsidRDefault="00027BF9">
            <w:pPr>
              <w:pStyle w:val="ConsPlusNormal"/>
              <w:jc w:val="center"/>
            </w:pPr>
            <w:r>
              <w:t>2,6</w:t>
            </w:r>
          </w:p>
        </w:tc>
        <w:tc>
          <w:tcPr>
            <w:tcW w:w="2665" w:type="dxa"/>
            <w:tcBorders>
              <w:top w:val="nil"/>
              <w:left w:val="nil"/>
              <w:bottom w:val="nil"/>
              <w:right w:val="nil"/>
            </w:tcBorders>
          </w:tcPr>
          <w:p w:rsidR="00027BF9" w:rsidRDefault="00027BF9">
            <w:pPr>
              <w:pStyle w:val="ConsPlusNormal"/>
            </w:pPr>
            <w:r>
              <w:t xml:space="preserve">поддержка ежегодно не менее 3 международных творческих мероприятий в области современного изобразительного </w:t>
            </w:r>
            <w:r>
              <w:lastRenderedPageBreak/>
              <w:t>искусства и выставочной деятельности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53,97</w:t>
            </w:r>
          </w:p>
        </w:tc>
        <w:tc>
          <w:tcPr>
            <w:tcW w:w="1077" w:type="dxa"/>
            <w:tcBorders>
              <w:top w:val="nil"/>
              <w:left w:val="nil"/>
              <w:bottom w:val="nil"/>
              <w:right w:val="nil"/>
            </w:tcBorders>
          </w:tcPr>
          <w:p w:rsidR="00027BF9" w:rsidRDefault="00027BF9">
            <w:pPr>
              <w:pStyle w:val="ConsPlusNormal"/>
              <w:jc w:val="center"/>
            </w:pPr>
            <w:r>
              <w:t>7,46</w:t>
            </w:r>
          </w:p>
        </w:tc>
        <w:tc>
          <w:tcPr>
            <w:tcW w:w="1134" w:type="dxa"/>
            <w:tcBorders>
              <w:top w:val="nil"/>
              <w:left w:val="nil"/>
              <w:bottom w:val="nil"/>
              <w:right w:val="nil"/>
            </w:tcBorders>
          </w:tcPr>
          <w:p w:rsidR="00027BF9" w:rsidRDefault="00027BF9">
            <w:pPr>
              <w:pStyle w:val="ConsPlusNormal"/>
              <w:jc w:val="center"/>
            </w:pPr>
            <w:r>
              <w:t>9,5</w:t>
            </w:r>
          </w:p>
        </w:tc>
        <w:tc>
          <w:tcPr>
            <w:tcW w:w="1134" w:type="dxa"/>
            <w:tcBorders>
              <w:top w:val="nil"/>
              <w:left w:val="nil"/>
              <w:bottom w:val="nil"/>
              <w:right w:val="nil"/>
            </w:tcBorders>
          </w:tcPr>
          <w:p w:rsidR="00027BF9" w:rsidRDefault="00027BF9">
            <w:pPr>
              <w:pStyle w:val="ConsPlusNormal"/>
              <w:jc w:val="center"/>
            </w:pPr>
            <w:r>
              <w:t>9,99</w:t>
            </w:r>
          </w:p>
        </w:tc>
        <w:tc>
          <w:tcPr>
            <w:tcW w:w="1077" w:type="dxa"/>
            <w:tcBorders>
              <w:top w:val="nil"/>
              <w:left w:val="nil"/>
              <w:bottom w:val="nil"/>
              <w:right w:val="nil"/>
            </w:tcBorders>
          </w:tcPr>
          <w:p w:rsidR="00027BF9" w:rsidRDefault="00027BF9">
            <w:pPr>
              <w:pStyle w:val="ConsPlusNormal"/>
              <w:jc w:val="center"/>
            </w:pPr>
            <w:r>
              <w:t>9,3</w:t>
            </w:r>
          </w:p>
        </w:tc>
        <w:tc>
          <w:tcPr>
            <w:tcW w:w="1077" w:type="dxa"/>
            <w:tcBorders>
              <w:top w:val="nil"/>
              <w:left w:val="nil"/>
              <w:bottom w:val="nil"/>
              <w:right w:val="nil"/>
            </w:tcBorders>
          </w:tcPr>
          <w:p w:rsidR="00027BF9" w:rsidRDefault="00027BF9">
            <w:pPr>
              <w:pStyle w:val="ConsPlusNormal"/>
              <w:jc w:val="center"/>
            </w:pPr>
            <w:r>
              <w:t>10,44</w:t>
            </w:r>
          </w:p>
        </w:tc>
        <w:tc>
          <w:tcPr>
            <w:tcW w:w="1077" w:type="dxa"/>
            <w:tcBorders>
              <w:top w:val="nil"/>
              <w:left w:val="nil"/>
              <w:bottom w:val="nil"/>
              <w:right w:val="nil"/>
            </w:tcBorders>
          </w:tcPr>
          <w:p w:rsidR="00027BF9" w:rsidRDefault="00027BF9">
            <w:pPr>
              <w:pStyle w:val="ConsPlusNormal"/>
              <w:jc w:val="center"/>
            </w:pPr>
            <w:r>
              <w:t>4,68</w:t>
            </w:r>
          </w:p>
        </w:tc>
        <w:tc>
          <w:tcPr>
            <w:tcW w:w="1077" w:type="dxa"/>
            <w:tcBorders>
              <w:top w:val="nil"/>
              <w:left w:val="nil"/>
              <w:bottom w:val="nil"/>
              <w:right w:val="nil"/>
            </w:tcBorders>
          </w:tcPr>
          <w:p w:rsidR="00027BF9" w:rsidRDefault="00027BF9">
            <w:pPr>
              <w:pStyle w:val="ConsPlusNormal"/>
              <w:jc w:val="center"/>
            </w:pPr>
            <w:r>
              <w:t>2,6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24,31</w:t>
            </w:r>
          </w:p>
        </w:tc>
        <w:tc>
          <w:tcPr>
            <w:tcW w:w="1077" w:type="dxa"/>
            <w:tcBorders>
              <w:top w:val="nil"/>
              <w:left w:val="nil"/>
              <w:bottom w:val="nil"/>
              <w:right w:val="nil"/>
            </w:tcBorders>
          </w:tcPr>
          <w:p w:rsidR="00027BF9" w:rsidRDefault="00027BF9">
            <w:pPr>
              <w:pStyle w:val="ConsPlusNormal"/>
              <w:jc w:val="center"/>
            </w:pPr>
            <w:r>
              <w:t>0,46</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23,85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109. Проведение международных акций, направленных на пропаганду достижений народного художественного творчества и укрепление диалога культур, - всего</w:t>
            </w:r>
          </w:p>
        </w:tc>
        <w:tc>
          <w:tcPr>
            <w:tcW w:w="1417" w:type="dxa"/>
            <w:tcBorders>
              <w:top w:val="nil"/>
              <w:left w:val="nil"/>
              <w:bottom w:val="nil"/>
              <w:right w:val="nil"/>
            </w:tcBorders>
          </w:tcPr>
          <w:p w:rsidR="00027BF9" w:rsidRDefault="00027BF9">
            <w:pPr>
              <w:pStyle w:val="ConsPlusNormal"/>
              <w:jc w:val="center"/>
            </w:pPr>
            <w:r>
              <w:t>94,9</w:t>
            </w:r>
          </w:p>
        </w:tc>
        <w:tc>
          <w:tcPr>
            <w:tcW w:w="1077" w:type="dxa"/>
            <w:tcBorders>
              <w:top w:val="nil"/>
              <w:left w:val="nil"/>
              <w:bottom w:val="nil"/>
              <w:right w:val="nil"/>
            </w:tcBorders>
          </w:tcPr>
          <w:p w:rsidR="00027BF9" w:rsidRDefault="00027BF9">
            <w:pPr>
              <w:pStyle w:val="ConsPlusNormal"/>
              <w:jc w:val="center"/>
            </w:pPr>
            <w:r>
              <w:t>20,4</w:t>
            </w:r>
          </w:p>
        </w:tc>
        <w:tc>
          <w:tcPr>
            <w:tcW w:w="1134" w:type="dxa"/>
            <w:tcBorders>
              <w:top w:val="nil"/>
              <w:left w:val="nil"/>
              <w:bottom w:val="nil"/>
              <w:right w:val="nil"/>
            </w:tcBorders>
          </w:tcPr>
          <w:p w:rsidR="00027BF9" w:rsidRDefault="00027BF9">
            <w:pPr>
              <w:pStyle w:val="ConsPlusNormal"/>
              <w:jc w:val="center"/>
            </w:pPr>
            <w:r>
              <w:t>14,41</w:t>
            </w:r>
          </w:p>
        </w:tc>
        <w:tc>
          <w:tcPr>
            <w:tcW w:w="1134" w:type="dxa"/>
            <w:tcBorders>
              <w:top w:val="nil"/>
              <w:left w:val="nil"/>
              <w:bottom w:val="nil"/>
              <w:right w:val="nil"/>
            </w:tcBorders>
          </w:tcPr>
          <w:p w:rsidR="00027BF9" w:rsidRDefault="00027BF9">
            <w:pPr>
              <w:pStyle w:val="ConsPlusNormal"/>
              <w:jc w:val="center"/>
            </w:pPr>
            <w:r>
              <w:t>19,98</w:t>
            </w:r>
          </w:p>
        </w:tc>
        <w:tc>
          <w:tcPr>
            <w:tcW w:w="1077" w:type="dxa"/>
            <w:tcBorders>
              <w:top w:val="nil"/>
              <w:left w:val="nil"/>
              <w:bottom w:val="nil"/>
              <w:right w:val="nil"/>
            </w:tcBorders>
          </w:tcPr>
          <w:p w:rsidR="00027BF9" w:rsidRDefault="00027BF9">
            <w:pPr>
              <w:pStyle w:val="ConsPlusNormal"/>
              <w:jc w:val="center"/>
            </w:pPr>
            <w:r>
              <w:t>14</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10,01</w:t>
            </w:r>
          </w:p>
        </w:tc>
        <w:tc>
          <w:tcPr>
            <w:tcW w:w="1077" w:type="dxa"/>
            <w:tcBorders>
              <w:top w:val="nil"/>
              <w:left w:val="nil"/>
              <w:bottom w:val="nil"/>
              <w:right w:val="nil"/>
            </w:tcBorders>
          </w:tcPr>
          <w:p w:rsidR="00027BF9" w:rsidRDefault="00027BF9">
            <w:pPr>
              <w:pStyle w:val="ConsPlusNormal"/>
              <w:jc w:val="center"/>
            </w:pPr>
            <w:r>
              <w:t>8,1</w:t>
            </w:r>
          </w:p>
        </w:tc>
        <w:tc>
          <w:tcPr>
            <w:tcW w:w="2665" w:type="dxa"/>
            <w:tcBorders>
              <w:top w:val="nil"/>
              <w:left w:val="nil"/>
              <w:bottom w:val="nil"/>
              <w:right w:val="nil"/>
            </w:tcBorders>
          </w:tcPr>
          <w:p w:rsidR="00027BF9" w:rsidRDefault="00027BF9">
            <w:pPr>
              <w:pStyle w:val="ConsPlusNormal"/>
            </w:pPr>
            <w:r>
              <w:t>проведение ежегодно 2 - 6 международных фестивалей народного творчества и фольклора</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59,85</w:t>
            </w:r>
          </w:p>
        </w:tc>
        <w:tc>
          <w:tcPr>
            <w:tcW w:w="1077" w:type="dxa"/>
            <w:tcBorders>
              <w:top w:val="nil"/>
              <w:left w:val="nil"/>
              <w:bottom w:val="nil"/>
              <w:right w:val="nil"/>
            </w:tcBorders>
          </w:tcPr>
          <w:p w:rsidR="00027BF9" w:rsidRDefault="00027BF9">
            <w:pPr>
              <w:pStyle w:val="ConsPlusNormal"/>
              <w:jc w:val="center"/>
            </w:pPr>
            <w:r>
              <w:t>8,79</w:t>
            </w:r>
          </w:p>
        </w:tc>
        <w:tc>
          <w:tcPr>
            <w:tcW w:w="1134" w:type="dxa"/>
            <w:tcBorders>
              <w:top w:val="nil"/>
              <w:left w:val="nil"/>
              <w:bottom w:val="nil"/>
              <w:right w:val="nil"/>
            </w:tcBorders>
          </w:tcPr>
          <w:p w:rsidR="00027BF9" w:rsidRDefault="00027BF9">
            <w:pPr>
              <w:pStyle w:val="ConsPlusNormal"/>
              <w:jc w:val="center"/>
            </w:pPr>
            <w:r>
              <w:t>11,9</w:t>
            </w:r>
          </w:p>
        </w:tc>
        <w:tc>
          <w:tcPr>
            <w:tcW w:w="1134" w:type="dxa"/>
            <w:tcBorders>
              <w:top w:val="nil"/>
              <w:left w:val="nil"/>
              <w:bottom w:val="nil"/>
              <w:right w:val="nil"/>
            </w:tcBorders>
          </w:tcPr>
          <w:p w:rsidR="00027BF9" w:rsidRDefault="00027BF9">
            <w:pPr>
              <w:pStyle w:val="ConsPlusNormal"/>
              <w:jc w:val="center"/>
            </w:pPr>
            <w:r>
              <w:t>16,38</w:t>
            </w:r>
          </w:p>
        </w:tc>
        <w:tc>
          <w:tcPr>
            <w:tcW w:w="1077" w:type="dxa"/>
            <w:tcBorders>
              <w:top w:val="nil"/>
              <w:left w:val="nil"/>
              <w:bottom w:val="nil"/>
              <w:right w:val="nil"/>
            </w:tcBorders>
          </w:tcPr>
          <w:p w:rsidR="00027BF9" w:rsidRDefault="00027BF9">
            <w:pPr>
              <w:pStyle w:val="ConsPlusNormal"/>
              <w:jc w:val="center"/>
            </w:pPr>
            <w:r>
              <w:t>7,47</w:t>
            </w:r>
          </w:p>
        </w:tc>
        <w:tc>
          <w:tcPr>
            <w:tcW w:w="1077" w:type="dxa"/>
            <w:tcBorders>
              <w:top w:val="nil"/>
              <w:left w:val="nil"/>
              <w:bottom w:val="nil"/>
              <w:right w:val="nil"/>
            </w:tcBorders>
          </w:tcPr>
          <w:p w:rsidR="00027BF9" w:rsidRDefault="00027BF9">
            <w:pPr>
              <w:pStyle w:val="ConsPlusNormal"/>
              <w:jc w:val="center"/>
            </w:pPr>
            <w:r>
              <w:t>8</w:t>
            </w:r>
          </w:p>
        </w:tc>
        <w:tc>
          <w:tcPr>
            <w:tcW w:w="1077" w:type="dxa"/>
            <w:tcBorders>
              <w:top w:val="nil"/>
              <w:left w:val="nil"/>
              <w:bottom w:val="nil"/>
              <w:right w:val="nil"/>
            </w:tcBorders>
          </w:tcPr>
          <w:p w:rsidR="00027BF9" w:rsidRDefault="00027BF9">
            <w:pPr>
              <w:pStyle w:val="ConsPlusNormal"/>
              <w:jc w:val="center"/>
            </w:pPr>
            <w:r>
              <w:t>4,61</w:t>
            </w:r>
          </w:p>
        </w:tc>
        <w:tc>
          <w:tcPr>
            <w:tcW w:w="1077" w:type="dxa"/>
            <w:tcBorders>
              <w:top w:val="nil"/>
              <w:left w:val="nil"/>
              <w:bottom w:val="nil"/>
              <w:right w:val="nil"/>
            </w:tcBorders>
          </w:tcPr>
          <w:p w:rsidR="00027BF9" w:rsidRDefault="00027BF9">
            <w:pPr>
              <w:pStyle w:val="ConsPlusNormal"/>
              <w:jc w:val="center"/>
            </w:pPr>
            <w:r>
              <w:t>2,7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35,05</w:t>
            </w:r>
          </w:p>
        </w:tc>
        <w:tc>
          <w:tcPr>
            <w:tcW w:w="1077" w:type="dxa"/>
            <w:tcBorders>
              <w:top w:val="nil"/>
              <w:left w:val="nil"/>
              <w:bottom w:val="nil"/>
              <w:right w:val="nil"/>
            </w:tcBorders>
          </w:tcPr>
          <w:p w:rsidR="00027BF9" w:rsidRDefault="00027BF9">
            <w:pPr>
              <w:pStyle w:val="ConsPlusNormal"/>
              <w:jc w:val="center"/>
            </w:pPr>
            <w:r>
              <w:t>11,61</w:t>
            </w:r>
          </w:p>
        </w:tc>
        <w:tc>
          <w:tcPr>
            <w:tcW w:w="1134" w:type="dxa"/>
            <w:tcBorders>
              <w:top w:val="nil"/>
              <w:left w:val="nil"/>
              <w:bottom w:val="nil"/>
              <w:right w:val="nil"/>
            </w:tcBorders>
          </w:tcPr>
          <w:p w:rsidR="00027BF9" w:rsidRDefault="00027BF9">
            <w:pPr>
              <w:pStyle w:val="ConsPlusNormal"/>
              <w:jc w:val="center"/>
            </w:pPr>
            <w:r>
              <w:t>2,51</w:t>
            </w:r>
          </w:p>
        </w:tc>
        <w:tc>
          <w:tcPr>
            <w:tcW w:w="1134" w:type="dxa"/>
            <w:tcBorders>
              <w:top w:val="nil"/>
              <w:left w:val="nil"/>
              <w:bottom w:val="nil"/>
              <w:right w:val="nil"/>
            </w:tcBorders>
          </w:tcPr>
          <w:p w:rsidR="00027BF9" w:rsidRDefault="00027BF9">
            <w:pPr>
              <w:pStyle w:val="ConsPlusNormal"/>
              <w:jc w:val="center"/>
            </w:pPr>
            <w:r>
              <w:t>3,6</w:t>
            </w:r>
          </w:p>
        </w:tc>
        <w:tc>
          <w:tcPr>
            <w:tcW w:w="1077" w:type="dxa"/>
            <w:tcBorders>
              <w:top w:val="nil"/>
              <w:left w:val="nil"/>
              <w:bottom w:val="nil"/>
              <w:right w:val="nil"/>
            </w:tcBorders>
          </w:tcPr>
          <w:p w:rsidR="00027BF9" w:rsidRDefault="00027BF9">
            <w:pPr>
              <w:pStyle w:val="ConsPlusNormal"/>
              <w:jc w:val="center"/>
            </w:pPr>
            <w:r>
              <w:t>6,53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5,4</w:t>
            </w:r>
          </w:p>
        </w:tc>
        <w:tc>
          <w:tcPr>
            <w:tcW w:w="1077" w:type="dxa"/>
            <w:tcBorders>
              <w:top w:val="nil"/>
              <w:left w:val="nil"/>
              <w:bottom w:val="nil"/>
              <w:right w:val="nil"/>
            </w:tcBorders>
          </w:tcPr>
          <w:p w:rsidR="00027BF9" w:rsidRDefault="00027BF9">
            <w:pPr>
              <w:pStyle w:val="ConsPlusNormal"/>
              <w:jc w:val="center"/>
            </w:pPr>
            <w:r>
              <w:t>5,4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110. Осуществление международного студенческого обмена, организация стажировок, проведение в России мастер-классов зарубежными деятелями искусства - федеральный бюджет (Минкультуры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107,89</w:t>
            </w:r>
          </w:p>
        </w:tc>
        <w:tc>
          <w:tcPr>
            <w:tcW w:w="1077" w:type="dxa"/>
            <w:tcBorders>
              <w:top w:val="nil"/>
              <w:left w:val="nil"/>
              <w:bottom w:val="nil"/>
              <w:right w:val="nil"/>
            </w:tcBorders>
          </w:tcPr>
          <w:p w:rsidR="00027BF9" w:rsidRDefault="00027BF9">
            <w:pPr>
              <w:pStyle w:val="ConsPlusNormal"/>
              <w:jc w:val="center"/>
            </w:pPr>
            <w:r>
              <w:t>6,6</w:t>
            </w:r>
          </w:p>
        </w:tc>
        <w:tc>
          <w:tcPr>
            <w:tcW w:w="1134" w:type="dxa"/>
            <w:tcBorders>
              <w:top w:val="nil"/>
              <w:left w:val="nil"/>
              <w:bottom w:val="nil"/>
              <w:right w:val="nil"/>
            </w:tcBorders>
          </w:tcPr>
          <w:p w:rsidR="00027BF9" w:rsidRDefault="00027BF9">
            <w:pPr>
              <w:pStyle w:val="ConsPlusNormal"/>
              <w:jc w:val="center"/>
            </w:pPr>
            <w:r>
              <w:t>19</w:t>
            </w:r>
          </w:p>
        </w:tc>
        <w:tc>
          <w:tcPr>
            <w:tcW w:w="1134" w:type="dxa"/>
            <w:tcBorders>
              <w:top w:val="nil"/>
              <w:left w:val="nil"/>
              <w:bottom w:val="nil"/>
              <w:right w:val="nil"/>
            </w:tcBorders>
          </w:tcPr>
          <w:p w:rsidR="00027BF9" w:rsidRDefault="00027BF9">
            <w:pPr>
              <w:pStyle w:val="ConsPlusNormal"/>
              <w:jc w:val="center"/>
            </w:pPr>
            <w:r>
              <w:t>22,11</w:t>
            </w:r>
          </w:p>
        </w:tc>
        <w:tc>
          <w:tcPr>
            <w:tcW w:w="1077" w:type="dxa"/>
            <w:tcBorders>
              <w:top w:val="nil"/>
              <w:left w:val="nil"/>
              <w:bottom w:val="nil"/>
              <w:right w:val="nil"/>
            </w:tcBorders>
          </w:tcPr>
          <w:p w:rsidR="00027BF9" w:rsidRDefault="00027BF9">
            <w:pPr>
              <w:pStyle w:val="ConsPlusNormal"/>
              <w:jc w:val="center"/>
            </w:pPr>
            <w:r>
              <w:t>23,2</w:t>
            </w:r>
          </w:p>
        </w:tc>
        <w:tc>
          <w:tcPr>
            <w:tcW w:w="1077" w:type="dxa"/>
            <w:tcBorders>
              <w:top w:val="nil"/>
              <w:left w:val="nil"/>
              <w:bottom w:val="nil"/>
              <w:right w:val="nil"/>
            </w:tcBorders>
          </w:tcPr>
          <w:p w:rsidR="00027BF9" w:rsidRDefault="00027BF9">
            <w:pPr>
              <w:pStyle w:val="ConsPlusNormal"/>
              <w:jc w:val="center"/>
            </w:pPr>
            <w:r>
              <w:t>19,03</w:t>
            </w:r>
          </w:p>
        </w:tc>
        <w:tc>
          <w:tcPr>
            <w:tcW w:w="1077" w:type="dxa"/>
            <w:tcBorders>
              <w:top w:val="nil"/>
              <w:left w:val="nil"/>
              <w:bottom w:val="nil"/>
              <w:right w:val="nil"/>
            </w:tcBorders>
          </w:tcPr>
          <w:p w:rsidR="00027BF9" w:rsidRDefault="00027BF9">
            <w:pPr>
              <w:pStyle w:val="ConsPlusNormal"/>
              <w:jc w:val="center"/>
            </w:pPr>
            <w:r>
              <w:t>11,54</w:t>
            </w:r>
          </w:p>
        </w:tc>
        <w:tc>
          <w:tcPr>
            <w:tcW w:w="1077" w:type="dxa"/>
            <w:tcBorders>
              <w:top w:val="nil"/>
              <w:left w:val="nil"/>
              <w:bottom w:val="nil"/>
              <w:right w:val="nil"/>
            </w:tcBorders>
          </w:tcPr>
          <w:p w:rsidR="00027BF9" w:rsidRDefault="00027BF9">
            <w:pPr>
              <w:pStyle w:val="ConsPlusNormal"/>
              <w:jc w:val="center"/>
            </w:pPr>
            <w:r>
              <w:t>6,41</w:t>
            </w:r>
          </w:p>
        </w:tc>
        <w:tc>
          <w:tcPr>
            <w:tcW w:w="2665" w:type="dxa"/>
            <w:tcBorders>
              <w:top w:val="nil"/>
              <w:left w:val="nil"/>
              <w:bottom w:val="nil"/>
              <w:right w:val="nil"/>
            </w:tcBorders>
          </w:tcPr>
          <w:p w:rsidR="00027BF9" w:rsidRDefault="00027BF9">
            <w:pPr>
              <w:pStyle w:val="ConsPlusNormal"/>
            </w:pPr>
            <w:r>
              <w:t xml:space="preserve">развитие международного сотрудничества, интеграция отечественного образования в области культуры и искусства с зарубежными творческими школами. Ежегодное направление от 10 до 35 студентов в рамках студенческого </w:t>
            </w:r>
            <w:r>
              <w:lastRenderedPageBreak/>
              <w:t>обмена, от 10 до 20 преподавателей на стажировку в зарубежные учебные заведения сроком до двух месяцев, а также проведение зарубежными деятелями искусств мастер-классов по различным видам искусства в российских учебных заведениях</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111. Презентация современной русской литературы и книгоиздания на ведущих международных книжных выставках-ярмарках - федеральный бюджет (Роспечать) (прочие нужды)</w:t>
            </w:r>
          </w:p>
        </w:tc>
        <w:tc>
          <w:tcPr>
            <w:tcW w:w="1417" w:type="dxa"/>
            <w:tcBorders>
              <w:top w:val="nil"/>
              <w:left w:val="nil"/>
              <w:bottom w:val="nil"/>
              <w:right w:val="nil"/>
            </w:tcBorders>
          </w:tcPr>
          <w:p w:rsidR="00027BF9" w:rsidRDefault="00027BF9">
            <w:pPr>
              <w:pStyle w:val="ConsPlusNormal"/>
              <w:jc w:val="center"/>
            </w:pPr>
            <w:r>
              <w:t>571,77</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63,74</w:t>
            </w:r>
          </w:p>
        </w:tc>
        <w:tc>
          <w:tcPr>
            <w:tcW w:w="1077" w:type="dxa"/>
            <w:tcBorders>
              <w:top w:val="nil"/>
              <w:left w:val="nil"/>
              <w:bottom w:val="nil"/>
              <w:right w:val="nil"/>
            </w:tcBorders>
          </w:tcPr>
          <w:p w:rsidR="00027BF9" w:rsidRDefault="00027BF9">
            <w:pPr>
              <w:pStyle w:val="ConsPlusNormal"/>
              <w:jc w:val="center"/>
            </w:pPr>
            <w:r>
              <w:t>66,22</w:t>
            </w:r>
          </w:p>
        </w:tc>
        <w:tc>
          <w:tcPr>
            <w:tcW w:w="1077" w:type="dxa"/>
            <w:tcBorders>
              <w:top w:val="nil"/>
              <w:left w:val="nil"/>
              <w:bottom w:val="nil"/>
              <w:right w:val="nil"/>
            </w:tcBorders>
          </w:tcPr>
          <w:p w:rsidR="00027BF9" w:rsidRDefault="00027BF9">
            <w:pPr>
              <w:pStyle w:val="ConsPlusNormal"/>
              <w:jc w:val="center"/>
            </w:pPr>
            <w:r>
              <w:t>77,76</w:t>
            </w:r>
          </w:p>
        </w:tc>
        <w:tc>
          <w:tcPr>
            <w:tcW w:w="1077" w:type="dxa"/>
            <w:tcBorders>
              <w:top w:val="nil"/>
              <w:left w:val="nil"/>
              <w:bottom w:val="nil"/>
              <w:right w:val="nil"/>
            </w:tcBorders>
          </w:tcPr>
          <w:p w:rsidR="00027BF9" w:rsidRDefault="00027BF9">
            <w:pPr>
              <w:pStyle w:val="ConsPlusNormal"/>
              <w:jc w:val="center"/>
            </w:pPr>
            <w:r>
              <w:t>74,05</w:t>
            </w:r>
          </w:p>
        </w:tc>
        <w:tc>
          <w:tcPr>
            <w:tcW w:w="1077" w:type="dxa"/>
            <w:tcBorders>
              <w:top w:val="nil"/>
              <w:left w:val="nil"/>
              <w:bottom w:val="nil"/>
              <w:right w:val="nil"/>
            </w:tcBorders>
          </w:tcPr>
          <w:p w:rsidR="00027BF9" w:rsidRDefault="00027BF9">
            <w:pPr>
              <w:pStyle w:val="ConsPlusNormal"/>
              <w:jc w:val="center"/>
            </w:pPr>
            <w:r>
              <w:t>73</w:t>
            </w:r>
          </w:p>
        </w:tc>
        <w:tc>
          <w:tcPr>
            <w:tcW w:w="2665" w:type="dxa"/>
            <w:tcBorders>
              <w:top w:val="nil"/>
              <w:left w:val="nil"/>
              <w:bottom w:val="nil"/>
              <w:right w:val="nil"/>
            </w:tcBorders>
          </w:tcPr>
          <w:p w:rsidR="00027BF9" w:rsidRDefault="00027BF9">
            <w:pPr>
              <w:pStyle w:val="ConsPlusNormal"/>
            </w:pPr>
            <w:r>
              <w:t>организация полномасштабной программы "Россия - Почетный гость" один раз в год, участие в 5 зарубежных ярмарках без статуса "Почетного гостя"</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112. Организация переводов на иностранные языки произведений, созданных на языках народов Российской Федерации и проектов, направленных на повышение уровня востребованности за рубежом российской художественной литературы - федеральный бюджет (Роспечать) (субсидии юридическим лицам)</w:t>
            </w:r>
          </w:p>
        </w:tc>
        <w:tc>
          <w:tcPr>
            <w:tcW w:w="1417" w:type="dxa"/>
            <w:tcBorders>
              <w:top w:val="nil"/>
              <w:left w:val="nil"/>
              <w:bottom w:val="nil"/>
              <w:right w:val="nil"/>
            </w:tcBorders>
          </w:tcPr>
          <w:p w:rsidR="00027BF9" w:rsidRDefault="00027BF9">
            <w:pPr>
              <w:pStyle w:val="ConsPlusNormal"/>
              <w:jc w:val="center"/>
            </w:pPr>
            <w:r>
              <w:t>609,33</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104,98</w:t>
            </w:r>
          </w:p>
        </w:tc>
        <w:tc>
          <w:tcPr>
            <w:tcW w:w="1134" w:type="dxa"/>
            <w:tcBorders>
              <w:top w:val="nil"/>
              <w:left w:val="nil"/>
              <w:bottom w:val="nil"/>
              <w:right w:val="nil"/>
            </w:tcBorders>
          </w:tcPr>
          <w:p w:rsidR="00027BF9" w:rsidRDefault="00027BF9">
            <w:pPr>
              <w:pStyle w:val="ConsPlusNormal"/>
              <w:jc w:val="center"/>
            </w:pPr>
            <w:r>
              <w:t>109,25</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89,1</w:t>
            </w:r>
          </w:p>
        </w:tc>
        <w:tc>
          <w:tcPr>
            <w:tcW w:w="1077" w:type="dxa"/>
            <w:tcBorders>
              <w:top w:val="nil"/>
              <w:left w:val="nil"/>
              <w:bottom w:val="nil"/>
              <w:right w:val="nil"/>
            </w:tcBorders>
          </w:tcPr>
          <w:p w:rsidR="00027BF9" w:rsidRDefault="00027BF9">
            <w:pPr>
              <w:pStyle w:val="ConsPlusNormal"/>
              <w:jc w:val="center"/>
            </w:pPr>
            <w:r>
              <w:t>84</w:t>
            </w:r>
          </w:p>
        </w:tc>
        <w:tc>
          <w:tcPr>
            <w:tcW w:w="1077" w:type="dxa"/>
            <w:tcBorders>
              <w:top w:val="nil"/>
              <w:left w:val="nil"/>
              <w:bottom w:val="nil"/>
              <w:right w:val="nil"/>
            </w:tcBorders>
          </w:tcPr>
          <w:p w:rsidR="00027BF9" w:rsidRDefault="00027BF9">
            <w:pPr>
              <w:pStyle w:val="ConsPlusNormal"/>
              <w:jc w:val="center"/>
            </w:pPr>
            <w:r>
              <w:t>82</w:t>
            </w:r>
          </w:p>
        </w:tc>
        <w:tc>
          <w:tcPr>
            <w:tcW w:w="2665" w:type="dxa"/>
            <w:tcBorders>
              <w:top w:val="nil"/>
              <w:left w:val="nil"/>
              <w:bottom w:val="nil"/>
              <w:right w:val="nil"/>
            </w:tcBorders>
          </w:tcPr>
          <w:p w:rsidR="00027BF9" w:rsidRDefault="00027BF9">
            <w:pPr>
              <w:pStyle w:val="ConsPlusNormal"/>
            </w:pPr>
            <w:r>
              <w:t xml:space="preserve">организация переводов на иностранные языки не менее 80 произведений, созданных на языках народов Российской Федерации, реализация не менее 12 проектов, направленных на повышение уровня востребованности за рубежом российской художественной литературы, обеспечение повышения к 2018 году </w:t>
            </w:r>
            <w:r>
              <w:lastRenderedPageBreak/>
              <w:t>профессионального уровня не менее 100 переводчиков российской художественной литературы на иностранные языки, подготовка к выпуску издания "Библиотека русской литературы" в 100 томах на 7 ведущих языках мира на бумажном и электронном носителях</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Итого по разделу</w:t>
            </w:r>
          </w:p>
        </w:tc>
        <w:tc>
          <w:tcPr>
            <w:tcW w:w="1417" w:type="dxa"/>
            <w:tcBorders>
              <w:top w:val="nil"/>
              <w:left w:val="nil"/>
              <w:bottom w:val="nil"/>
              <w:right w:val="nil"/>
            </w:tcBorders>
          </w:tcPr>
          <w:p w:rsidR="00027BF9" w:rsidRDefault="00027BF9">
            <w:pPr>
              <w:pStyle w:val="ConsPlusNormal"/>
              <w:jc w:val="center"/>
            </w:pPr>
            <w:r>
              <w:t>1793,02</w:t>
            </w:r>
          </w:p>
        </w:tc>
        <w:tc>
          <w:tcPr>
            <w:tcW w:w="1077" w:type="dxa"/>
            <w:tcBorders>
              <w:top w:val="nil"/>
              <w:left w:val="nil"/>
              <w:bottom w:val="nil"/>
              <w:right w:val="nil"/>
            </w:tcBorders>
          </w:tcPr>
          <w:p w:rsidR="00027BF9" w:rsidRDefault="00027BF9">
            <w:pPr>
              <w:pStyle w:val="ConsPlusNormal"/>
              <w:jc w:val="center"/>
            </w:pPr>
            <w:r>
              <w:t>280,61</w:t>
            </w:r>
          </w:p>
        </w:tc>
        <w:tc>
          <w:tcPr>
            <w:tcW w:w="1134" w:type="dxa"/>
            <w:tcBorders>
              <w:top w:val="nil"/>
              <w:left w:val="nil"/>
              <w:bottom w:val="nil"/>
              <w:right w:val="nil"/>
            </w:tcBorders>
          </w:tcPr>
          <w:p w:rsidR="00027BF9" w:rsidRDefault="00027BF9">
            <w:pPr>
              <w:pStyle w:val="ConsPlusNormal"/>
              <w:jc w:val="center"/>
            </w:pPr>
            <w:r>
              <w:t>264,57</w:t>
            </w:r>
          </w:p>
        </w:tc>
        <w:tc>
          <w:tcPr>
            <w:tcW w:w="1134" w:type="dxa"/>
            <w:tcBorders>
              <w:top w:val="nil"/>
              <w:left w:val="nil"/>
              <w:bottom w:val="nil"/>
              <w:right w:val="nil"/>
            </w:tcBorders>
          </w:tcPr>
          <w:p w:rsidR="00027BF9" w:rsidRDefault="00027BF9">
            <w:pPr>
              <w:pStyle w:val="ConsPlusNormal"/>
              <w:jc w:val="center"/>
            </w:pPr>
            <w:r>
              <w:t>288,78</w:t>
            </w:r>
          </w:p>
        </w:tc>
        <w:tc>
          <w:tcPr>
            <w:tcW w:w="1077" w:type="dxa"/>
            <w:tcBorders>
              <w:top w:val="nil"/>
              <w:left w:val="nil"/>
              <w:bottom w:val="nil"/>
              <w:right w:val="nil"/>
            </w:tcBorders>
          </w:tcPr>
          <w:p w:rsidR="00027BF9" w:rsidRDefault="00027BF9">
            <w:pPr>
              <w:pStyle w:val="ConsPlusNormal"/>
              <w:jc w:val="center"/>
            </w:pPr>
            <w:r>
              <w:t>307,2</w:t>
            </w:r>
          </w:p>
        </w:tc>
        <w:tc>
          <w:tcPr>
            <w:tcW w:w="1077" w:type="dxa"/>
            <w:tcBorders>
              <w:top w:val="nil"/>
              <w:left w:val="nil"/>
              <w:bottom w:val="nil"/>
              <w:right w:val="nil"/>
            </w:tcBorders>
          </w:tcPr>
          <w:p w:rsidR="00027BF9" w:rsidRDefault="00027BF9">
            <w:pPr>
              <w:pStyle w:val="ConsPlusNormal"/>
              <w:jc w:val="center"/>
            </w:pPr>
            <w:r>
              <w:t>244,08</w:t>
            </w:r>
          </w:p>
        </w:tc>
        <w:tc>
          <w:tcPr>
            <w:tcW w:w="1077" w:type="dxa"/>
            <w:tcBorders>
              <w:top w:val="nil"/>
              <w:left w:val="nil"/>
              <w:bottom w:val="nil"/>
              <w:right w:val="nil"/>
            </w:tcBorders>
          </w:tcPr>
          <w:p w:rsidR="00027BF9" w:rsidRDefault="00027BF9">
            <w:pPr>
              <w:pStyle w:val="ConsPlusNormal"/>
              <w:jc w:val="center"/>
            </w:pPr>
            <w:r>
              <w:t>213,74</w:t>
            </w:r>
          </w:p>
        </w:tc>
        <w:tc>
          <w:tcPr>
            <w:tcW w:w="1077" w:type="dxa"/>
            <w:tcBorders>
              <w:top w:val="nil"/>
              <w:left w:val="nil"/>
              <w:bottom w:val="nil"/>
              <w:right w:val="nil"/>
            </w:tcBorders>
          </w:tcPr>
          <w:p w:rsidR="00027BF9" w:rsidRDefault="00027BF9">
            <w:pPr>
              <w:pStyle w:val="ConsPlusNormal"/>
              <w:jc w:val="center"/>
            </w:pPr>
            <w:r>
              <w:t>194,04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1610,72</w:t>
            </w:r>
          </w:p>
        </w:tc>
        <w:tc>
          <w:tcPr>
            <w:tcW w:w="1077" w:type="dxa"/>
            <w:tcBorders>
              <w:top w:val="nil"/>
              <w:left w:val="nil"/>
              <w:bottom w:val="nil"/>
              <w:right w:val="nil"/>
            </w:tcBorders>
          </w:tcPr>
          <w:p w:rsidR="00027BF9" w:rsidRDefault="00027BF9">
            <w:pPr>
              <w:pStyle w:val="ConsPlusNormal"/>
              <w:jc w:val="center"/>
            </w:pPr>
            <w:r>
              <w:t>241,6</w:t>
            </w:r>
          </w:p>
        </w:tc>
        <w:tc>
          <w:tcPr>
            <w:tcW w:w="1134" w:type="dxa"/>
            <w:tcBorders>
              <w:top w:val="nil"/>
              <w:left w:val="nil"/>
              <w:bottom w:val="nil"/>
              <w:right w:val="nil"/>
            </w:tcBorders>
          </w:tcPr>
          <w:p w:rsidR="00027BF9" w:rsidRDefault="00027BF9">
            <w:pPr>
              <w:pStyle w:val="ConsPlusNormal"/>
              <w:jc w:val="center"/>
            </w:pPr>
            <w:r>
              <w:t>253,42</w:t>
            </w:r>
          </w:p>
        </w:tc>
        <w:tc>
          <w:tcPr>
            <w:tcW w:w="1134" w:type="dxa"/>
            <w:tcBorders>
              <w:top w:val="nil"/>
              <w:left w:val="nil"/>
              <w:bottom w:val="nil"/>
              <w:right w:val="nil"/>
            </w:tcBorders>
          </w:tcPr>
          <w:p w:rsidR="00027BF9" w:rsidRDefault="00027BF9">
            <w:pPr>
              <w:pStyle w:val="ConsPlusNormal"/>
              <w:jc w:val="center"/>
            </w:pPr>
            <w:r>
              <w:t>274,48</w:t>
            </w:r>
          </w:p>
        </w:tc>
        <w:tc>
          <w:tcPr>
            <w:tcW w:w="1077" w:type="dxa"/>
            <w:tcBorders>
              <w:top w:val="nil"/>
              <w:left w:val="nil"/>
              <w:bottom w:val="nil"/>
              <w:right w:val="nil"/>
            </w:tcBorders>
          </w:tcPr>
          <w:p w:rsidR="00027BF9" w:rsidRDefault="00027BF9">
            <w:pPr>
              <w:pStyle w:val="ConsPlusNormal"/>
              <w:jc w:val="center"/>
            </w:pPr>
            <w:r>
              <w:t>230,12</w:t>
            </w:r>
          </w:p>
        </w:tc>
        <w:tc>
          <w:tcPr>
            <w:tcW w:w="1077" w:type="dxa"/>
            <w:tcBorders>
              <w:top w:val="nil"/>
              <w:left w:val="nil"/>
              <w:bottom w:val="nil"/>
              <w:right w:val="nil"/>
            </w:tcBorders>
          </w:tcPr>
          <w:p w:rsidR="00027BF9" w:rsidRDefault="00027BF9">
            <w:pPr>
              <w:pStyle w:val="ConsPlusNormal"/>
              <w:jc w:val="center"/>
            </w:pPr>
            <w:r>
              <w:t>244,08</w:t>
            </w:r>
          </w:p>
        </w:tc>
        <w:tc>
          <w:tcPr>
            <w:tcW w:w="1077" w:type="dxa"/>
            <w:tcBorders>
              <w:top w:val="nil"/>
              <w:left w:val="nil"/>
              <w:bottom w:val="nil"/>
              <w:right w:val="nil"/>
            </w:tcBorders>
          </w:tcPr>
          <w:p w:rsidR="00027BF9" w:rsidRDefault="00027BF9">
            <w:pPr>
              <w:pStyle w:val="ConsPlusNormal"/>
              <w:jc w:val="center"/>
            </w:pPr>
            <w:r>
              <w:t>192,46</w:t>
            </w:r>
          </w:p>
        </w:tc>
        <w:tc>
          <w:tcPr>
            <w:tcW w:w="1077" w:type="dxa"/>
            <w:tcBorders>
              <w:top w:val="nil"/>
              <w:left w:val="nil"/>
              <w:bottom w:val="nil"/>
              <w:right w:val="nil"/>
            </w:tcBorders>
          </w:tcPr>
          <w:p w:rsidR="00027BF9" w:rsidRDefault="00027BF9">
            <w:pPr>
              <w:pStyle w:val="ConsPlusNormal"/>
              <w:jc w:val="center"/>
            </w:pPr>
            <w:r>
              <w:t>174,56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429,62</w:t>
            </w:r>
          </w:p>
        </w:tc>
        <w:tc>
          <w:tcPr>
            <w:tcW w:w="1077" w:type="dxa"/>
            <w:tcBorders>
              <w:top w:val="nil"/>
              <w:left w:val="nil"/>
              <w:bottom w:val="nil"/>
              <w:right w:val="nil"/>
            </w:tcBorders>
          </w:tcPr>
          <w:p w:rsidR="00027BF9" w:rsidRDefault="00027BF9">
            <w:pPr>
              <w:pStyle w:val="ConsPlusNormal"/>
              <w:jc w:val="center"/>
            </w:pPr>
            <w:r>
              <w:t>51,6</w:t>
            </w:r>
          </w:p>
        </w:tc>
        <w:tc>
          <w:tcPr>
            <w:tcW w:w="1134" w:type="dxa"/>
            <w:tcBorders>
              <w:top w:val="nil"/>
              <w:left w:val="nil"/>
              <w:bottom w:val="nil"/>
              <w:right w:val="nil"/>
            </w:tcBorders>
          </w:tcPr>
          <w:p w:rsidR="00027BF9" w:rsidRDefault="00027BF9">
            <w:pPr>
              <w:pStyle w:val="ConsPlusNormal"/>
              <w:jc w:val="center"/>
            </w:pPr>
            <w:r>
              <w:t>81,44</w:t>
            </w:r>
          </w:p>
        </w:tc>
        <w:tc>
          <w:tcPr>
            <w:tcW w:w="1134" w:type="dxa"/>
            <w:tcBorders>
              <w:top w:val="nil"/>
              <w:left w:val="nil"/>
              <w:bottom w:val="nil"/>
              <w:right w:val="nil"/>
            </w:tcBorders>
          </w:tcPr>
          <w:p w:rsidR="00027BF9" w:rsidRDefault="00027BF9">
            <w:pPr>
              <w:pStyle w:val="ConsPlusNormal"/>
              <w:jc w:val="center"/>
            </w:pPr>
            <w:r>
              <w:t>101,49</w:t>
            </w:r>
          </w:p>
        </w:tc>
        <w:tc>
          <w:tcPr>
            <w:tcW w:w="1077" w:type="dxa"/>
            <w:tcBorders>
              <w:top w:val="nil"/>
              <w:left w:val="nil"/>
              <w:bottom w:val="nil"/>
              <w:right w:val="nil"/>
            </w:tcBorders>
          </w:tcPr>
          <w:p w:rsidR="00027BF9" w:rsidRDefault="00027BF9">
            <w:pPr>
              <w:pStyle w:val="ConsPlusNormal"/>
              <w:jc w:val="center"/>
            </w:pPr>
            <w:r>
              <w:t>63,9</w:t>
            </w:r>
          </w:p>
        </w:tc>
        <w:tc>
          <w:tcPr>
            <w:tcW w:w="1077" w:type="dxa"/>
            <w:tcBorders>
              <w:top w:val="nil"/>
              <w:left w:val="nil"/>
              <w:bottom w:val="nil"/>
              <w:right w:val="nil"/>
            </w:tcBorders>
          </w:tcPr>
          <w:p w:rsidR="00027BF9" w:rsidRDefault="00027BF9">
            <w:pPr>
              <w:pStyle w:val="ConsPlusNormal"/>
              <w:jc w:val="center"/>
            </w:pPr>
            <w:r>
              <w:t>77,22</w:t>
            </w:r>
          </w:p>
        </w:tc>
        <w:tc>
          <w:tcPr>
            <w:tcW w:w="1077" w:type="dxa"/>
            <w:tcBorders>
              <w:top w:val="nil"/>
              <w:left w:val="nil"/>
              <w:bottom w:val="nil"/>
              <w:right w:val="nil"/>
            </w:tcBorders>
          </w:tcPr>
          <w:p w:rsidR="00027BF9" w:rsidRDefault="00027BF9">
            <w:pPr>
              <w:pStyle w:val="ConsPlusNormal"/>
              <w:jc w:val="center"/>
            </w:pPr>
            <w:r>
              <w:t>34,41</w:t>
            </w:r>
          </w:p>
        </w:tc>
        <w:tc>
          <w:tcPr>
            <w:tcW w:w="1077" w:type="dxa"/>
            <w:tcBorders>
              <w:top w:val="nil"/>
              <w:left w:val="nil"/>
              <w:bottom w:val="nil"/>
              <w:right w:val="nil"/>
            </w:tcBorders>
          </w:tcPr>
          <w:p w:rsidR="00027BF9" w:rsidRDefault="00027BF9">
            <w:pPr>
              <w:pStyle w:val="ConsPlusNormal"/>
              <w:jc w:val="center"/>
            </w:pPr>
            <w:r>
              <w:t>19,56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1181,1</w:t>
            </w:r>
          </w:p>
        </w:tc>
        <w:tc>
          <w:tcPr>
            <w:tcW w:w="1077" w:type="dxa"/>
            <w:tcBorders>
              <w:top w:val="nil"/>
              <w:left w:val="nil"/>
              <w:bottom w:val="nil"/>
              <w:right w:val="nil"/>
            </w:tcBorders>
          </w:tcPr>
          <w:p w:rsidR="00027BF9" w:rsidRDefault="00027BF9">
            <w:pPr>
              <w:pStyle w:val="ConsPlusNormal"/>
              <w:jc w:val="center"/>
            </w:pPr>
            <w:r>
              <w:t>190</w:t>
            </w:r>
          </w:p>
        </w:tc>
        <w:tc>
          <w:tcPr>
            <w:tcW w:w="1134" w:type="dxa"/>
            <w:tcBorders>
              <w:top w:val="nil"/>
              <w:left w:val="nil"/>
              <w:bottom w:val="nil"/>
              <w:right w:val="nil"/>
            </w:tcBorders>
          </w:tcPr>
          <w:p w:rsidR="00027BF9" w:rsidRDefault="00027BF9">
            <w:pPr>
              <w:pStyle w:val="ConsPlusNormal"/>
              <w:jc w:val="center"/>
            </w:pPr>
            <w:r>
              <w:t>171,98</w:t>
            </w:r>
          </w:p>
        </w:tc>
        <w:tc>
          <w:tcPr>
            <w:tcW w:w="1134" w:type="dxa"/>
            <w:tcBorders>
              <w:top w:val="nil"/>
              <w:left w:val="nil"/>
              <w:bottom w:val="nil"/>
              <w:right w:val="nil"/>
            </w:tcBorders>
          </w:tcPr>
          <w:p w:rsidR="00027BF9" w:rsidRDefault="00027BF9">
            <w:pPr>
              <w:pStyle w:val="ConsPlusNormal"/>
              <w:jc w:val="center"/>
            </w:pPr>
            <w:r>
              <w:t>172,99</w:t>
            </w:r>
          </w:p>
        </w:tc>
        <w:tc>
          <w:tcPr>
            <w:tcW w:w="1077" w:type="dxa"/>
            <w:tcBorders>
              <w:top w:val="nil"/>
              <w:left w:val="nil"/>
              <w:bottom w:val="nil"/>
              <w:right w:val="nil"/>
            </w:tcBorders>
          </w:tcPr>
          <w:p w:rsidR="00027BF9" w:rsidRDefault="00027BF9">
            <w:pPr>
              <w:pStyle w:val="ConsPlusNormal"/>
              <w:jc w:val="center"/>
            </w:pPr>
            <w:r>
              <w:t>166,22</w:t>
            </w:r>
          </w:p>
        </w:tc>
        <w:tc>
          <w:tcPr>
            <w:tcW w:w="1077" w:type="dxa"/>
            <w:tcBorders>
              <w:top w:val="nil"/>
              <w:left w:val="nil"/>
              <w:bottom w:val="nil"/>
              <w:right w:val="nil"/>
            </w:tcBorders>
          </w:tcPr>
          <w:p w:rsidR="00027BF9" w:rsidRDefault="00027BF9">
            <w:pPr>
              <w:pStyle w:val="ConsPlusNormal"/>
              <w:jc w:val="center"/>
            </w:pPr>
            <w:r>
              <w:t>166,86</w:t>
            </w:r>
          </w:p>
        </w:tc>
        <w:tc>
          <w:tcPr>
            <w:tcW w:w="1077" w:type="dxa"/>
            <w:tcBorders>
              <w:top w:val="nil"/>
              <w:left w:val="nil"/>
              <w:bottom w:val="nil"/>
              <w:right w:val="nil"/>
            </w:tcBorders>
          </w:tcPr>
          <w:p w:rsidR="00027BF9" w:rsidRDefault="00027BF9">
            <w:pPr>
              <w:pStyle w:val="ConsPlusNormal"/>
              <w:jc w:val="center"/>
            </w:pPr>
            <w:r>
              <w:t>158,05</w:t>
            </w:r>
          </w:p>
        </w:tc>
        <w:tc>
          <w:tcPr>
            <w:tcW w:w="1077" w:type="dxa"/>
            <w:tcBorders>
              <w:top w:val="nil"/>
              <w:left w:val="nil"/>
              <w:bottom w:val="nil"/>
              <w:right w:val="nil"/>
            </w:tcBorders>
          </w:tcPr>
          <w:p w:rsidR="00027BF9" w:rsidRDefault="00027BF9">
            <w:pPr>
              <w:pStyle w:val="ConsPlusNormal"/>
              <w:jc w:val="center"/>
            </w:pPr>
            <w:r>
              <w:t>155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571,77</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63,74</w:t>
            </w:r>
          </w:p>
        </w:tc>
        <w:tc>
          <w:tcPr>
            <w:tcW w:w="1077" w:type="dxa"/>
            <w:tcBorders>
              <w:top w:val="nil"/>
              <w:left w:val="nil"/>
              <w:bottom w:val="nil"/>
              <w:right w:val="nil"/>
            </w:tcBorders>
          </w:tcPr>
          <w:p w:rsidR="00027BF9" w:rsidRDefault="00027BF9">
            <w:pPr>
              <w:pStyle w:val="ConsPlusNormal"/>
              <w:jc w:val="center"/>
            </w:pPr>
            <w:r>
              <w:t>66,22</w:t>
            </w:r>
          </w:p>
        </w:tc>
        <w:tc>
          <w:tcPr>
            <w:tcW w:w="1077" w:type="dxa"/>
            <w:tcBorders>
              <w:top w:val="nil"/>
              <w:left w:val="nil"/>
              <w:bottom w:val="nil"/>
              <w:right w:val="nil"/>
            </w:tcBorders>
          </w:tcPr>
          <w:p w:rsidR="00027BF9" w:rsidRDefault="00027BF9">
            <w:pPr>
              <w:pStyle w:val="ConsPlusNormal"/>
              <w:jc w:val="center"/>
            </w:pPr>
            <w:r>
              <w:t>77,76</w:t>
            </w:r>
          </w:p>
        </w:tc>
        <w:tc>
          <w:tcPr>
            <w:tcW w:w="1077" w:type="dxa"/>
            <w:tcBorders>
              <w:top w:val="nil"/>
              <w:left w:val="nil"/>
              <w:bottom w:val="nil"/>
              <w:right w:val="nil"/>
            </w:tcBorders>
          </w:tcPr>
          <w:p w:rsidR="00027BF9" w:rsidRDefault="00027BF9">
            <w:pPr>
              <w:pStyle w:val="ConsPlusNormal"/>
              <w:jc w:val="center"/>
            </w:pPr>
            <w:r>
              <w:t>74,05</w:t>
            </w:r>
          </w:p>
        </w:tc>
        <w:tc>
          <w:tcPr>
            <w:tcW w:w="1077" w:type="dxa"/>
            <w:tcBorders>
              <w:top w:val="nil"/>
              <w:left w:val="nil"/>
              <w:bottom w:val="nil"/>
              <w:right w:val="nil"/>
            </w:tcBorders>
          </w:tcPr>
          <w:p w:rsidR="00027BF9" w:rsidRDefault="00027BF9">
            <w:pPr>
              <w:pStyle w:val="ConsPlusNormal"/>
              <w:jc w:val="center"/>
            </w:pPr>
            <w:r>
              <w:t>73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609,33</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104,98</w:t>
            </w:r>
          </w:p>
        </w:tc>
        <w:tc>
          <w:tcPr>
            <w:tcW w:w="1134" w:type="dxa"/>
            <w:tcBorders>
              <w:top w:val="nil"/>
              <w:left w:val="nil"/>
              <w:bottom w:val="nil"/>
              <w:right w:val="nil"/>
            </w:tcBorders>
          </w:tcPr>
          <w:p w:rsidR="00027BF9" w:rsidRDefault="00027BF9">
            <w:pPr>
              <w:pStyle w:val="ConsPlusNormal"/>
              <w:jc w:val="center"/>
            </w:pPr>
            <w:r>
              <w:t>109,25</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89,1</w:t>
            </w:r>
          </w:p>
        </w:tc>
        <w:tc>
          <w:tcPr>
            <w:tcW w:w="1077" w:type="dxa"/>
            <w:tcBorders>
              <w:top w:val="nil"/>
              <w:left w:val="nil"/>
              <w:bottom w:val="nil"/>
              <w:right w:val="nil"/>
            </w:tcBorders>
          </w:tcPr>
          <w:p w:rsidR="00027BF9" w:rsidRDefault="00027BF9">
            <w:pPr>
              <w:pStyle w:val="ConsPlusNormal"/>
              <w:jc w:val="center"/>
            </w:pPr>
            <w:r>
              <w:t>84</w:t>
            </w:r>
          </w:p>
        </w:tc>
        <w:tc>
          <w:tcPr>
            <w:tcW w:w="1077" w:type="dxa"/>
            <w:tcBorders>
              <w:top w:val="nil"/>
              <w:left w:val="nil"/>
              <w:bottom w:val="nil"/>
              <w:right w:val="nil"/>
            </w:tcBorders>
          </w:tcPr>
          <w:p w:rsidR="00027BF9" w:rsidRDefault="00027BF9">
            <w:pPr>
              <w:pStyle w:val="ConsPlusNormal"/>
              <w:jc w:val="center"/>
            </w:pPr>
            <w:r>
              <w:t>82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182,3</w:t>
            </w:r>
          </w:p>
        </w:tc>
        <w:tc>
          <w:tcPr>
            <w:tcW w:w="1077" w:type="dxa"/>
            <w:tcBorders>
              <w:top w:val="nil"/>
              <w:left w:val="nil"/>
              <w:bottom w:val="nil"/>
              <w:right w:val="nil"/>
            </w:tcBorders>
          </w:tcPr>
          <w:p w:rsidR="00027BF9" w:rsidRDefault="00027BF9">
            <w:pPr>
              <w:pStyle w:val="ConsPlusNormal"/>
              <w:jc w:val="center"/>
            </w:pPr>
            <w:r>
              <w:t>39,01</w:t>
            </w:r>
          </w:p>
        </w:tc>
        <w:tc>
          <w:tcPr>
            <w:tcW w:w="1134" w:type="dxa"/>
            <w:tcBorders>
              <w:top w:val="nil"/>
              <w:left w:val="nil"/>
              <w:bottom w:val="nil"/>
              <w:right w:val="nil"/>
            </w:tcBorders>
          </w:tcPr>
          <w:p w:rsidR="00027BF9" w:rsidRDefault="00027BF9">
            <w:pPr>
              <w:pStyle w:val="ConsPlusNormal"/>
              <w:jc w:val="center"/>
            </w:pPr>
            <w:r>
              <w:t>11,15</w:t>
            </w:r>
          </w:p>
        </w:tc>
        <w:tc>
          <w:tcPr>
            <w:tcW w:w="1134" w:type="dxa"/>
            <w:tcBorders>
              <w:top w:val="nil"/>
              <w:left w:val="nil"/>
              <w:bottom w:val="nil"/>
              <w:right w:val="nil"/>
            </w:tcBorders>
          </w:tcPr>
          <w:p w:rsidR="00027BF9" w:rsidRDefault="00027BF9">
            <w:pPr>
              <w:pStyle w:val="ConsPlusNormal"/>
              <w:jc w:val="center"/>
            </w:pPr>
            <w:r>
              <w:t>14,3</w:t>
            </w:r>
          </w:p>
        </w:tc>
        <w:tc>
          <w:tcPr>
            <w:tcW w:w="1077" w:type="dxa"/>
            <w:tcBorders>
              <w:top w:val="nil"/>
              <w:left w:val="nil"/>
              <w:bottom w:val="nil"/>
              <w:right w:val="nil"/>
            </w:tcBorders>
          </w:tcPr>
          <w:p w:rsidR="00027BF9" w:rsidRDefault="00027BF9">
            <w:pPr>
              <w:pStyle w:val="ConsPlusNormal"/>
              <w:jc w:val="center"/>
            </w:pPr>
            <w:r>
              <w:t>77,08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21,28</w:t>
            </w:r>
          </w:p>
        </w:tc>
        <w:tc>
          <w:tcPr>
            <w:tcW w:w="1077" w:type="dxa"/>
            <w:tcBorders>
              <w:top w:val="nil"/>
              <w:left w:val="nil"/>
              <w:bottom w:val="nil"/>
              <w:right w:val="nil"/>
            </w:tcBorders>
          </w:tcPr>
          <w:p w:rsidR="00027BF9" w:rsidRDefault="00027BF9">
            <w:pPr>
              <w:pStyle w:val="ConsPlusNormal"/>
              <w:jc w:val="center"/>
            </w:pPr>
            <w:r>
              <w:t>19,48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1793,02</w:t>
            </w:r>
          </w:p>
        </w:tc>
        <w:tc>
          <w:tcPr>
            <w:tcW w:w="1077" w:type="dxa"/>
            <w:tcBorders>
              <w:top w:val="nil"/>
              <w:left w:val="nil"/>
              <w:bottom w:val="nil"/>
              <w:right w:val="nil"/>
            </w:tcBorders>
          </w:tcPr>
          <w:p w:rsidR="00027BF9" w:rsidRDefault="00027BF9">
            <w:pPr>
              <w:pStyle w:val="ConsPlusNormal"/>
              <w:jc w:val="center"/>
            </w:pPr>
            <w:r>
              <w:t>280,61</w:t>
            </w:r>
          </w:p>
        </w:tc>
        <w:tc>
          <w:tcPr>
            <w:tcW w:w="1134" w:type="dxa"/>
            <w:tcBorders>
              <w:top w:val="nil"/>
              <w:left w:val="nil"/>
              <w:bottom w:val="nil"/>
              <w:right w:val="nil"/>
            </w:tcBorders>
          </w:tcPr>
          <w:p w:rsidR="00027BF9" w:rsidRDefault="00027BF9">
            <w:pPr>
              <w:pStyle w:val="ConsPlusNormal"/>
              <w:jc w:val="center"/>
            </w:pPr>
            <w:r>
              <w:t>264,57</w:t>
            </w:r>
          </w:p>
        </w:tc>
        <w:tc>
          <w:tcPr>
            <w:tcW w:w="1134" w:type="dxa"/>
            <w:tcBorders>
              <w:top w:val="nil"/>
              <w:left w:val="nil"/>
              <w:bottom w:val="nil"/>
              <w:right w:val="nil"/>
            </w:tcBorders>
          </w:tcPr>
          <w:p w:rsidR="00027BF9" w:rsidRDefault="00027BF9">
            <w:pPr>
              <w:pStyle w:val="ConsPlusNormal"/>
              <w:jc w:val="center"/>
            </w:pPr>
            <w:r>
              <w:t>288,78</w:t>
            </w:r>
          </w:p>
        </w:tc>
        <w:tc>
          <w:tcPr>
            <w:tcW w:w="1077" w:type="dxa"/>
            <w:tcBorders>
              <w:top w:val="nil"/>
              <w:left w:val="nil"/>
              <w:bottom w:val="nil"/>
              <w:right w:val="nil"/>
            </w:tcBorders>
          </w:tcPr>
          <w:p w:rsidR="00027BF9" w:rsidRDefault="00027BF9">
            <w:pPr>
              <w:pStyle w:val="ConsPlusNormal"/>
              <w:jc w:val="center"/>
            </w:pPr>
            <w:r>
              <w:t>307,2</w:t>
            </w:r>
          </w:p>
        </w:tc>
        <w:tc>
          <w:tcPr>
            <w:tcW w:w="1077" w:type="dxa"/>
            <w:tcBorders>
              <w:top w:val="nil"/>
              <w:left w:val="nil"/>
              <w:bottom w:val="nil"/>
              <w:right w:val="nil"/>
            </w:tcBorders>
          </w:tcPr>
          <w:p w:rsidR="00027BF9" w:rsidRDefault="00027BF9">
            <w:pPr>
              <w:pStyle w:val="ConsPlusNormal"/>
              <w:jc w:val="center"/>
            </w:pPr>
            <w:r>
              <w:t>244,08</w:t>
            </w:r>
          </w:p>
        </w:tc>
        <w:tc>
          <w:tcPr>
            <w:tcW w:w="1077" w:type="dxa"/>
            <w:tcBorders>
              <w:top w:val="nil"/>
              <w:left w:val="nil"/>
              <w:bottom w:val="nil"/>
              <w:right w:val="nil"/>
            </w:tcBorders>
          </w:tcPr>
          <w:p w:rsidR="00027BF9" w:rsidRDefault="00027BF9">
            <w:pPr>
              <w:pStyle w:val="ConsPlusNormal"/>
              <w:jc w:val="center"/>
            </w:pPr>
            <w:r>
              <w:t>213,74</w:t>
            </w:r>
          </w:p>
        </w:tc>
        <w:tc>
          <w:tcPr>
            <w:tcW w:w="1077" w:type="dxa"/>
            <w:tcBorders>
              <w:top w:val="nil"/>
              <w:left w:val="nil"/>
              <w:bottom w:val="nil"/>
              <w:right w:val="nil"/>
            </w:tcBorders>
          </w:tcPr>
          <w:p w:rsidR="00027BF9" w:rsidRDefault="00027BF9">
            <w:pPr>
              <w:pStyle w:val="ConsPlusNormal"/>
              <w:jc w:val="center"/>
            </w:pPr>
            <w:r>
              <w:t>194,04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1610,72</w:t>
            </w:r>
          </w:p>
        </w:tc>
        <w:tc>
          <w:tcPr>
            <w:tcW w:w="1077" w:type="dxa"/>
            <w:tcBorders>
              <w:top w:val="nil"/>
              <w:left w:val="nil"/>
              <w:bottom w:val="nil"/>
              <w:right w:val="nil"/>
            </w:tcBorders>
          </w:tcPr>
          <w:p w:rsidR="00027BF9" w:rsidRDefault="00027BF9">
            <w:pPr>
              <w:pStyle w:val="ConsPlusNormal"/>
              <w:jc w:val="center"/>
            </w:pPr>
            <w:r>
              <w:t>241,6</w:t>
            </w:r>
          </w:p>
        </w:tc>
        <w:tc>
          <w:tcPr>
            <w:tcW w:w="1134" w:type="dxa"/>
            <w:tcBorders>
              <w:top w:val="nil"/>
              <w:left w:val="nil"/>
              <w:bottom w:val="nil"/>
              <w:right w:val="nil"/>
            </w:tcBorders>
          </w:tcPr>
          <w:p w:rsidR="00027BF9" w:rsidRDefault="00027BF9">
            <w:pPr>
              <w:pStyle w:val="ConsPlusNormal"/>
              <w:jc w:val="center"/>
            </w:pPr>
            <w:r>
              <w:t>253,42</w:t>
            </w:r>
          </w:p>
        </w:tc>
        <w:tc>
          <w:tcPr>
            <w:tcW w:w="1134" w:type="dxa"/>
            <w:tcBorders>
              <w:top w:val="nil"/>
              <w:left w:val="nil"/>
              <w:bottom w:val="nil"/>
              <w:right w:val="nil"/>
            </w:tcBorders>
          </w:tcPr>
          <w:p w:rsidR="00027BF9" w:rsidRDefault="00027BF9">
            <w:pPr>
              <w:pStyle w:val="ConsPlusNormal"/>
              <w:jc w:val="center"/>
            </w:pPr>
            <w:r>
              <w:t>274,48</w:t>
            </w:r>
          </w:p>
        </w:tc>
        <w:tc>
          <w:tcPr>
            <w:tcW w:w="1077" w:type="dxa"/>
            <w:tcBorders>
              <w:top w:val="nil"/>
              <w:left w:val="nil"/>
              <w:bottom w:val="nil"/>
              <w:right w:val="nil"/>
            </w:tcBorders>
          </w:tcPr>
          <w:p w:rsidR="00027BF9" w:rsidRDefault="00027BF9">
            <w:pPr>
              <w:pStyle w:val="ConsPlusNormal"/>
              <w:jc w:val="center"/>
            </w:pPr>
            <w:r>
              <w:t>230,12</w:t>
            </w:r>
          </w:p>
        </w:tc>
        <w:tc>
          <w:tcPr>
            <w:tcW w:w="1077" w:type="dxa"/>
            <w:tcBorders>
              <w:top w:val="nil"/>
              <w:left w:val="nil"/>
              <w:bottom w:val="nil"/>
              <w:right w:val="nil"/>
            </w:tcBorders>
          </w:tcPr>
          <w:p w:rsidR="00027BF9" w:rsidRDefault="00027BF9">
            <w:pPr>
              <w:pStyle w:val="ConsPlusNormal"/>
              <w:jc w:val="center"/>
            </w:pPr>
            <w:r>
              <w:t>244,08</w:t>
            </w:r>
          </w:p>
        </w:tc>
        <w:tc>
          <w:tcPr>
            <w:tcW w:w="1077" w:type="dxa"/>
            <w:tcBorders>
              <w:top w:val="nil"/>
              <w:left w:val="nil"/>
              <w:bottom w:val="nil"/>
              <w:right w:val="nil"/>
            </w:tcBorders>
          </w:tcPr>
          <w:p w:rsidR="00027BF9" w:rsidRDefault="00027BF9">
            <w:pPr>
              <w:pStyle w:val="ConsPlusNormal"/>
              <w:jc w:val="center"/>
            </w:pPr>
            <w:r>
              <w:t>192,46</w:t>
            </w:r>
          </w:p>
        </w:tc>
        <w:tc>
          <w:tcPr>
            <w:tcW w:w="1077" w:type="dxa"/>
            <w:tcBorders>
              <w:top w:val="nil"/>
              <w:left w:val="nil"/>
              <w:bottom w:val="nil"/>
              <w:right w:val="nil"/>
            </w:tcBorders>
          </w:tcPr>
          <w:p w:rsidR="00027BF9" w:rsidRDefault="00027BF9">
            <w:pPr>
              <w:pStyle w:val="ConsPlusNormal"/>
              <w:jc w:val="center"/>
            </w:pPr>
            <w:r>
              <w:t>174,56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(прочие нужды)</w:t>
            </w:r>
          </w:p>
        </w:tc>
        <w:tc>
          <w:tcPr>
            <w:tcW w:w="1417" w:type="dxa"/>
            <w:tcBorders>
              <w:top w:val="nil"/>
              <w:left w:val="nil"/>
              <w:bottom w:val="nil"/>
              <w:right w:val="nil"/>
            </w:tcBorders>
          </w:tcPr>
          <w:p w:rsidR="00027BF9" w:rsidRDefault="00027BF9">
            <w:pPr>
              <w:pStyle w:val="ConsPlusNormal"/>
              <w:jc w:val="center"/>
            </w:pPr>
            <w:r>
              <w:t>429,62</w:t>
            </w:r>
          </w:p>
        </w:tc>
        <w:tc>
          <w:tcPr>
            <w:tcW w:w="1077" w:type="dxa"/>
            <w:tcBorders>
              <w:top w:val="nil"/>
              <w:left w:val="nil"/>
              <w:bottom w:val="nil"/>
              <w:right w:val="nil"/>
            </w:tcBorders>
          </w:tcPr>
          <w:p w:rsidR="00027BF9" w:rsidRDefault="00027BF9">
            <w:pPr>
              <w:pStyle w:val="ConsPlusNormal"/>
              <w:jc w:val="center"/>
            </w:pPr>
            <w:r>
              <w:t>51,6</w:t>
            </w:r>
          </w:p>
        </w:tc>
        <w:tc>
          <w:tcPr>
            <w:tcW w:w="1134" w:type="dxa"/>
            <w:tcBorders>
              <w:top w:val="nil"/>
              <w:left w:val="nil"/>
              <w:bottom w:val="nil"/>
              <w:right w:val="nil"/>
            </w:tcBorders>
          </w:tcPr>
          <w:p w:rsidR="00027BF9" w:rsidRDefault="00027BF9">
            <w:pPr>
              <w:pStyle w:val="ConsPlusNormal"/>
              <w:jc w:val="center"/>
            </w:pPr>
            <w:r>
              <w:t>81,44</w:t>
            </w:r>
          </w:p>
        </w:tc>
        <w:tc>
          <w:tcPr>
            <w:tcW w:w="1134" w:type="dxa"/>
            <w:tcBorders>
              <w:top w:val="nil"/>
              <w:left w:val="nil"/>
              <w:bottom w:val="nil"/>
              <w:right w:val="nil"/>
            </w:tcBorders>
          </w:tcPr>
          <w:p w:rsidR="00027BF9" w:rsidRDefault="00027BF9">
            <w:pPr>
              <w:pStyle w:val="ConsPlusNormal"/>
              <w:jc w:val="center"/>
            </w:pPr>
            <w:r>
              <w:t>101,49</w:t>
            </w:r>
          </w:p>
        </w:tc>
        <w:tc>
          <w:tcPr>
            <w:tcW w:w="1077" w:type="dxa"/>
            <w:tcBorders>
              <w:top w:val="nil"/>
              <w:left w:val="nil"/>
              <w:bottom w:val="nil"/>
              <w:right w:val="nil"/>
            </w:tcBorders>
          </w:tcPr>
          <w:p w:rsidR="00027BF9" w:rsidRDefault="00027BF9">
            <w:pPr>
              <w:pStyle w:val="ConsPlusNormal"/>
              <w:jc w:val="center"/>
            </w:pPr>
            <w:r>
              <w:t>63,9</w:t>
            </w:r>
          </w:p>
        </w:tc>
        <w:tc>
          <w:tcPr>
            <w:tcW w:w="1077" w:type="dxa"/>
            <w:tcBorders>
              <w:top w:val="nil"/>
              <w:left w:val="nil"/>
              <w:bottom w:val="nil"/>
              <w:right w:val="nil"/>
            </w:tcBorders>
          </w:tcPr>
          <w:p w:rsidR="00027BF9" w:rsidRDefault="00027BF9">
            <w:pPr>
              <w:pStyle w:val="ConsPlusNormal"/>
              <w:jc w:val="center"/>
            </w:pPr>
            <w:r>
              <w:t>77,22</w:t>
            </w:r>
          </w:p>
        </w:tc>
        <w:tc>
          <w:tcPr>
            <w:tcW w:w="1077" w:type="dxa"/>
            <w:tcBorders>
              <w:top w:val="nil"/>
              <w:left w:val="nil"/>
              <w:bottom w:val="nil"/>
              <w:right w:val="nil"/>
            </w:tcBorders>
          </w:tcPr>
          <w:p w:rsidR="00027BF9" w:rsidRDefault="00027BF9">
            <w:pPr>
              <w:pStyle w:val="ConsPlusNormal"/>
              <w:jc w:val="center"/>
            </w:pPr>
            <w:r>
              <w:t>34,41</w:t>
            </w:r>
          </w:p>
        </w:tc>
        <w:tc>
          <w:tcPr>
            <w:tcW w:w="1077" w:type="dxa"/>
            <w:tcBorders>
              <w:top w:val="nil"/>
              <w:left w:val="nil"/>
              <w:bottom w:val="nil"/>
              <w:right w:val="nil"/>
            </w:tcBorders>
          </w:tcPr>
          <w:p w:rsidR="00027BF9" w:rsidRDefault="00027BF9">
            <w:pPr>
              <w:pStyle w:val="ConsPlusNormal"/>
              <w:jc w:val="center"/>
            </w:pPr>
            <w:r>
              <w:t>19,56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1181,1</w:t>
            </w:r>
          </w:p>
        </w:tc>
        <w:tc>
          <w:tcPr>
            <w:tcW w:w="1077" w:type="dxa"/>
            <w:tcBorders>
              <w:top w:val="nil"/>
              <w:left w:val="nil"/>
              <w:bottom w:val="nil"/>
              <w:right w:val="nil"/>
            </w:tcBorders>
          </w:tcPr>
          <w:p w:rsidR="00027BF9" w:rsidRDefault="00027BF9">
            <w:pPr>
              <w:pStyle w:val="ConsPlusNormal"/>
              <w:jc w:val="center"/>
            </w:pPr>
            <w:r>
              <w:t>190</w:t>
            </w:r>
          </w:p>
        </w:tc>
        <w:tc>
          <w:tcPr>
            <w:tcW w:w="1134" w:type="dxa"/>
            <w:tcBorders>
              <w:top w:val="nil"/>
              <w:left w:val="nil"/>
              <w:bottom w:val="nil"/>
              <w:right w:val="nil"/>
            </w:tcBorders>
          </w:tcPr>
          <w:p w:rsidR="00027BF9" w:rsidRDefault="00027BF9">
            <w:pPr>
              <w:pStyle w:val="ConsPlusNormal"/>
              <w:jc w:val="center"/>
            </w:pPr>
            <w:r>
              <w:t>171,98</w:t>
            </w:r>
          </w:p>
        </w:tc>
        <w:tc>
          <w:tcPr>
            <w:tcW w:w="1134" w:type="dxa"/>
            <w:tcBorders>
              <w:top w:val="nil"/>
              <w:left w:val="nil"/>
              <w:bottom w:val="nil"/>
              <w:right w:val="nil"/>
            </w:tcBorders>
          </w:tcPr>
          <w:p w:rsidR="00027BF9" w:rsidRDefault="00027BF9">
            <w:pPr>
              <w:pStyle w:val="ConsPlusNormal"/>
              <w:jc w:val="center"/>
            </w:pPr>
            <w:r>
              <w:t>172,99</w:t>
            </w:r>
          </w:p>
        </w:tc>
        <w:tc>
          <w:tcPr>
            <w:tcW w:w="1077" w:type="dxa"/>
            <w:tcBorders>
              <w:top w:val="nil"/>
              <w:left w:val="nil"/>
              <w:bottom w:val="nil"/>
              <w:right w:val="nil"/>
            </w:tcBorders>
          </w:tcPr>
          <w:p w:rsidR="00027BF9" w:rsidRDefault="00027BF9">
            <w:pPr>
              <w:pStyle w:val="ConsPlusNormal"/>
              <w:jc w:val="center"/>
            </w:pPr>
            <w:r>
              <w:t>166,22</w:t>
            </w:r>
          </w:p>
        </w:tc>
        <w:tc>
          <w:tcPr>
            <w:tcW w:w="1077" w:type="dxa"/>
            <w:tcBorders>
              <w:top w:val="nil"/>
              <w:left w:val="nil"/>
              <w:bottom w:val="nil"/>
              <w:right w:val="nil"/>
            </w:tcBorders>
          </w:tcPr>
          <w:p w:rsidR="00027BF9" w:rsidRDefault="00027BF9">
            <w:pPr>
              <w:pStyle w:val="ConsPlusNormal"/>
              <w:jc w:val="center"/>
            </w:pPr>
            <w:r>
              <w:t>166,86</w:t>
            </w:r>
          </w:p>
        </w:tc>
        <w:tc>
          <w:tcPr>
            <w:tcW w:w="1077" w:type="dxa"/>
            <w:tcBorders>
              <w:top w:val="nil"/>
              <w:left w:val="nil"/>
              <w:bottom w:val="nil"/>
              <w:right w:val="nil"/>
            </w:tcBorders>
          </w:tcPr>
          <w:p w:rsidR="00027BF9" w:rsidRDefault="00027BF9">
            <w:pPr>
              <w:pStyle w:val="ConsPlusNormal"/>
              <w:jc w:val="center"/>
            </w:pPr>
            <w:r>
              <w:t>158,05</w:t>
            </w:r>
          </w:p>
        </w:tc>
        <w:tc>
          <w:tcPr>
            <w:tcW w:w="1077" w:type="dxa"/>
            <w:tcBorders>
              <w:top w:val="nil"/>
              <w:left w:val="nil"/>
              <w:bottom w:val="nil"/>
              <w:right w:val="nil"/>
            </w:tcBorders>
          </w:tcPr>
          <w:p w:rsidR="00027BF9" w:rsidRDefault="00027BF9">
            <w:pPr>
              <w:pStyle w:val="ConsPlusNormal"/>
              <w:jc w:val="center"/>
            </w:pPr>
            <w:r>
              <w:t>155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571,77</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67</w:t>
            </w:r>
          </w:p>
        </w:tc>
        <w:tc>
          <w:tcPr>
            <w:tcW w:w="1134" w:type="dxa"/>
            <w:tcBorders>
              <w:top w:val="nil"/>
              <w:left w:val="nil"/>
              <w:bottom w:val="nil"/>
              <w:right w:val="nil"/>
            </w:tcBorders>
          </w:tcPr>
          <w:p w:rsidR="00027BF9" w:rsidRDefault="00027BF9">
            <w:pPr>
              <w:pStyle w:val="ConsPlusNormal"/>
              <w:jc w:val="center"/>
            </w:pPr>
            <w:r>
              <w:t>63,74</w:t>
            </w:r>
          </w:p>
        </w:tc>
        <w:tc>
          <w:tcPr>
            <w:tcW w:w="1077" w:type="dxa"/>
            <w:tcBorders>
              <w:top w:val="nil"/>
              <w:left w:val="nil"/>
              <w:bottom w:val="nil"/>
              <w:right w:val="nil"/>
            </w:tcBorders>
          </w:tcPr>
          <w:p w:rsidR="00027BF9" w:rsidRDefault="00027BF9">
            <w:pPr>
              <w:pStyle w:val="ConsPlusNormal"/>
              <w:jc w:val="center"/>
            </w:pPr>
            <w:r>
              <w:t>66,22</w:t>
            </w:r>
          </w:p>
        </w:tc>
        <w:tc>
          <w:tcPr>
            <w:tcW w:w="1077" w:type="dxa"/>
            <w:tcBorders>
              <w:top w:val="nil"/>
              <w:left w:val="nil"/>
              <w:bottom w:val="nil"/>
              <w:right w:val="nil"/>
            </w:tcBorders>
          </w:tcPr>
          <w:p w:rsidR="00027BF9" w:rsidRDefault="00027BF9">
            <w:pPr>
              <w:pStyle w:val="ConsPlusNormal"/>
              <w:jc w:val="center"/>
            </w:pPr>
            <w:r>
              <w:t>77,76</w:t>
            </w:r>
          </w:p>
        </w:tc>
        <w:tc>
          <w:tcPr>
            <w:tcW w:w="1077" w:type="dxa"/>
            <w:tcBorders>
              <w:top w:val="nil"/>
              <w:left w:val="nil"/>
              <w:bottom w:val="nil"/>
              <w:right w:val="nil"/>
            </w:tcBorders>
          </w:tcPr>
          <w:p w:rsidR="00027BF9" w:rsidRDefault="00027BF9">
            <w:pPr>
              <w:pStyle w:val="ConsPlusNormal"/>
              <w:jc w:val="center"/>
            </w:pPr>
            <w:r>
              <w:t>74,05</w:t>
            </w:r>
          </w:p>
        </w:tc>
        <w:tc>
          <w:tcPr>
            <w:tcW w:w="1077" w:type="dxa"/>
            <w:tcBorders>
              <w:top w:val="nil"/>
              <w:left w:val="nil"/>
              <w:bottom w:val="nil"/>
              <w:right w:val="nil"/>
            </w:tcBorders>
          </w:tcPr>
          <w:p w:rsidR="00027BF9" w:rsidRDefault="00027BF9">
            <w:pPr>
              <w:pStyle w:val="ConsPlusNormal"/>
              <w:jc w:val="center"/>
            </w:pPr>
            <w:r>
              <w:t>73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609,33</w:t>
            </w:r>
          </w:p>
        </w:tc>
        <w:tc>
          <w:tcPr>
            <w:tcW w:w="1077"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104,98</w:t>
            </w:r>
          </w:p>
        </w:tc>
        <w:tc>
          <w:tcPr>
            <w:tcW w:w="1134" w:type="dxa"/>
            <w:tcBorders>
              <w:top w:val="nil"/>
              <w:left w:val="nil"/>
              <w:bottom w:val="nil"/>
              <w:right w:val="nil"/>
            </w:tcBorders>
          </w:tcPr>
          <w:p w:rsidR="00027BF9" w:rsidRDefault="00027BF9">
            <w:pPr>
              <w:pStyle w:val="ConsPlusNormal"/>
              <w:jc w:val="center"/>
            </w:pPr>
            <w:r>
              <w:t>109,25</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89,1</w:t>
            </w:r>
          </w:p>
        </w:tc>
        <w:tc>
          <w:tcPr>
            <w:tcW w:w="1077" w:type="dxa"/>
            <w:tcBorders>
              <w:top w:val="nil"/>
              <w:left w:val="nil"/>
              <w:bottom w:val="nil"/>
              <w:right w:val="nil"/>
            </w:tcBorders>
          </w:tcPr>
          <w:p w:rsidR="00027BF9" w:rsidRDefault="00027BF9">
            <w:pPr>
              <w:pStyle w:val="ConsPlusNormal"/>
              <w:jc w:val="center"/>
            </w:pPr>
            <w:r>
              <w:t>84</w:t>
            </w:r>
          </w:p>
        </w:tc>
        <w:tc>
          <w:tcPr>
            <w:tcW w:w="1077" w:type="dxa"/>
            <w:tcBorders>
              <w:top w:val="nil"/>
              <w:left w:val="nil"/>
              <w:bottom w:val="nil"/>
              <w:right w:val="nil"/>
            </w:tcBorders>
          </w:tcPr>
          <w:p w:rsidR="00027BF9" w:rsidRDefault="00027BF9">
            <w:pPr>
              <w:pStyle w:val="ConsPlusNormal"/>
              <w:jc w:val="center"/>
            </w:pPr>
            <w:r>
              <w:t>82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внебюджетные источники</w:t>
            </w:r>
          </w:p>
        </w:tc>
        <w:tc>
          <w:tcPr>
            <w:tcW w:w="1417" w:type="dxa"/>
            <w:tcBorders>
              <w:top w:val="nil"/>
              <w:left w:val="nil"/>
              <w:bottom w:val="nil"/>
              <w:right w:val="nil"/>
            </w:tcBorders>
          </w:tcPr>
          <w:p w:rsidR="00027BF9" w:rsidRDefault="00027BF9">
            <w:pPr>
              <w:pStyle w:val="ConsPlusNormal"/>
              <w:jc w:val="center"/>
            </w:pPr>
            <w:r>
              <w:t>182,3</w:t>
            </w:r>
          </w:p>
        </w:tc>
        <w:tc>
          <w:tcPr>
            <w:tcW w:w="1077" w:type="dxa"/>
            <w:tcBorders>
              <w:top w:val="nil"/>
              <w:left w:val="nil"/>
              <w:bottom w:val="nil"/>
              <w:right w:val="nil"/>
            </w:tcBorders>
          </w:tcPr>
          <w:p w:rsidR="00027BF9" w:rsidRDefault="00027BF9">
            <w:pPr>
              <w:pStyle w:val="ConsPlusNormal"/>
              <w:jc w:val="center"/>
            </w:pPr>
            <w:r>
              <w:t>39,01</w:t>
            </w:r>
          </w:p>
        </w:tc>
        <w:tc>
          <w:tcPr>
            <w:tcW w:w="1134" w:type="dxa"/>
            <w:tcBorders>
              <w:top w:val="nil"/>
              <w:left w:val="nil"/>
              <w:bottom w:val="nil"/>
              <w:right w:val="nil"/>
            </w:tcBorders>
          </w:tcPr>
          <w:p w:rsidR="00027BF9" w:rsidRDefault="00027BF9">
            <w:pPr>
              <w:pStyle w:val="ConsPlusNormal"/>
              <w:jc w:val="center"/>
            </w:pPr>
            <w:r>
              <w:t>11,15</w:t>
            </w:r>
          </w:p>
        </w:tc>
        <w:tc>
          <w:tcPr>
            <w:tcW w:w="1134" w:type="dxa"/>
            <w:tcBorders>
              <w:top w:val="nil"/>
              <w:left w:val="nil"/>
              <w:bottom w:val="nil"/>
              <w:right w:val="nil"/>
            </w:tcBorders>
          </w:tcPr>
          <w:p w:rsidR="00027BF9" w:rsidRDefault="00027BF9">
            <w:pPr>
              <w:pStyle w:val="ConsPlusNormal"/>
              <w:jc w:val="center"/>
            </w:pPr>
            <w:r>
              <w:t>14,3</w:t>
            </w:r>
          </w:p>
        </w:tc>
        <w:tc>
          <w:tcPr>
            <w:tcW w:w="1077" w:type="dxa"/>
            <w:tcBorders>
              <w:top w:val="nil"/>
              <w:left w:val="nil"/>
              <w:bottom w:val="nil"/>
              <w:right w:val="nil"/>
            </w:tcBorders>
          </w:tcPr>
          <w:p w:rsidR="00027BF9" w:rsidRDefault="00027BF9">
            <w:pPr>
              <w:pStyle w:val="ConsPlusNormal"/>
              <w:jc w:val="center"/>
            </w:pPr>
            <w:r>
              <w:t>77,08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21,28</w:t>
            </w:r>
          </w:p>
        </w:tc>
        <w:tc>
          <w:tcPr>
            <w:tcW w:w="1077" w:type="dxa"/>
            <w:tcBorders>
              <w:top w:val="nil"/>
              <w:left w:val="nil"/>
              <w:bottom w:val="nil"/>
              <w:right w:val="nil"/>
            </w:tcBorders>
          </w:tcPr>
          <w:p w:rsidR="00027BF9" w:rsidRDefault="00027BF9">
            <w:pPr>
              <w:pStyle w:val="ConsPlusNormal"/>
              <w:jc w:val="center"/>
            </w:pPr>
            <w:r>
              <w:t>19,48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VI. Направление по инвестициям в сферу культуры и развитию материально-технической базы</w:t>
            </w:r>
          </w:p>
        </w:tc>
      </w:tr>
      <w:tr w:rsidR="00027BF9">
        <w:tblPrEx>
          <w:tblBorders>
            <w:right w:val="none" w:sz="0" w:space="0" w:color="auto"/>
            <w:insideH w:val="none" w:sz="0" w:space="0" w:color="auto"/>
            <w:insideV w:val="none" w:sz="0" w:space="0" w:color="auto"/>
          </w:tblBorders>
        </w:tblPrEx>
        <w:tc>
          <w:tcPr>
            <w:tcW w:w="15874" w:type="dxa"/>
            <w:gridSpan w:val="10"/>
            <w:tcBorders>
              <w:top w:val="nil"/>
              <w:left w:val="nil"/>
              <w:bottom w:val="nil"/>
              <w:right w:val="nil"/>
            </w:tcBorders>
          </w:tcPr>
          <w:p w:rsidR="00027BF9" w:rsidRDefault="00027BF9">
            <w:pPr>
              <w:pStyle w:val="ConsPlusNormal"/>
              <w:jc w:val="center"/>
            </w:pPr>
            <w:r>
              <w:t>Инвестиции в сферу культуры</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113. Строительство и реконструкция объектов культуры, находящихся в федеральной собственности Российской Федерации - всего (федеральный бюджет)</w:t>
            </w:r>
          </w:p>
        </w:tc>
        <w:tc>
          <w:tcPr>
            <w:tcW w:w="1417" w:type="dxa"/>
            <w:tcBorders>
              <w:top w:val="nil"/>
              <w:left w:val="nil"/>
              <w:bottom w:val="nil"/>
              <w:right w:val="nil"/>
            </w:tcBorders>
          </w:tcPr>
          <w:p w:rsidR="00027BF9" w:rsidRDefault="00027BF9">
            <w:pPr>
              <w:pStyle w:val="ConsPlusNormal"/>
              <w:jc w:val="center"/>
            </w:pPr>
            <w:r>
              <w:t>77302,38</w:t>
            </w:r>
          </w:p>
        </w:tc>
        <w:tc>
          <w:tcPr>
            <w:tcW w:w="1077" w:type="dxa"/>
            <w:tcBorders>
              <w:top w:val="nil"/>
              <w:left w:val="nil"/>
              <w:bottom w:val="nil"/>
              <w:right w:val="nil"/>
            </w:tcBorders>
          </w:tcPr>
          <w:p w:rsidR="00027BF9" w:rsidRDefault="00027BF9">
            <w:pPr>
              <w:pStyle w:val="ConsPlusNormal"/>
              <w:jc w:val="center"/>
            </w:pPr>
            <w:r>
              <w:t>18801,04</w:t>
            </w:r>
          </w:p>
        </w:tc>
        <w:tc>
          <w:tcPr>
            <w:tcW w:w="1134" w:type="dxa"/>
            <w:tcBorders>
              <w:top w:val="nil"/>
              <w:left w:val="nil"/>
              <w:bottom w:val="nil"/>
              <w:right w:val="nil"/>
            </w:tcBorders>
          </w:tcPr>
          <w:p w:rsidR="00027BF9" w:rsidRDefault="00027BF9">
            <w:pPr>
              <w:pStyle w:val="ConsPlusNormal"/>
              <w:jc w:val="center"/>
            </w:pPr>
            <w:r>
              <w:t>11620,75</w:t>
            </w:r>
          </w:p>
        </w:tc>
        <w:tc>
          <w:tcPr>
            <w:tcW w:w="1134" w:type="dxa"/>
            <w:tcBorders>
              <w:top w:val="nil"/>
              <w:left w:val="nil"/>
              <w:bottom w:val="nil"/>
              <w:right w:val="nil"/>
            </w:tcBorders>
          </w:tcPr>
          <w:p w:rsidR="00027BF9" w:rsidRDefault="00027BF9">
            <w:pPr>
              <w:pStyle w:val="ConsPlusNormal"/>
              <w:jc w:val="center"/>
            </w:pPr>
            <w:r>
              <w:t>10803,16</w:t>
            </w:r>
          </w:p>
        </w:tc>
        <w:tc>
          <w:tcPr>
            <w:tcW w:w="1077" w:type="dxa"/>
            <w:tcBorders>
              <w:top w:val="nil"/>
              <w:left w:val="nil"/>
              <w:bottom w:val="nil"/>
              <w:right w:val="nil"/>
            </w:tcBorders>
          </w:tcPr>
          <w:p w:rsidR="00027BF9" w:rsidRDefault="00027BF9">
            <w:pPr>
              <w:pStyle w:val="ConsPlusNormal"/>
              <w:jc w:val="center"/>
            </w:pPr>
            <w:r>
              <w:t>9774,11</w:t>
            </w:r>
          </w:p>
        </w:tc>
        <w:tc>
          <w:tcPr>
            <w:tcW w:w="1077" w:type="dxa"/>
            <w:tcBorders>
              <w:top w:val="nil"/>
              <w:left w:val="nil"/>
              <w:bottom w:val="nil"/>
              <w:right w:val="nil"/>
            </w:tcBorders>
          </w:tcPr>
          <w:p w:rsidR="00027BF9" w:rsidRDefault="00027BF9">
            <w:pPr>
              <w:pStyle w:val="ConsPlusNormal"/>
              <w:jc w:val="center"/>
            </w:pPr>
            <w:r>
              <w:t>8435,35</w:t>
            </w:r>
          </w:p>
        </w:tc>
        <w:tc>
          <w:tcPr>
            <w:tcW w:w="1077" w:type="dxa"/>
            <w:tcBorders>
              <w:top w:val="nil"/>
              <w:left w:val="nil"/>
              <w:bottom w:val="nil"/>
              <w:right w:val="nil"/>
            </w:tcBorders>
          </w:tcPr>
          <w:p w:rsidR="00027BF9" w:rsidRDefault="00027BF9">
            <w:pPr>
              <w:pStyle w:val="ConsPlusNormal"/>
              <w:jc w:val="center"/>
            </w:pPr>
            <w:r>
              <w:t>7296,95</w:t>
            </w:r>
          </w:p>
        </w:tc>
        <w:tc>
          <w:tcPr>
            <w:tcW w:w="1077" w:type="dxa"/>
            <w:tcBorders>
              <w:top w:val="nil"/>
              <w:left w:val="nil"/>
              <w:bottom w:val="nil"/>
              <w:right w:val="nil"/>
            </w:tcBorders>
          </w:tcPr>
          <w:p w:rsidR="00027BF9" w:rsidRDefault="00027BF9">
            <w:pPr>
              <w:pStyle w:val="ConsPlusNormal"/>
              <w:jc w:val="center"/>
            </w:pPr>
            <w:r>
              <w:t>10571,02</w:t>
            </w:r>
          </w:p>
        </w:tc>
        <w:tc>
          <w:tcPr>
            <w:tcW w:w="2665" w:type="dxa"/>
            <w:tcBorders>
              <w:top w:val="nil"/>
              <w:left w:val="nil"/>
              <w:bottom w:val="nil"/>
              <w:right w:val="nil"/>
            </w:tcBorders>
          </w:tcPr>
          <w:p w:rsidR="00027BF9" w:rsidRDefault="00027BF9">
            <w:pPr>
              <w:pStyle w:val="ConsPlusNormal"/>
            </w:pPr>
            <w:r>
              <w:t>обеспечение сохранности объектов культуры, развитие инфраструктуры учреждений культуры в соответствии с приложениями N 5 и 7 к Программе</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Минкультуры России (бюджетные инвестиции)</w:t>
            </w:r>
          </w:p>
        </w:tc>
        <w:tc>
          <w:tcPr>
            <w:tcW w:w="1417" w:type="dxa"/>
            <w:tcBorders>
              <w:top w:val="nil"/>
              <w:left w:val="nil"/>
              <w:bottom w:val="nil"/>
              <w:right w:val="nil"/>
            </w:tcBorders>
          </w:tcPr>
          <w:p w:rsidR="00027BF9" w:rsidRDefault="00027BF9">
            <w:pPr>
              <w:pStyle w:val="ConsPlusNormal"/>
              <w:jc w:val="center"/>
            </w:pPr>
            <w:r>
              <w:t>66808,66</w:t>
            </w:r>
          </w:p>
        </w:tc>
        <w:tc>
          <w:tcPr>
            <w:tcW w:w="1077" w:type="dxa"/>
            <w:tcBorders>
              <w:top w:val="nil"/>
              <w:left w:val="nil"/>
              <w:bottom w:val="nil"/>
              <w:right w:val="nil"/>
            </w:tcBorders>
          </w:tcPr>
          <w:p w:rsidR="00027BF9" w:rsidRDefault="00027BF9">
            <w:pPr>
              <w:pStyle w:val="ConsPlusNormal"/>
              <w:jc w:val="center"/>
            </w:pPr>
            <w:r>
              <w:t>17890,81</w:t>
            </w:r>
          </w:p>
        </w:tc>
        <w:tc>
          <w:tcPr>
            <w:tcW w:w="1134" w:type="dxa"/>
            <w:tcBorders>
              <w:top w:val="nil"/>
              <w:left w:val="nil"/>
              <w:bottom w:val="nil"/>
              <w:right w:val="nil"/>
            </w:tcBorders>
          </w:tcPr>
          <w:p w:rsidR="00027BF9" w:rsidRDefault="00027BF9">
            <w:pPr>
              <w:pStyle w:val="ConsPlusNormal"/>
              <w:jc w:val="center"/>
            </w:pPr>
            <w:r>
              <w:t>9725,9</w:t>
            </w:r>
          </w:p>
        </w:tc>
        <w:tc>
          <w:tcPr>
            <w:tcW w:w="1134" w:type="dxa"/>
            <w:tcBorders>
              <w:top w:val="nil"/>
              <w:left w:val="nil"/>
              <w:bottom w:val="nil"/>
              <w:right w:val="nil"/>
            </w:tcBorders>
          </w:tcPr>
          <w:p w:rsidR="00027BF9" w:rsidRDefault="00027BF9">
            <w:pPr>
              <w:pStyle w:val="ConsPlusNormal"/>
              <w:jc w:val="center"/>
            </w:pPr>
            <w:r>
              <w:t>7973,66</w:t>
            </w:r>
          </w:p>
        </w:tc>
        <w:tc>
          <w:tcPr>
            <w:tcW w:w="1077" w:type="dxa"/>
            <w:tcBorders>
              <w:top w:val="nil"/>
              <w:left w:val="nil"/>
              <w:bottom w:val="nil"/>
              <w:right w:val="nil"/>
            </w:tcBorders>
          </w:tcPr>
          <w:p w:rsidR="00027BF9" w:rsidRDefault="00027BF9">
            <w:pPr>
              <w:pStyle w:val="ConsPlusNormal"/>
              <w:jc w:val="center"/>
            </w:pPr>
            <w:r>
              <w:t>7771,72</w:t>
            </w:r>
          </w:p>
        </w:tc>
        <w:tc>
          <w:tcPr>
            <w:tcW w:w="1077" w:type="dxa"/>
            <w:tcBorders>
              <w:top w:val="nil"/>
              <w:left w:val="nil"/>
              <w:bottom w:val="nil"/>
              <w:right w:val="nil"/>
            </w:tcBorders>
          </w:tcPr>
          <w:p w:rsidR="00027BF9" w:rsidRDefault="00027BF9">
            <w:pPr>
              <w:pStyle w:val="ConsPlusNormal"/>
              <w:jc w:val="center"/>
            </w:pPr>
            <w:r>
              <w:t>7244,9</w:t>
            </w:r>
          </w:p>
        </w:tc>
        <w:tc>
          <w:tcPr>
            <w:tcW w:w="1077" w:type="dxa"/>
            <w:tcBorders>
              <w:top w:val="nil"/>
              <w:left w:val="nil"/>
              <w:bottom w:val="nil"/>
              <w:right w:val="nil"/>
            </w:tcBorders>
          </w:tcPr>
          <w:p w:rsidR="00027BF9" w:rsidRDefault="00027BF9">
            <w:pPr>
              <w:pStyle w:val="ConsPlusNormal"/>
              <w:jc w:val="center"/>
            </w:pPr>
            <w:r>
              <w:t>6461,47(5)</w:t>
            </w:r>
          </w:p>
        </w:tc>
        <w:tc>
          <w:tcPr>
            <w:tcW w:w="1077" w:type="dxa"/>
            <w:tcBorders>
              <w:top w:val="nil"/>
              <w:left w:val="nil"/>
              <w:bottom w:val="nil"/>
              <w:right w:val="nil"/>
            </w:tcBorders>
          </w:tcPr>
          <w:p w:rsidR="00027BF9" w:rsidRDefault="00027BF9">
            <w:pPr>
              <w:pStyle w:val="ConsPlusNormal"/>
              <w:jc w:val="center"/>
            </w:pPr>
            <w:r>
              <w:t>9740,2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(бюджетные инвестиции)</w:t>
            </w:r>
          </w:p>
        </w:tc>
        <w:tc>
          <w:tcPr>
            <w:tcW w:w="1417" w:type="dxa"/>
            <w:tcBorders>
              <w:top w:val="nil"/>
              <w:left w:val="nil"/>
              <w:bottom w:val="nil"/>
              <w:right w:val="nil"/>
            </w:tcBorders>
          </w:tcPr>
          <w:p w:rsidR="00027BF9" w:rsidRDefault="00027BF9">
            <w:pPr>
              <w:pStyle w:val="ConsPlusNormal"/>
              <w:jc w:val="center"/>
            </w:pPr>
            <w:r>
              <w:t>864,35</w:t>
            </w:r>
          </w:p>
        </w:tc>
        <w:tc>
          <w:tcPr>
            <w:tcW w:w="1077"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278,38</w:t>
            </w:r>
          </w:p>
        </w:tc>
        <w:tc>
          <w:tcPr>
            <w:tcW w:w="1077" w:type="dxa"/>
            <w:tcBorders>
              <w:top w:val="nil"/>
              <w:left w:val="nil"/>
              <w:bottom w:val="nil"/>
              <w:right w:val="nil"/>
            </w:tcBorders>
          </w:tcPr>
          <w:p w:rsidR="00027BF9" w:rsidRDefault="00027BF9">
            <w:pPr>
              <w:pStyle w:val="ConsPlusNormal"/>
              <w:jc w:val="center"/>
            </w:pPr>
            <w:r>
              <w:t>150</w:t>
            </w:r>
          </w:p>
        </w:tc>
        <w:tc>
          <w:tcPr>
            <w:tcW w:w="1077" w:type="dxa"/>
            <w:tcBorders>
              <w:top w:val="nil"/>
              <w:left w:val="nil"/>
              <w:bottom w:val="nil"/>
              <w:right w:val="nil"/>
            </w:tcBorders>
          </w:tcPr>
          <w:p w:rsidR="00027BF9" w:rsidRDefault="00027BF9">
            <w:pPr>
              <w:pStyle w:val="ConsPlusNormal"/>
              <w:jc w:val="center"/>
            </w:pPr>
            <w:r>
              <w:t>150,42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Государственный Эрмитаж (бюджетные </w:t>
            </w:r>
            <w:r>
              <w:lastRenderedPageBreak/>
              <w:t>инвестиции)</w:t>
            </w:r>
          </w:p>
        </w:tc>
        <w:tc>
          <w:tcPr>
            <w:tcW w:w="1417" w:type="dxa"/>
            <w:tcBorders>
              <w:top w:val="nil"/>
              <w:left w:val="nil"/>
              <w:bottom w:val="nil"/>
              <w:right w:val="nil"/>
            </w:tcBorders>
          </w:tcPr>
          <w:p w:rsidR="00027BF9" w:rsidRDefault="00027BF9">
            <w:pPr>
              <w:pStyle w:val="ConsPlusNormal"/>
              <w:jc w:val="center"/>
            </w:pPr>
            <w:r>
              <w:lastRenderedPageBreak/>
              <w:t>2345,13</w:t>
            </w:r>
          </w:p>
        </w:tc>
        <w:tc>
          <w:tcPr>
            <w:tcW w:w="1077" w:type="dxa"/>
            <w:tcBorders>
              <w:top w:val="nil"/>
              <w:left w:val="nil"/>
              <w:bottom w:val="nil"/>
              <w:right w:val="nil"/>
            </w:tcBorders>
          </w:tcPr>
          <w:p w:rsidR="00027BF9" w:rsidRDefault="00027BF9">
            <w:pPr>
              <w:pStyle w:val="ConsPlusNormal"/>
              <w:jc w:val="center"/>
            </w:pPr>
            <w:r>
              <w:t>710,23</w:t>
            </w:r>
          </w:p>
        </w:tc>
        <w:tc>
          <w:tcPr>
            <w:tcW w:w="1134" w:type="dxa"/>
            <w:tcBorders>
              <w:top w:val="nil"/>
              <w:left w:val="nil"/>
              <w:bottom w:val="nil"/>
              <w:right w:val="nil"/>
            </w:tcBorders>
          </w:tcPr>
          <w:p w:rsidR="00027BF9" w:rsidRDefault="00027BF9">
            <w:pPr>
              <w:pStyle w:val="ConsPlusNormal"/>
              <w:jc w:val="center"/>
            </w:pPr>
            <w:r>
              <w:t>1634,9</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6404,93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2568,9</w:t>
            </w:r>
          </w:p>
        </w:tc>
        <w:tc>
          <w:tcPr>
            <w:tcW w:w="1077" w:type="dxa"/>
            <w:tcBorders>
              <w:top w:val="nil"/>
              <w:left w:val="nil"/>
              <w:bottom w:val="nil"/>
              <w:right w:val="nil"/>
            </w:tcBorders>
          </w:tcPr>
          <w:p w:rsidR="00027BF9" w:rsidRDefault="00027BF9">
            <w:pPr>
              <w:pStyle w:val="ConsPlusNormal"/>
              <w:jc w:val="center"/>
            </w:pPr>
            <w:r>
              <w:t>1858,61</w:t>
            </w:r>
          </w:p>
        </w:tc>
        <w:tc>
          <w:tcPr>
            <w:tcW w:w="1077" w:type="dxa"/>
            <w:tcBorders>
              <w:top w:val="nil"/>
              <w:left w:val="nil"/>
              <w:bottom w:val="nil"/>
              <w:right w:val="nil"/>
            </w:tcBorders>
          </w:tcPr>
          <w:p w:rsidR="00027BF9" w:rsidRDefault="00027BF9">
            <w:pPr>
              <w:pStyle w:val="ConsPlusNormal"/>
              <w:jc w:val="center"/>
            </w:pPr>
            <w:r>
              <w:t>791,54</w:t>
            </w:r>
          </w:p>
        </w:tc>
        <w:tc>
          <w:tcPr>
            <w:tcW w:w="1077" w:type="dxa"/>
            <w:tcBorders>
              <w:top w:val="nil"/>
              <w:left w:val="nil"/>
              <w:bottom w:val="nil"/>
              <w:right w:val="nil"/>
            </w:tcBorders>
          </w:tcPr>
          <w:p w:rsidR="00027BF9" w:rsidRDefault="00027BF9">
            <w:pPr>
              <w:pStyle w:val="ConsPlusNormal"/>
              <w:jc w:val="center"/>
            </w:pPr>
            <w:r>
              <w:t>585,48</w:t>
            </w:r>
          </w:p>
        </w:tc>
        <w:tc>
          <w:tcPr>
            <w:tcW w:w="1077" w:type="dxa"/>
            <w:tcBorders>
              <w:top w:val="nil"/>
              <w:left w:val="nil"/>
              <w:bottom w:val="nil"/>
              <w:right w:val="nil"/>
            </w:tcBorders>
          </w:tcPr>
          <w:p w:rsidR="00027BF9" w:rsidRDefault="00027BF9">
            <w:pPr>
              <w:pStyle w:val="ConsPlusNormal"/>
              <w:jc w:val="center"/>
            </w:pPr>
            <w:r>
              <w:t>600,4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Госфильмофонд (бюджетные инвестиции)</w:t>
            </w:r>
          </w:p>
        </w:tc>
        <w:tc>
          <w:tcPr>
            <w:tcW w:w="1417" w:type="dxa"/>
            <w:tcBorders>
              <w:top w:val="nil"/>
              <w:left w:val="nil"/>
              <w:bottom w:val="nil"/>
              <w:right w:val="nil"/>
            </w:tcBorders>
          </w:tcPr>
          <w:p w:rsidR="00027BF9" w:rsidRDefault="00027BF9">
            <w:pPr>
              <w:pStyle w:val="ConsPlusNormal"/>
              <w:jc w:val="center"/>
            </w:pPr>
            <w:r>
              <w:t>292,5</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142,5</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Госфильмофонд (субсидии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586,81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142,5</w:t>
            </w:r>
          </w:p>
        </w:tc>
        <w:tc>
          <w:tcPr>
            <w:tcW w:w="1077" w:type="dxa"/>
            <w:tcBorders>
              <w:top w:val="nil"/>
              <w:left w:val="nil"/>
              <w:bottom w:val="nil"/>
              <w:right w:val="nil"/>
            </w:tcBorders>
          </w:tcPr>
          <w:p w:rsidR="00027BF9" w:rsidRDefault="00027BF9">
            <w:pPr>
              <w:pStyle w:val="ConsPlusNormal"/>
              <w:jc w:val="center"/>
            </w:pPr>
            <w:r>
              <w:t>143,78</w:t>
            </w:r>
          </w:p>
        </w:tc>
        <w:tc>
          <w:tcPr>
            <w:tcW w:w="1077" w:type="dxa"/>
            <w:tcBorders>
              <w:top w:val="nil"/>
              <w:left w:val="nil"/>
              <w:bottom w:val="nil"/>
              <w:right w:val="nil"/>
            </w:tcBorders>
          </w:tcPr>
          <w:p w:rsidR="00027BF9" w:rsidRDefault="00027BF9">
            <w:pPr>
              <w:pStyle w:val="ConsPlusNormal"/>
              <w:jc w:val="center"/>
            </w:pPr>
            <w:r>
              <w:t>120,53</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80</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114. Строительство и реконструкция объектов культуры, находящихся в региональной и муниципальной собственности, - всего</w:t>
            </w:r>
          </w:p>
        </w:tc>
        <w:tc>
          <w:tcPr>
            <w:tcW w:w="1417" w:type="dxa"/>
            <w:tcBorders>
              <w:top w:val="nil"/>
              <w:left w:val="nil"/>
              <w:bottom w:val="nil"/>
              <w:right w:val="nil"/>
            </w:tcBorders>
          </w:tcPr>
          <w:p w:rsidR="00027BF9" w:rsidRDefault="00027BF9">
            <w:pPr>
              <w:pStyle w:val="ConsPlusNormal"/>
              <w:jc w:val="center"/>
            </w:pPr>
            <w:r>
              <w:t>6300,84</w:t>
            </w:r>
          </w:p>
        </w:tc>
        <w:tc>
          <w:tcPr>
            <w:tcW w:w="1077" w:type="dxa"/>
            <w:tcBorders>
              <w:top w:val="nil"/>
              <w:left w:val="nil"/>
              <w:bottom w:val="nil"/>
              <w:right w:val="nil"/>
            </w:tcBorders>
          </w:tcPr>
          <w:p w:rsidR="00027BF9" w:rsidRDefault="00027BF9">
            <w:pPr>
              <w:pStyle w:val="ConsPlusNormal"/>
              <w:jc w:val="center"/>
            </w:pPr>
            <w:r>
              <w:t>557,51</w:t>
            </w:r>
          </w:p>
        </w:tc>
        <w:tc>
          <w:tcPr>
            <w:tcW w:w="1134" w:type="dxa"/>
            <w:tcBorders>
              <w:top w:val="nil"/>
              <w:left w:val="nil"/>
              <w:bottom w:val="nil"/>
              <w:right w:val="nil"/>
            </w:tcBorders>
          </w:tcPr>
          <w:p w:rsidR="00027BF9" w:rsidRDefault="00027BF9">
            <w:pPr>
              <w:pStyle w:val="ConsPlusNormal"/>
              <w:jc w:val="center"/>
            </w:pPr>
            <w:r>
              <w:t>1077,26</w:t>
            </w:r>
          </w:p>
        </w:tc>
        <w:tc>
          <w:tcPr>
            <w:tcW w:w="1134" w:type="dxa"/>
            <w:tcBorders>
              <w:top w:val="nil"/>
              <w:left w:val="nil"/>
              <w:bottom w:val="nil"/>
              <w:right w:val="nil"/>
            </w:tcBorders>
          </w:tcPr>
          <w:p w:rsidR="00027BF9" w:rsidRDefault="00027BF9">
            <w:pPr>
              <w:pStyle w:val="ConsPlusNormal"/>
              <w:jc w:val="center"/>
            </w:pPr>
            <w:r>
              <w:t>444,06</w:t>
            </w:r>
          </w:p>
        </w:tc>
        <w:tc>
          <w:tcPr>
            <w:tcW w:w="1077" w:type="dxa"/>
            <w:tcBorders>
              <w:top w:val="nil"/>
              <w:left w:val="nil"/>
              <w:bottom w:val="nil"/>
              <w:right w:val="nil"/>
            </w:tcBorders>
          </w:tcPr>
          <w:p w:rsidR="00027BF9" w:rsidRDefault="00027BF9">
            <w:pPr>
              <w:pStyle w:val="ConsPlusNormal"/>
              <w:jc w:val="center"/>
            </w:pPr>
            <w:r>
              <w:t>377,76</w:t>
            </w:r>
          </w:p>
        </w:tc>
        <w:tc>
          <w:tcPr>
            <w:tcW w:w="1077" w:type="dxa"/>
            <w:tcBorders>
              <w:top w:val="nil"/>
              <w:left w:val="nil"/>
              <w:bottom w:val="nil"/>
              <w:right w:val="nil"/>
            </w:tcBorders>
          </w:tcPr>
          <w:p w:rsidR="00027BF9" w:rsidRDefault="00027BF9">
            <w:pPr>
              <w:pStyle w:val="ConsPlusNormal"/>
              <w:jc w:val="center"/>
            </w:pPr>
            <w:r>
              <w:t>1824,47</w:t>
            </w:r>
          </w:p>
        </w:tc>
        <w:tc>
          <w:tcPr>
            <w:tcW w:w="1077" w:type="dxa"/>
            <w:tcBorders>
              <w:top w:val="nil"/>
              <w:left w:val="nil"/>
              <w:bottom w:val="nil"/>
              <w:right w:val="nil"/>
            </w:tcBorders>
          </w:tcPr>
          <w:p w:rsidR="00027BF9" w:rsidRDefault="00027BF9">
            <w:pPr>
              <w:pStyle w:val="ConsPlusNormal"/>
              <w:jc w:val="center"/>
            </w:pPr>
            <w:r>
              <w:t>1302,45</w:t>
            </w:r>
          </w:p>
        </w:tc>
        <w:tc>
          <w:tcPr>
            <w:tcW w:w="1077" w:type="dxa"/>
            <w:tcBorders>
              <w:top w:val="nil"/>
              <w:left w:val="nil"/>
              <w:bottom w:val="nil"/>
              <w:right w:val="nil"/>
            </w:tcBorders>
          </w:tcPr>
          <w:p w:rsidR="00027BF9" w:rsidRDefault="00027BF9">
            <w:pPr>
              <w:pStyle w:val="ConsPlusNormal"/>
              <w:jc w:val="center"/>
            </w:pPr>
            <w:r>
              <w:t>717,34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w:t>
            </w:r>
          </w:p>
        </w:tc>
        <w:tc>
          <w:tcPr>
            <w:tcW w:w="1417" w:type="dxa"/>
            <w:tcBorders>
              <w:top w:val="nil"/>
              <w:left w:val="nil"/>
              <w:bottom w:val="nil"/>
              <w:right w:val="nil"/>
            </w:tcBorders>
          </w:tcPr>
          <w:p w:rsidR="00027BF9" w:rsidRDefault="00027BF9">
            <w:pPr>
              <w:pStyle w:val="ConsPlusNormal"/>
              <w:jc w:val="center"/>
            </w:pPr>
            <w:r>
              <w:t>4385,04</w:t>
            </w:r>
          </w:p>
        </w:tc>
        <w:tc>
          <w:tcPr>
            <w:tcW w:w="1077" w:type="dxa"/>
            <w:tcBorders>
              <w:top w:val="nil"/>
              <w:left w:val="nil"/>
              <w:bottom w:val="nil"/>
              <w:right w:val="nil"/>
            </w:tcBorders>
          </w:tcPr>
          <w:p w:rsidR="00027BF9" w:rsidRDefault="00027BF9">
            <w:pPr>
              <w:pStyle w:val="ConsPlusNormal"/>
              <w:jc w:val="center"/>
            </w:pPr>
            <w:r>
              <w:t>397,01</w:t>
            </w:r>
          </w:p>
        </w:tc>
        <w:tc>
          <w:tcPr>
            <w:tcW w:w="1134" w:type="dxa"/>
            <w:tcBorders>
              <w:top w:val="nil"/>
              <w:left w:val="nil"/>
              <w:bottom w:val="nil"/>
              <w:right w:val="nil"/>
            </w:tcBorders>
          </w:tcPr>
          <w:p w:rsidR="00027BF9" w:rsidRDefault="00027BF9">
            <w:pPr>
              <w:pStyle w:val="ConsPlusNormal"/>
              <w:jc w:val="center"/>
            </w:pPr>
            <w:r>
              <w:t>501,9</w:t>
            </w:r>
          </w:p>
        </w:tc>
        <w:tc>
          <w:tcPr>
            <w:tcW w:w="1134" w:type="dxa"/>
            <w:tcBorders>
              <w:top w:val="nil"/>
              <w:left w:val="nil"/>
              <w:bottom w:val="nil"/>
              <w:right w:val="nil"/>
            </w:tcBorders>
          </w:tcPr>
          <w:p w:rsidR="00027BF9" w:rsidRDefault="00027BF9">
            <w:pPr>
              <w:pStyle w:val="ConsPlusNormal"/>
              <w:jc w:val="center"/>
            </w:pPr>
            <w:r>
              <w:t>313,77</w:t>
            </w:r>
          </w:p>
        </w:tc>
        <w:tc>
          <w:tcPr>
            <w:tcW w:w="1077" w:type="dxa"/>
            <w:tcBorders>
              <w:top w:val="nil"/>
              <w:left w:val="nil"/>
              <w:bottom w:val="nil"/>
              <w:right w:val="nil"/>
            </w:tcBorders>
          </w:tcPr>
          <w:p w:rsidR="00027BF9" w:rsidRDefault="00027BF9">
            <w:pPr>
              <w:pStyle w:val="ConsPlusNormal"/>
              <w:jc w:val="center"/>
            </w:pPr>
            <w:r>
              <w:t>367,42</w:t>
            </w:r>
          </w:p>
        </w:tc>
        <w:tc>
          <w:tcPr>
            <w:tcW w:w="1077" w:type="dxa"/>
            <w:tcBorders>
              <w:top w:val="nil"/>
              <w:left w:val="nil"/>
              <w:bottom w:val="nil"/>
              <w:right w:val="nil"/>
            </w:tcBorders>
          </w:tcPr>
          <w:p w:rsidR="00027BF9" w:rsidRDefault="00027BF9">
            <w:pPr>
              <w:pStyle w:val="ConsPlusNormal"/>
              <w:jc w:val="center"/>
            </w:pPr>
            <w:r>
              <w:t>1417,09</w:t>
            </w:r>
          </w:p>
        </w:tc>
        <w:tc>
          <w:tcPr>
            <w:tcW w:w="1077" w:type="dxa"/>
            <w:tcBorders>
              <w:top w:val="nil"/>
              <w:left w:val="nil"/>
              <w:bottom w:val="nil"/>
              <w:right w:val="nil"/>
            </w:tcBorders>
          </w:tcPr>
          <w:p w:rsidR="00027BF9" w:rsidRDefault="00027BF9">
            <w:pPr>
              <w:pStyle w:val="ConsPlusNormal"/>
              <w:jc w:val="center"/>
            </w:pPr>
            <w:r>
              <w:t>955,82</w:t>
            </w:r>
          </w:p>
        </w:tc>
        <w:tc>
          <w:tcPr>
            <w:tcW w:w="1077" w:type="dxa"/>
            <w:tcBorders>
              <w:top w:val="nil"/>
              <w:left w:val="nil"/>
              <w:bottom w:val="nil"/>
              <w:right w:val="nil"/>
            </w:tcBorders>
          </w:tcPr>
          <w:p w:rsidR="00027BF9" w:rsidRDefault="00027BF9">
            <w:pPr>
              <w:pStyle w:val="ConsPlusNormal"/>
              <w:jc w:val="center"/>
            </w:pPr>
            <w:r>
              <w:t>432,03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3895,04</w:t>
            </w:r>
          </w:p>
        </w:tc>
        <w:tc>
          <w:tcPr>
            <w:tcW w:w="1077" w:type="dxa"/>
            <w:tcBorders>
              <w:top w:val="nil"/>
              <w:left w:val="nil"/>
              <w:bottom w:val="nil"/>
              <w:right w:val="nil"/>
            </w:tcBorders>
          </w:tcPr>
          <w:p w:rsidR="00027BF9" w:rsidRDefault="00027BF9">
            <w:pPr>
              <w:pStyle w:val="ConsPlusNormal"/>
              <w:jc w:val="center"/>
            </w:pPr>
            <w:r>
              <w:t>137,01</w:t>
            </w:r>
          </w:p>
        </w:tc>
        <w:tc>
          <w:tcPr>
            <w:tcW w:w="1134" w:type="dxa"/>
            <w:tcBorders>
              <w:top w:val="nil"/>
              <w:left w:val="nil"/>
              <w:bottom w:val="nil"/>
              <w:right w:val="nil"/>
            </w:tcBorders>
          </w:tcPr>
          <w:p w:rsidR="00027BF9" w:rsidRDefault="00027BF9">
            <w:pPr>
              <w:pStyle w:val="ConsPlusNormal"/>
              <w:jc w:val="center"/>
            </w:pPr>
            <w:r>
              <w:t>501,9</w:t>
            </w:r>
          </w:p>
        </w:tc>
        <w:tc>
          <w:tcPr>
            <w:tcW w:w="1134" w:type="dxa"/>
            <w:tcBorders>
              <w:top w:val="nil"/>
              <w:left w:val="nil"/>
              <w:bottom w:val="nil"/>
              <w:right w:val="nil"/>
            </w:tcBorders>
          </w:tcPr>
          <w:p w:rsidR="00027BF9" w:rsidRDefault="00027BF9">
            <w:pPr>
              <w:pStyle w:val="ConsPlusNormal"/>
              <w:jc w:val="center"/>
            </w:pPr>
            <w:r>
              <w:t>313,77</w:t>
            </w:r>
          </w:p>
        </w:tc>
        <w:tc>
          <w:tcPr>
            <w:tcW w:w="1077" w:type="dxa"/>
            <w:tcBorders>
              <w:top w:val="nil"/>
              <w:left w:val="nil"/>
              <w:bottom w:val="nil"/>
              <w:right w:val="nil"/>
            </w:tcBorders>
          </w:tcPr>
          <w:p w:rsidR="00027BF9" w:rsidRDefault="00027BF9">
            <w:pPr>
              <w:pStyle w:val="ConsPlusNormal"/>
              <w:jc w:val="center"/>
            </w:pPr>
            <w:r>
              <w:t>367,42</w:t>
            </w:r>
          </w:p>
        </w:tc>
        <w:tc>
          <w:tcPr>
            <w:tcW w:w="1077" w:type="dxa"/>
            <w:tcBorders>
              <w:top w:val="nil"/>
              <w:left w:val="nil"/>
              <w:bottom w:val="nil"/>
              <w:right w:val="nil"/>
            </w:tcBorders>
          </w:tcPr>
          <w:p w:rsidR="00027BF9" w:rsidRDefault="00027BF9">
            <w:pPr>
              <w:pStyle w:val="ConsPlusNormal"/>
              <w:jc w:val="center"/>
            </w:pPr>
            <w:r>
              <w:t>1317,09</w:t>
            </w:r>
          </w:p>
        </w:tc>
        <w:tc>
          <w:tcPr>
            <w:tcW w:w="1077" w:type="dxa"/>
            <w:tcBorders>
              <w:top w:val="nil"/>
              <w:left w:val="nil"/>
              <w:bottom w:val="nil"/>
              <w:right w:val="nil"/>
            </w:tcBorders>
          </w:tcPr>
          <w:p w:rsidR="00027BF9" w:rsidRDefault="00027BF9">
            <w:pPr>
              <w:pStyle w:val="ConsPlusNormal"/>
              <w:jc w:val="center"/>
            </w:pPr>
            <w:r>
              <w:t>891,82</w:t>
            </w:r>
          </w:p>
        </w:tc>
        <w:tc>
          <w:tcPr>
            <w:tcW w:w="1077" w:type="dxa"/>
            <w:tcBorders>
              <w:top w:val="nil"/>
              <w:left w:val="nil"/>
              <w:bottom w:val="nil"/>
              <w:right w:val="nil"/>
            </w:tcBorders>
          </w:tcPr>
          <w:p w:rsidR="00027BF9" w:rsidRDefault="00027BF9">
            <w:pPr>
              <w:pStyle w:val="ConsPlusNormal"/>
              <w:jc w:val="center"/>
            </w:pPr>
            <w:r>
              <w:t>366,03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Росархив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490</w:t>
            </w:r>
          </w:p>
        </w:tc>
        <w:tc>
          <w:tcPr>
            <w:tcW w:w="1077" w:type="dxa"/>
            <w:tcBorders>
              <w:top w:val="nil"/>
              <w:left w:val="nil"/>
              <w:bottom w:val="nil"/>
              <w:right w:val="nil"/>
            </w:tcBorders>
          </w:tcPr>
          <w:p w:rsidR="00027BF9" w:rsidRDefault="00027BF9">
            <w:pPr>
              <w:pStyle w:val="ConsPlusNormal"/>
              <w:jc w:val="center"/>
            </w:pPr>
            <w:r>
              <w:t>260</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64</w:t>
            </w:r>
          </w:p>
        </w:tc>
        <w:tc>
          <w:tcPr>
            <w:tcW w:w="1077" w:type="dxa"/>
            <w:tcBorders>
              <w:top w:val="nil"/>
              <w:left w:val="nil"/>
              <w:bottom w:val="nil"/>
              <w:right w:val="nil"/>
            </w:tcBorders>
          </w:tcPr>
          <w:p w:rsidR="00027BF9" w:rsidRDefault="00027BF9">
            <w:pPr>
              <w:pStyle w:val="ConsPlusNormal"/>
              <w:jc w:val="center"/>
            </w:pPr>
            <w:r>
              <w:t>66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1915,81</w:t>
            </w:r>
          </w:p>
        </w:tc>
        <w:tc>
          <w:tcPr>
            <w:tcW w:w="1077" w:type="dxa"/>
            <w:tcBorders>
              <w:top w:val="nil"/>
              <w:left w:val="nil"/>
              <w:bottom w:val="nil"/>
              <w:right w:val="nil"/>
            </w:tcBorders>
          </w:tcPr>
          <w:p w:rsidR="00027BF9" w:rsidRDefault="00027BF9">
            <w:pPr>
              <w:pStyle w:val="ConsPlusNormal"/>
              <w:jc w:val="center"/>
            </w:pPr>
            <w:r>
              <w:t>160,5</w:t>
            </w:r>
          </w:p>
        </w:tc>
        <w:tc>
          <w:tcPr>
            <w:tcW w:w="1134" w:type="dxa"/>
            <w:tcBorders>
              <w:top w:val="nil"/>
              <w:left w:val="nil"/>
              <w:bottom w:val="nil"/>
              <w:right w:val="nil"/>
            </w:tcBorders>
          </w:tcPr>
          <w:p w:rsidR="00027BF9" w:rsidRDefault="00027BF9">
            <w:pPr>
              <w:pStyle w:val="ConsPlusNormal"/>
              <w:jc w:val="center"/>
            </w:pPr>
            <w:r>
              <w:t>575,36</w:t>
            </w:r>
          </w:p>
        </w:tc>
        <w:tc>
          <w:tcPr>
            <w:tcW w:w="1134" w:type="dxa"/>
            <w:tcBorders>
              <w:top w:val="nil"/>
              <w:left w:val="nil"/>
              <w:bottom w:val="nil"/>
              <w:right w:val="nil"/>
            </w:tcBorders>
          </w:tcPr>
          <w:p w:rsidR="00027BF9" w:rsidRDefault="00027BF9">
            <w:pPr>
              <w:pStyle w:val="ConsPlusNormal"/>
              <w:jc w:val="center"/>
            </w:pPr>
            <w:r>
              <w:t>130,29</w:t>
            </w:r>
          </w:p>
        </w:tc>
        <w:tc>
          <w:tcPr>
            <w:tcW w:w="1077" w:type="dxa"/>
            <w:tcBorders>
              <w:top w:val="nil"/>
              <w:left w:val="nil"/>
              <w:bottom w:val="nil"/>
              <w:right w:val="nil"/>
            </w:tcBorders>
          </w:tcPr>
          <w:p w:rsidR="00027BF9" w:rsidRDefault="00027BF9">
            <w:pPr>
              <w:pStyle w:val="ConsPlusNormal"/>
              <w:jc w:val="center"/>
            </w:pPr>
            <w:r>
              <w:t>10,34</w:t>
            </w:r>
          </w:p>
        </w:tc>
        <w:tc>
          <w:tcPr>
            <w:tcW w:w="1077" w:type="dxa"/>
            <w:tcBorders>
              <w:top w:val="nil"/>
              <w:left w:val="nil"/>
              <w:bottom w:val="nil"/>
              <w:right w:val="nil"/>
            </w:tcBorders>
          </w:tcPr>
          <w:p w:rsidR="00027BF9" w:rsidRDefault="00027BF9">
            <w:pPr>
              <w:pStyle w:val="ConsPlusNormal"/>
              <w:jc w:val="center"/>
            </w:pPr>
            <w:r>
              <w:t>407,38</w:t>
            </w:r>
          </w:p>
        </w:tc>
        <w:tc>
          <w:tcPr>
            <w:tcW w:w="1077" w:type="dxa"/>
            <w:tcBorders>
              <w:top w:val="nil"/>
              <w:left w:val="nil"/>
              <w:bottom w:val="nil"/>
              <w:right w:val="nil"/>
            </w:tcBorders>
          </w:tcPr>
          <w:p w:rsidR="00027BF9" w:rsidRDefault="00027BF9">
            <w:pPr>
              <w:pStyle w:val="ConsPlusNormal"/>
              <w:jc w:val="center"/>
            </w:pPr>
            <w:r>
              <w:t>346,63</w:t>
            </w:r>
          </w:p>
        </w:tc>
        <w:tc>
          <w:tcPr>
            <w:tcW w:w="1077" w:type="dxa"/>
            <w:tcBorders>
              <w:top w:val="nil"/>
              <w:left w:val="nil"/>
              <w:bottom w:val="nil"/>
              <w:right w:val="nil"/>
            </w:tcBorders>
          </w:tcPr>
          <w:p w:rsidR="00027BF9" w:rsidRDefault="00027BF9">
            <w:pPr>
              <w:pStyle w:val="ConsPlusNormal"/>
              <w:jc w:val="center"/>
            </w:pPr>
            <w:r>
              <w:t>285,31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115. Приобретение уникального оборудования (музыкальных инструментов, свето- и звукотехнического оборудования, фондового и экспозиционного оборудования, компьютерного оборудования и т.д.) для учреждений культуры - федеральный бюджет (Минкультуры России) (субсидии </w:t>
            </w:r>
            <w:r>
              <w:lastRenderedPageBreak/>
              <w:t>бюджетным учреждениям)</w:t>
            </w:r>
          </w:p>
        </w:tc>
        <w:tc>
          <w:tcPr>
            <w:tcW w:w="1417" w:type="dxa"/>
            <w:tcBorders>
              <w:top w:val="nil"/>
              <w:left w:val="nil"/>
              <w:bottom w:val="nil"/>
              <w:right w:val="nil"/>
            </w:tcBorders>
          </w:tcPr>
          <w:p w:rsidR="00027BF9" w:rsidRDefault="00027BF9">
            <w:pPr>
              <w:pStyle w:val="ConsPlusNormal"/>
              <w:jc w:val="center"/>
            </w:pPr>
            <w:r>
              <w:lastRenderedPageBreak/>
              <w:t>796,87</w:t>
            </w:r>
          </w:p>
        </w:tc>
        <w:tc>
          <w:tcPr>
            <w:tcW w:w="1077" w:type="dxa"/>
            <w:tcBorders>
              <w:top w:val="nil"/>
              <w:left w:val="nil"/>
              <w:bottom w:val="nil"/>
              <w:right w:val="nil"/>
            </w:tcBorders>
          </w:tcPr>
          <w:p w:rsidR="00027BF9" w:rsidRDefault="00027BF9">
            <w:pPr>
              <w:pStyle w:val="ConsPlusNormal"/>
              <w:jc w:val="center"/>
            </w:pPr>
            <w:r>
              <w:t>100</w:t>
            </w:r>
          </w:p>
        </w:tc>
        <w:tc>
          <w:tcPr>
            <w:tcW w:w="1134" w:type="dxa"/>
            <w:tcBorders>
              <w:top w:val="nil"/>
              <w:left w:val="nil"/>
              <w:bottom w:val="nil"/>
              <w:right w:val="nil"/>
            </w:tcBorders>
          </w:tcPr>
          <w:p w:rsidR="00027BF9" w:rsidRDefault="00027BF9">
            <w:pPr>
              <w:pStyle w:val="ConsPlusNormal"/>
              <w:jc w:val="center"/>
            </w:pPr>
            <w:r>
              <w:t>198,88</w:t>
            </w:r>
          </w:p>
        </w:tc>
        <w:tc>
          <w:tcPr>
            <w:tcW w:w="1134" w:type="dxa"/>
            <w:tcBorders>
              <w:top w:val="nil"/>
              <w:left w:val="nil"/>
              <w:bottom w:val="nil"/>
              <w:right w:val="nil"/>
            </w:tcBorders>
          </w:tcPr>
          <w:p w:rsidR="00027BF9" w:rsidRDefault="00027BF9">
            <w:pPr>
              <w:pStyle w:val="ConsPlusNormal"/>
              <w:jc w:val="center"/>
            </w:pPr>
            <w:r>
              <w:t>174,11</w:t>
            </w:r>
          </w:p>
        </w:tc>
        <w:tc>
          <w:tcPr>
            <w:tcW w:w="1077" w:type="dxa"/>
            <w:tcBorders>
              <w:top w:val="nil"/>
              <w:left w:val="nil"/>
              <w:bottom w:val="nil"/>
              <w:right w:val="nil"/>
            </w:tcBorders>
          </w:tcPr>
          <w:p w:rsidR="00027BF9" w:rsidRDefault="00027BF9">
            <w:pPr>
              <w:pStyle w:val="ConsPlusNormal"/>
              <w:jc w:val="center"/>
            </w:pPr>
            <w:r>
              <w:t>123,32</w:t>
            </w:r>
          </w:p>
        </w:tc>
        <w:tc>
          <w:tcPr>
            <w:tcW w:w="1077" w:type="dxa"/>
            <w:tcBorders>
              <w:top w:val="nil"/>
              <w:left w:val="nil"/>
              <w:bottom w:val="nil"/>
              <w:right w:val="nil"/>
            </w:tcBorders>
          </w:tcPr>
          <w:p w:rsidR="00027BF9" w:rsidRDefault="00027BF9">
            <w:pPr>
              <w:pStyle w:val="ConsPlusNormal"/>
              <w:jc w:val="center"/>
            </w:pPr>
            <w:r>
              <w:t>132,74</w:t>
            </w:r>
          </w:p>
        </w:tc>
        <w:tc>
          <w:tcPr>
            <w:tcW w:w="1077" w:type="dxa"/>
            <w:tcBorders>
              <w:top w:val="nil"/>
              <w:left w:val="nil"/>
              <w:bottom w:val="nil"/>
              <w:right w:val="nil"/>
            </w:tcBorders>
          </w:tcPr>
          <w:p w:rsidR="00027BF9" w:rsidRDefault="00027BF9">
            <w:pPr>
              <w:pStyle w:val="ConsPlusNormal"/>
              <w:jc w:val="center"/>
            </w:pPr>
            <w:r>
              <w:t>43,59</w:t>
            </w:r>
          </w:p>
        </w:tc>
        <w:tc>
          <w:tcPr>
            <w:tcW w:w="1077" w:type="dxa"/>
            <w:tcBorders>
              <w:top w:val="nil"/>
              <w:left w:val="nil"/>
              <w:bottom w:val="nil"/>
              <w:right w:val="nil"/>
            </w:tcBorders>
          </w:tcPr>
          <w:p w:rsidR="00027BF9" w:rsidRDefault="00027BF9">
            <w:pPr>
              <w:pStyle w:val="ConsPlusNormal"/>
              <w:jc w:val="center"/>
            </w:pPr>
            <w:r>
              <w:t>24,23</w:t>
            </w:r>
          </w:p>
        </w:tc>
        <w:tc>
          <w:tcPr>
            <w:tcW w:w="2665" w:type="dxa"/>
            <w:tcBorders>
              <w:top w:val="nil"/>
              <w:left w:val="nil"/>
              <w:bottom w:val="nil"/>
              <w:right w:val="nil"/>
            </w:tcBorders>
          </w:tcPr>
          <w:p w:rsidR="00027BF9" w:rsidRDefault="00027BF9">
            <w:pPr>
              <w:pStyle w:val="ConsPlusNormal"/>
            </w:pPr>
            <w:r>
              <w:t>повышение уровня обеспеченности учреждений культуры современным оборудованием (до 42,5 процента необходимой потребности)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116. Обновление специального оборудования для выпуска литературы для инвалидов по зрению (открытое акционерное общество "Московская специализированная типография N 27") - федеральный бюджет (Роспечать) (субсидии юридическим лицам)</w:t>
            </w:r>
          </w:p>
        </w:tc>
        <w:tc>
          <w:tcPr>
            <w:tcW w:w="1417" w:type="dxa"/>
            <w:tcBorders>
              <w:top w:val="nil"/>
              <w:left w:val="nil"/>
              <w:bottom w:val="nil"/>
              <w:right w:val="nil"/>
            </w:tcBorders>
          </w:tcPr>
          <w:p w:rsidR="00027BF9" w:rsidRDefault="00027BF9">
            <w:pPr>
              <w:pStyle w:val="ConsPlusNormal"/>
              <w:jc w:val="center"/>
            </w:pPr>
            <w:r>
              <w:t>77,15</w:t>
            </w:r>
          </w:p>
        </w:tc>
        <w:tc>
          <w:tcPr>
            <w:tcW w:w="1077" w:type="dxa"/>
            <w:tcBorders>
              <w:top w:val="nil"/>
              <w:left w:val="nil"/>
              <w:bottom w:val="nil"/>
              <w:right w:val="nil"/>
            </w:tcBorders>
          </w:tcPr>
          <w:p w:rsidR="00027BF9" w:rsidRDefault="00027BF9">
            <w:pPr>
              <w:pStyle w:val="ConsPlusNormal"/>
              <w:jc w:val="center"/>
            </w:pPr>
            <w:r>
              <w:t>18,6</w:t>
            </w:r>
          </w:p>
        </w:tc>
        <w:tc>
          <w:tcPr>
            <w:tcW w:w="1134"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9,97</w:t>
            </w:r>
          </w:p>
        </w:tc>
        <w:tc>
          <w:tcPr>
            <w:tcW w:w="1077" w:type="dxa"/>
            <w:tcBorders>
              <w:top w:val="nil"/>
              <w:left w:val="nil"/>
              <w:bottom w:val="nil"/>
              <w:right w:val="nil"/>
            </w:tcBorders>
          </w:tcPr>
          <w:p w:rsidR="00027BF9" w:rsidRDefault="00027BF9">
            <w:pPr>
              <w:pStyle w:val="ConsPlusNormal"/>
              <w:jc w:val="center"/>
            </w:pPr>
            <w:r>
              <w:t>9,48</w:t>
            </w:r>
          </w:p>
        </w:tc>
        <w:tc>
          <w:tcPr>
            <w:tcW w:w="1077" w:type="dxa"/>
            <w:tcBorders>
              <w:top w:val="nil"/>
              <w:left w:val="nil"/>
              <w:bottom w:val="nil"/>
              <w:right w:val="nil"/>
            </w:tcBorders>
          </w:tcPr>
          <w:p w:rsidR="00027BF9" w:rsidRDefault="00027BF9">
            <w:pPr>
              <w:pStyle w:val="ConsPlusNormal"/>
              <w:jc w:val="center"/>
            </w:pPr>
            <w:r>
              <w:t>11,46</w:t>
            </w:r>
          </w:p>
        </w:tc>
        <w:tc>
          <w:tcPr>
            <w:tcW w:w="1077"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7,8</w:t>
            </w:r>
          </w:p>
        </w:tc>
        <w:tc>
          <w:tcPr>
            <w:tcW w:w="2665" w:type="dxa"/>
            <w:tcBorders>
              <w:top w:val="nil"/>
              <w:left w:val="nil"/>
              <w:bottom w:val="nil"/>
              <w:right w:val="nil"/>
            </w:tcBorders>
          </w:tcPr>
          <w:p w:rsidR="00027BF9" w:rsidRDefault="00027BF9">
            <w:pPr>
              <w:pStyle w:val="ConsPlusNormal"/>
            </w:pPr>
            <w:r>
              <w:t>производство ежегодно не менее 61 названия книг для инвалидов по зрению</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117. Содержание федерального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учреждения "Северо-Западная дирекция по строительству, реконструкции и реставрации", г. Санкт-Петербург, - федеральный бюджет (Минкультуры России) (субсидии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809,03</w:t>
            </w:r>
          </w:p>
        </w:tc>
        <w:tc>
          <w:tcPr>
            <w:tcW w:w="1077" w:type="dxa"/>
            <w:tcBorders>
              <w:top w:val="nil"/>
              <w:left w:val="nil"/>
              <w:bottom w:val="nil"/>
              <w:right w:val="nil"/>
            </w:tcBorders>
          </w:tcPr>
          <w:p w:rsidR="00027BF9" w:rsidRDefault="00027BF9">
            <w:pPr>
              <w:pStyle w:val="ConsPlusNormal"/>
              <w:jc w:val="center"/>
            </w:pPr>
            <w:r>
              <w:t>282,66</w:t>
            </w:r>
          </w:p>
        </w:tc>
        <w:tc>
          <w:tcPr>
            <w:tcW w:w="1134" w:type="dxa"/>
            <w:tcBorders>
              <w:top w:val="nil"/>
              <w:left w:val="nil"/>
              <w:bottom w:val="nil"/>
              <w:right w:val="nil"/>
            </w:tcBorders>
          </w:tcPr>
          <w:p w:rsidR="00027BF9" w:rsidRDefault="00027BF9">
            <w:pPr>
              <w:pStyle w:val="ConsPlusNormal"/>
              <w:jc w:val="center"/>
            </w:pPr>
            <w:r>
              <w:t>196,91</w:t>
            </w:r>
          </w:p>
        </w:tc>
        <w:tc>
          <w:tcPr>
            <w:tcW w:w="1134" w:type="dxa"/>
            <w:tcBorders>
              <w:top w:val="nil"/>
              <w:left w:val="nil"/>
              <w:bottom w:val="nil"/>
              <w:right w:val="nil"/>
            </w:tcBorders>
          </w:tcPr>
          <w:p w:rsidR="00027BF9" w:rsidRDefault="00027BF9">
            <w:pPr>
              <w:pStyle w:val="ConsPlusNormal"/>
              <w:jc w:val="center"/>
            </w:pPr>
            <w:r>
              <w:t>164,75</w:t>
            </w:r>
          </w:p>
        </w:tc>
        <w:tc>
          <w:tcPr>
            <w:tcW w:w="1077" w:type="dxa"/>
            <w:tcBorders>
              <w:top w:val="nil"/>
              <w:left w:val="nil"/>
              <w:bottom w:val="nil"/>
              <w:right w:val="nil"/>
            </w:tcBorders>
          </w:tcPr>
          <w:p w:rsidR="00027BF9" w:rsidRDefault="00027BF9">
            <w:pPr>
              <w:pStyle w:val="ConsPlusNormal"/>
              <w:jc w:val="center"/>
            </w:pPr>
            <w:r>
              <w:t>164,71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содержание федерального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учреждения "Северо-Западная дирекция по строительству, реконструкции и реставрации", г. Санкт-Петербург, для обеспечения выполнения возложенных функций</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 xml:space="preserve">118. Модернизация учреждений культуры сельских поселений и малых городов, в том числе обновление материально-технической базы, приобретение </w:t>
            </w:r>
            <w:r>
              <w:lastRenderedPageBreak/>
              <w:t>специального оборудования - всего</w:t>
            </w:r>
          </w:p>
        </w:tc>
        <w:tc>
          <w:tcPr>
            <w:tcW w:w="1417" w:type="dxa"/>
            <w:tcBorders>
              <w:top w:val="nil"/>
              <w:left w:val="nil"/>
              <w:bottom w:val="nil"/>
              <w:right w:val="nil"/>
            </w:tcBorders>
          </w:tcPr>
          <w:p w:rsidR="00027BF9" w:rsidRDefault="00027BF9">
            <w:pPr>
              <w:pStyle w:val="ConsPlusNormal"/>
              <w:jc w:val="center"/>
            </w:pPr>
            <w:r>
              <w:lastRenderedPageBreak/>
              <w:t>169,01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24</w:t>
            </w:r>
          </w:p>
        </w:tc>
        <w:tc>
          <w:tcPr>
            <w:tcW w:w="1134" w:type="dxa"/>
            <w:tcBorders>
              <w:top w:val="nil"/>
              <w:left w:val="nil"/>
              <w:bottom w:val="nil"/>
              <w:right w:val="nil"/>
            </w:tcBorders>
          </w:tcPr>
          <w:p w:rsidR="00027BF9" w:rsidRDefault="00027BF9">
            <w:pPr>
              <w:pStyle w:val="ConsPlusNormal"/>
              <w:jc w:val="center"/>
            </w:pPr>
            <w:r>
              <w:t>23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122,01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 xml:space="preserve">переоснащение не менее 10 учреждений культуры при условии софинансирования из </w:t>
            </w:r>
            <w:r>
              <w:lastRenderedPageBreak/>
              <w:t>федерального бюджета мероприятия в рамках программ субъектов Российской Федерации</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88,21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19</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49,21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80,8</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w:t>
            </w:r>
          </w:p>
        </w:tc>
        <w:tc>
          <w:tcPr>
            <w:tcW w:w="1134" w:type="dxa"/>
            <w:tcBorders>
              <w:top w:val="nil"/>
              <w:left w:val="nil"/>
              <w:bottom w:val="nil"/>
              <w:right w:val="nil"/>
            </w:tcBorders>
          </w:tcPr>
          <w:p w:rsidR="00027BF9" w:rsidRDefault="00027BF9">
            <w:pPr>
              <w:pStyle w:val="ConsPlusNormal"/>
              <w:jc w:val="center"/>
            </w:pPr>
            <w:r>
              <w:t>4</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72,8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119. Обеспечение сельского населения специализированным автотранспортом - всего</w:t>
            </w:r>
          </w:p>
        </w:tc>
        <w:tc>
          <w:tcPr>
            <w:tcW w:w="1417" w:type="dxa"/>
            <w:tcBorders>
              <w:top w:val="nil"/>
              <w:left w:val="nil"/>
              <w:bottom w:val="nil"/>
              <w:right w:val="nil"/>
            </w:tcBorders>
          </w:tcPr>
          <w:p w:rsidR="00027BF9" w:rsidRDefault="00027BF9">
            <w:pPr>
              <w:pStyle w:val="ConsPlusNormal"/>
              <w:jc w:val="center"/>
            </w:pPr>
            <w:r>
              <w:t>213,22</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80</w:t>
            </w:r>
          </w:p>
        </w:tc>
        <w:tc>
          <w:tcPr>
            <w:tcW w:w="1134" w:type="dxa"/>
            <w:tcBorders>
              <w:top w:val="nil"/>
              <w:left w:val="nil"/>
              <w:bottom w:val="nil"/>
              <w:right w:val="nil"/>
            </w:tcBorders>
          </w:tcPr>
          <w:p w:rsidR="00027BF9" w:rsidRDefault="00027BF9">
            <w:pPr>
              <w:pStyle w:val="ConsPlusNormal"/>
              <w:jc w:val="center"/>
            </w:pPr>
            <w:r>
              <w:t>78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55,22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val="restart"/>
            <w:tcBorders>
              <w:top w:val="nil"/>
              <w:left w:val="nil"/>
              <w:bottom w:val="nil"/>
              <w:right w:val="nil"/>
            </w:tcBorders>
          </w:tcPr>
          <w:p w:rsidR="00027BF9" w:rsidRDefault="00027BF9">
            <w:pPr>
              <w:pStyle w:val="ConsPlusNormal"/>
            </w:pPr>
            <w:r>
              <w:t>приобретение до 35 (в зависимости от комплектации) единиц специализированного автотранспорта для сельских населенных пунктов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113,07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38</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35,07</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100,15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40</w:t>
            </w:r>
          </w:p>
        </w:tc>
        <w:tc>
          <w:tcPr>
            <w:tcW w:w="1134" w:type="dxa"/>
            <w:tcBorders>
              <w:top w:val="nil"/>
              <w:left w:val="nil"/>
              <w:bottom w:val="nil"/>
              <w:right w:val="nil"/>
            </w:tcBorders>
          </w:tcPr>
          <w:p w:rsidR="00027BF9" w:rsidRDefault="00027BF9">
            <w:pPr>
              <w:pStyle w:val="ConsPlusNormal"/>
              <w:jc w:val="center"/>
            </w:pPr>
            <w:r>
              <w:t>40</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20,15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vMerge/>
            <w:tcBorders>
              <w:top w:val="nil"/>
              <w:left w:val="nil"/>
              <w:bottom w:val="nil"/>
              <w:right w:val="nil"/>
            </w:tcBorders>
          </w:tcPr>
          <w:p w:rsidR="00027BF9" w:rsidRDefault="00027BF9"/>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120. Укрепление материально-технической базы творческих казачьих коллективов - всего</w:t>
            </w:r>
          </w:p>
        </w:tc>
        <w:tc>
          <w:tcPr>
            <w:tcW w:w="1417" w:type="dxa"/>
            <w:tcBorders>
              <w:top w:val="nil"/>
              <w:left w:val="nil"/>
              <w:bottom w:val="nil"/>
              <w:right w:val="nil"/>
            </w:tcBorders>
          </w:tcPr>
          <w:p w:rsidR="00027BF9" w:rsidRDefault="00027BF9">
            <w:pPr>
              <w:pStyle w:val="ConsPlusNormal"/>
              <w:jc w:val="center"/>
            </w:pPr>
            <w:r>
              <w:t>33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12</w:t>
            </w:r>
          </w:p>
        </w:tc>
        <w:tc>
          <w:tcPr>
            <w:tcW w:w="1134" w:type="dxa"/>
            <w:tcBorders>
              <w:top w:val="nil"/>
              <w:left w:val="nil"/>
              <w:bottom w:val="nil"/>
              <w:right w:val="nil"/>
            </w:tcBorders>
          </w:tcPr>
          <w:p w:rsidR="00027BF9" w:rsidRDefault="00027BF9">
            <w:pPr>
              <w:pStyle w:val="ConsPlusNormal"/>
              <w:jc w:val="center"/>
            </w:pPr>
            <w:r>
              <w:t>11,5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r>
              <w:t>поддержка не менее 20 творческих коллективов</w:t>
            </w: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Минкультуры России (субсидии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22,5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10</w:t>
            </w:r>
          </w:p>
        </w:tc>
        <w:tc>
          <w:tcPr>
            <w:tcW w:w="1134" w:type="dxa"/>
            <w:tcBorders>
              <w:top w:val="nil"/>
              <w:left w:val="nil"/>
              <w:bottom w:val="nil"/>
              <w:right w:val="nil"/>
            </w:tcBorders>
          </w:tcPr>
          <w:p w:rsidR="00027BF9" w:rsidRDefault="00027BF9">
            <w:pPr>
              <w:pStyle w:val="ConsPlusNormal"/>
              <w:jc w:val="center"/>
            </w:pPr>
            <w:r>
              <w:t>9,5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10,5</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w:t>
            </w:r>
          </w:p>
        </w:tc>
        <w:tc>
          <w:tcPr>
            <w:tcW w:w="1134" w:type="dxa"/>
            <w:tcBorders>
              <w:top w:val="nil"/>
              <w:left w:val="nil"/>
              <w:bottom w:val="nil"/>
              <w:right w:val="nil"/>
            </w:tcBorders>
          </w:tcPr>
          <w:p w:rsidR="00027BF9" w:rsidRDefault="00027BF9">
            <w:pPr>
              <w:pStyle w:val="ConsPlusNormal"/>
              <w:jc w:val="center"/>
            </w:pPr>
            <w:r>
              <w:t>2</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6,5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разделу</w:t>
            </w:r>
          </w:p>
        </w:tc>
        <w:tc>
          <w:tcPr>
            <w:tcW w:w="1417" w:type="dxa"/>
            <w:tcBorders>
              <w:top w:val="nil"/>
              <w:left w:val="nil"/>
              <w:bottom w:val="nil"/>
              <w:right w:val="nil"/>
            </w:tcBorders>
          </w:tcPr>
          <w:p w:rsidR="00027BF9" w:rsidRDefault="00027BF9">
            <w:pPr>
              <w:pStyle w:val="ConsPlusNormal"/>
              <w:jc w:val="center"/>
            </w:pPr>
            <w:r>
              <w:t>85701,51</w:t>
            </w:r>
          </w:p>
        </w:tc>
        <w:tc>
          <w:tcPr>
            <w:tcW w:w="1077" w:type="dxa"/>
            <w:tcBorders>
              <w:top w:val="nil"/>
              <w:left w:val="nil"/>
              <w:bottom w:val="nil"/>
              <w:right w:val="nil"/>
            </w:tcBorders>
          </w:tcPr>
          <w:p w:rsidR="00027BF9" w:rsidRDefault="00027BF9">
            <w:pPr>
              <w:pStyle w:val="ConsPlusNormal"/>
              <w:jc w:val="center"/>
            </w:pPr>
            <w:r>
              <w:t>19759,81</w:t>
            </w:r>
          </w:p>
        </w:tc>
        <w:tc>
          <w:tcPr>
            <w:tcW w:w="1134" w:type="dxa"/>
            <w:tcBorders>
              <w:top w:val="nil"/>
              <w:left w:val="nil"/>
              <w:bottom w:val="nil"/>
              <w:right w:val="nil"/>
            </w:tcBorders>
          </w:tcPr>
          <w:p w:rsidR="00027BF9" w:rsidRDefault="00027BF9">
            <w:pPr>
              <w:pStyle w:val="ConsPlusNormal"/>
              <w:jc w:val="center"/>
            </w:pPr>
            <w:r>
              <w:t>13220,3</w:t>
            </w:r>
          </w:p>
        </w:tc>
        <w:tc>
          <w:tcPr>
            <w:tcW w:w="1134" w:type="dxa"/>
            <w:tcBorders>
              <w:top w:val="nil"/>
              <w:left w:val="nil"/>
              <w:bottom w:val="nil"/>
              <w:right w:val="nil"/>
            </w:tcBorders>
          </w:tcPr>
          <w:p w:rsidR="00027BF9" w:rsidRDefault="00027BF9">
            <w:pPr>
              <w:pStyle w:val="ConsPlusNormal"/>
              <w:jc w:val="center"/>
            </w:pPr>
            <w:r>
              <w:t>11708,55</w:t>
            </w:r>
          </w:p>
        </w:tc>
        <w:tc>
          <w:tcPr>
            <w:tcW w:w="1077" w:type="dxa"/>
            <w:tcBorders>
              <w:top w:val="nil"/>
              <w:left w:val="nil"/>
              <w:bottom w:val="nil"/>
              <w:right w:val="nil"/>
            </w:tcBorders>
          </w:tcPr>
          <w:p w:rsidR="00027BF9" w:rsidRDefault="00027BF9">
            <w:pPr>
              <w:pStyle w:val="ConsPlusNormal"/>
              <w:jc w:val="center"/>
            </w:pPr>
            <w:r>
              <w:t>10449,38</w:t>
            </w:r>
          </w:p>
        </w:tc>
        <w:tc>
          <w:tcPr>
            <w:tcW w:w="1077" w:type="dxa"/>
            <w:tcBorders>
              <w:top w:val="nil"/>
              <w:left w:val="nil"/>
              <w:bottom w:val="nil"/>
              <w:right w:val="nil"/>
            </w:tcBorders>
          </w:tcPr>
          <w:p w:rsidR="00027BF9" w:rsidRDefault="00027BF9">
            <w:pPr>
              <w:pStyle w:val="ConsPlusNormal"/>
              <w:jc w:val="center"/>
            </w:pPr>
            <w:r>
              <w:t>10590,75</w:t>
            </w:r>
          </w:p>
        </w:tc>
        <w:tc>
          <w:tcPr>
            <w:tcW w:w="1077" w:type="dxa"/>
            <w:tcBorders>
              <w:top w:val="nil"/>
              <w:left w:val="nil"/>
              <w:bottom w:val="nil"/>
              <w:right w:val="nil"/>
            </w:tcBorders>
          </w:tcPr>
          <w:p w:rsidR="00027BF9" w:rsidRDefault="00027BF9">
            <w:pPr>
              <w:pStyle w:val="ConsPlusNormal"/>
              <w:jc w:val="center"/>
            </w:pPr>
            <w:r>
              <w:t>8652,33</w:t>
            </w:r>
          </w:p>
        </w:tc>
        <w:tc>
          <w:tcPr>
            <w:tcW w:w="1077" w:type="dxa"/>
            <w:tcBorders>
              <w:top w:val="nil"/>
              <w:left w:val="nil"/>
              <w:bottom w:val="nil"/>
              <w:right w:val="nil"/>
            </w:tcBorders>
          </w:tcPr>
          <w:p w:rsidR="00027BF9" w:rsidRDefault="00027BF9">
            <w:pPr>
              <w:pStyle w:val="ConsPlusNormal"/>
              <w:jc w:val="center"/>
            </w:pPr>
            <w:r>
              <w:t>11320,39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83594,25</w:t>
            </w:r>
          </w:p>
        </w:tc>
        <w:tc>
          <w:tcPr>
            <w:tcW w:w="1077" w:type="dxa"/>
            <w:tcBorders>
              <w:top w:val="nil"/>
              <w:left w:val="nil"/>
              <w:bottom w:val="nil"/>
              <w:right w:val="nil"/>
            </w:tcBorders>
          </w:tcPr>
          <w:p w:rsidR="00027BF9" w:rsidRDefault="00027BF9">
            <w:pPr>
              <w:pStyle w:val="ConsPlusNormal"/>
              <w:jc w:val="center"/>
            </w:pPr>
            <w:r>
              <w:t>19599,31</w:t>
            </w:r>
          </w:p>
        </w:tc>
        <w:tc>
          <w:tcPr>
            <w:tcW w:w="1134" w:type="dxa"/>
            <w:tcBorders>
              <w:top w:val="nil"/>
              <w:left w:val="nil"/>
              <w:bottom w:val="nil"/>
              <w:right w:val="nil"/>
            </w:tcBorders>
          </w:tcPr>
          <w:p w:rsidR="00027BF9" w:rsidRDefault="00027BF9">
            <w:pPr>
              <w:pStyle w:val="ConsPlusNormal"/>
              <w:jc w:val="center"/>
            </w:pPr>
            <w:r>
              <w:t>12598,94</w:t>
            </w:r>
          </w:p>
        </w:tc>
        <w:tc>
          <w:tcPr>
            <w:tcW w:w="1134" w:type="dxa"/>
            <w:tcBorders>
              <w:top w:val="nil"/>
              <w:left w:val="nil"/>
              <w:bottom w:val="nil"/>
              <w:right w:val="nil"/>
            </w:tcBorders>
          </w:tcPr>
          <w:p w:rsidR="00027BF9" w:rsidRDefault="00027BF9">
            <w:pPr>
              <w:pStyle w:val="ConsPlusNormal"/>
              <w:jc w:val="center"/>
            </w:pPr>
            <w:r>
              <w:t>11532,26</w:t>
            </w:r>
          </w:p>
        </w:tc>
        <w:tc>
          <w:tcPr>
            <w:tcW w:w="1077" w:type="dxa"/>
            <w:tcBorders>
              <w:top w:val="nil"/>
              <w:left w:val="nil"/>
              <w:bottom w:val="nil"/>
              <w:right w:val="nil"/>
            </w:tcBorders>
          </w:tcPr>
          <w:p w:rsidR="00027BF9" w:rsidRDefault="00027BF9">
            <w:pPr>
              <w:pStyle w:val="ConsPlusNormal"/>
              <w:jc w:val="center"/>
            </w:pPr>
            <w:r>
              <w:t>10439,04</w:t>
            </w:r>
          </w:p>
        </w:tc>
        <w:tc>
          <w:tcPr>
            <w:tcW w:w="1077" w:type="dxa"/>
            <w:tcBorders>
              <w:top w:val="nil"/>
              <w:left w:val="nil"/>
              <w:bottom w:val="nil"/>
              <w:right w:val="nil"/>
            </w:tcBorders>
          </w:tcPr>
          <w:p w:rsidR="00027BF9" w:rsidRDefault="00027BF9">
            <w:pPr>
              <w:pStyle w:val="ConsPlusNormal"/>
              <w:jc w:val="center"/>
            </w:pPr>
            <w:r>
              <w:t>10083,92</w:t>
            </w:r>
          </w:p>
        </w:tc>
        <w:tc>
          <w:tcPr>
            <w:tcW w:w="1077" w:type="dxa"/>
            <w:tcBorders>
              <w:top w:val="nil"/>
              <w:left w:val="nil"/>
              <w:bottom w:val="nil"/>
              <w:right w:val="nil"/>
            </w:tcBorders>
          </w:tcPr>
          <w:p w:rsidR="00027BF9" w:rsidRDefault="00027BF9">
            <w:pPr>
              <w:pStyle w:val="ConsPlusNormal"/>
              <w:jc w:val="center"/>
            </w:pPr>
            <w:r>
              <w:t>8305,7</w:t>
            </w:r>
          </w:p>
        </w:tc>
        <w:tc>
          <w:tcPr>
            <w:tcW w:w="1077" w:type="dxa"/>
            <w:tcBorders>
              <w:top w:val="nil"/>
              <w:left w:val="nil"/>
              <w:bottom w:val="nil"/>
              <w:right w:val="nil"/>
            </w:tcBorders>
          </w:tcPr>
          <w:p w:rsidR="00027BF9" w:rsidRDefault="00027BF9">
            <w:pPr>
              <w:pStyle w:val="ConsPlusNormal"/>
              <w:jc w:val="center"/>
            </w:pPr>
            <w:r>
              <w:t>11035,08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72533,38</w:t>
            </w:r>
          </w:p>
        </w:tc>
        <w:tc>
          <w:tcPr>
            <w:tcW w:w="1077" w:type="dxa"/>
            <w:tcBorders>
              <w:top w:val="nil"/>
              <w:left w:val="nil"/>
              <w:bottom w:val="nil"/>
              <w:right w:val="nil"/>
            </w:tcBorders>
          </w:tcPr>
          <w:p w:rsidR="00027BF9" w:rsidRDefault="00027BF9">
            <w:pPr>
              <w:pStyle w:val="ConsPlusNormal"/>
              <w:jc w:val="center"/>
            </w:pPr>
            <w:r>
              <w:t>18410,48</w:t>
            </w:r>
          </w:p>
        </w:tc>
        <w:tc>
          <w:tcPr>
            <w:tcW w:w="1134" w:type="dxa"/>
            <w:tcBorders>
              <w:top w:val="nil"/>
              <w:left w:val="nil"/>
              <w:bottom w:val="nil"/>
              <w:right w:val="nil"/>
            </w:tcBorders>
          </w:tcPr>
          <w:p w:rsidR="00027BF9" w:rsidRDefault="00027BF9">
            <w:pPr>
              <w:pStyle w:val="ConsPlusNormal"/>
              <w:jc w:val="center"/>
            </w:pPr>
            <w:r>
              <w:t>10693,59</w:t>
            </w:r>
          </w:p>
        </w:tc>
        <w:tc>
          <w:tcPr>
            <w:tcW w:w="1134" w:type="dxa"/>
            <w:tcBorders>
              <w:top w:val="nil"/>
              <w:left w:val="nil"/>
              <w:bottom w:val="nil"/>
              <w:right w:val="nil"/>
            </w:tcBorders>
          </w:tcPr>
          <w:p w:rsidR="00027BF9" w:rsidRDefault="00027BF9">
            <w:pPr>
              <w:pStyle w:val="ConsPlusNormal"/>
              <w:jc w:val="center"/>
            </w:pPr>
            <w:r>
              <w:t>8692,79</w:t>
            </w:r>
          </w:p>
        </w:tc>
        <w:tc>
          <w:tcPr>
            <w:tcW w:w="1077" w:type="dxa"/>
            <w:tcBorders>
              <w:top w:val="nil"/>
              <w:left w:val="nil"/>
              <w:bottom w:val="nil"/>
              <w:right w:val="nil"/>
            </w:tcBorders>
          </w:tcPr>
          <w:p w:rsidR="00027BF9" w:rsidRDefault="00027BF9">
            <w:pPr>
              <w:pStyle w:val="ConsPlusNormal"/>
              <w:jc w:val="center"/>
            </w:pPr>
            <w:r>
              <w:t>8427,17</w:t>
            </w:r>
          </w:p>
        </w:tc>
        <w:tc>
          <w:tcPr>
            <w:tcW w:w="1077" w:type="dxa"/>
            <w:tcBorders>
              <w:top w:val="nil"/>
              <w:left w:val="nil"/>
              <w:bottom w:val="nil"/>
              <w:right w:val="nil"/>
            </w:tcBorders>
          </w:tcPr>
          <w:p w:rsidR="00027BF9" w:rsidRDefault="00027BF9">
            <w:pPr>
              <w:pStyle w:val="ConsPlusNormal"/>
              <w:jc w:val="center"/>
            </w:pPr>
            <w:r>
              <w:t>8782,01</w:t>
            </w:r>
          </w:p>
        </w:tc>
        <w:tc>
          <w:tcPr>
            <w:tcW w:w="1077" w:type="dxa"/>
            <w:tcBorders>
              <w:top w:val="nil"/>
              <w:left w:val="nil"/>
              <w:bottom w:val="nil"/>
              <w:right w:val="nil"/>
            </w:tcBorders>
          </w:tcPr>
          <w:p w:rsidR="00027BF9" w:rsidRDefault="00027BF9">
            <w:pPr>
              <w:pStyle w:val="ConsPlusNormal"/>
              <w:jc w:val="center"/>
            </w:pPr>
            <w:r>
              <w:t>7396,88</w:t>
            </w:r>
          </w:p>
        </w:tc>
        <w:tc>
          <w:tcPr>
            <w:tcW w:w="1077" w:type="dxa"/>
            <w:tcBorders>
              <w:top w:val="nil"/>
              <w:left w:val="nil"/>
              <w:bottom w:val="nil"/>
              <w:right w:val="nil"/>
            </w:tcBorders>
          </w:tcPr>
          <w:p w:rsidR="00027BF9" w:rsidRDefault="00027BF9">
            <w:pPr>
              <w:pStyle w:val="ConsPlusNormal"/>
              <w:jc w:val="center"/>
            </w:pPr>
            <w:r>
              <w:t>10130,46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66808,66</w:t>
            </w:r>
          </w:p>
        </w:tc>
        <w:tc>
          <w:tcPr>
            <w:tcW w:w="1077" w:type="dxa"/>
            <w:tcBorders>
              <w:top w:val="nil"/>
              <w:left w:val="nil"/>
              <w:bottom w:val="nil"/>
              <w:right w:val="nil"/>
            </w:tcBorders>
          </w:tcPr>
          <w:p w:rsidR="00027BF9" w:rsidRDefault="00027BF9">
            <w:pPr>
              <w:pStyle w:val="ConsPlusNormal"/>
              <w:jc w:val="center"/>
            </w:pPr>
            <w:r>
              <w:t>17890,81</w:t>
            </w:r>
          </w:p>
        </w:tc>
        <w:tc>
          <w:tcPr>
            <w:tcW w:w="1134" w:type="dxa"/>
            <w:tcBorders>
              <w:top w:val="nil"/>
              <w:left w:val="nil"/>
              <w:bottom w:val="nil"/>
              <w:right w:val="nil"/>
            </w:tcBorders>
          </w:tcPr>
          <w:p w:rsidR="00027BF9" w:rsidRDefault="00027BF9">
            <w:pPr>
              <w:pStyle w:val="ConsPlusNormal"/>
              <w:jc w:val="center"/>
            </w:pPr>
            <w:r>
              <w:t>9725,9</w:t>
            </w:r>
          </w:p>
        </w:tc>
        <w:tc>
          <w:tcPr>
            <w:tcW w:w="1134" w:type="dxa"/>
            <w:tcBorders>
              <w:top w:val="nil"/>
              <w:left w:val="nil"/>
              <w:bottom w:val="nil"/>
              <w:right w:val="nil"/>
            </w:tcBorders>
          </w:tcPr>
          <w:p w:rsidR="00027BF9" w:rsidRDefault="00027BF9">
            <w:pPr>
              <w:pStyle w:val="ConsPlusNormal"/>
              <w:jc w:val="center"/>
            </w:pPr>
            <w:r>
              <w:t>7973,66</w:t>
            </w:r>
          </w:p>
        </w:tc>
        <w:tc>
          <w:tcPr>
            <w:tcW w:w="1077" w:type="dxa"/>
            <w:tcBorders>
              <w:top w:val="nil"/>
              <w:left w:val="nil"/>
              <w:bottom w:val="nil"/>
              <w:right w:val="nil"/>
            </w:tcBorders>
          </w:tcPr>
          <w:p w:rsidR="00027BF9" w:rsidRDefault="00027BF9">
            <w:pPr>
              <w:pStyle w:val="ConsPlusNormal"/>
              <w:jc w:val="center"/>
            </w:pPr>
            <w:r>
              <w:t>7771,72</w:t>
            </w:r>
          </w:p>
        </w:tc>
        <w:tc>
          <w:tcPr>
            <w:tcW w:w="1077" w:type="dxa"/>
            <w:tcBorders>
              <w:top w:val="nil"/>
              <w:left w:val="nil"/>
              <w:bottom w:val="nil"/>
              <w:right w:val="nil"/>
            </w:tcBorders>
          </w:tcPr>
          <w:p w:rsidR="00027BF9" w:rsidRDefault="00027BF9">
            <w:pPr>
              <w:pStyle w:val="ConsPlusNormal"/>
              <w:jc w:val="center"/>
            </w:pPr>
            <w:r>
              <w:t>7244,9</w:t>
            </w:r>
          </w:p>
        </w:tc>
        <w:tc>
          <w:tcPr>
            <w:tcW w:w="1077" w:type="dxa"/>
            <w:tcBorders>
              <w:top w:val="nil"/>
              <w:left w:val="nil"/>
              <w:bottom w:val="nil"/>
              <w:right w:val="nil"/>
            </w:tcBorders>
          </w:tcPr>
          <w:p w:rsidR="00027BF9" w:rsidRDefault="00027BF9">
            <w:pPr>
              <w:pStyle w:val="ConsPlusNormal"/>
              <w:jc w:val="center"/>
            </w:pPr>
            <w:r>
              <w:t>6461,47</w:t>
            </w:r>
          </w:p>
        </w:tc>
        <w:tc>
          <w:tcPr>
            <w:tcW w:w="1077" w:type="dxa"/>
            <w:tcBorders>
              <w:top w:val="nil"/>
              <w:left w:val="nil"/>
              <w:bottom w:val="nil"/>
              <w:right w:val="nil"/>
            </w:tcBorders>
          </w:tcPr>
          <w:p w:rsidR="00027BF9" w:rsidRDefault="00027BF9">
            <w:pPr>
              <w:pStyle w:val="ConsPlusNormal"/>
              <w:jc w:val="center"/>
            </w:pPr>
            <w:r>
              <w:t>9740,2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4118,82</w:t>
            </w:r>
          </w:p>
        </w:tc>
        <w:tc>
          <w:tcPr>
            <w:tcW w:w="1077" w:type="dxa"/>
            <w:tcBorders>
              <w:top w:val="nil"/>
              <w:left w:val="nil"/>
              <w:bottom w:val="nil"/>
              <w:right w:val="nil"/>
            </w:tcBorders>
          </w:tcPr>
          <w:p w:rsidR="00027BF9" w:rsidRDefault="00027BF9">
            <w:pPr>
              <w:pStyle w:val="ConsPlusNormal"/>
              <w:jc w:val="center"/>
            </w:pPr>
            <w:r>
              <w:t>137,01</w:t>
            </w:r>
          </w:p>
        </w:tc>
        <w:tc>
          <w:tcPr>
            <w:tcW w:w="1134" w:type="dxa"/>
            <w:tcBorders>
              <w:top w:val="nil"/>
              <w:left w:val="nil"/>
              <w:bottom w:val="nil"/>
              <w:right w:val="nil"/>
            </w:tcBorders>
          </w:tcPr>
          <w:p w:rsidR="00027BF9" w:rsidRDefault="00027BF9">
            <w:pPr>
              <w:pStyle w:val="ConsPlusNormal"/>
              <w:jc w:val="center"/>
            </w:pPr>
            <w:r>
              <w:t>571,9</w:t>
            </w:r>
          </w:p>
        </w:tc>
        <w:tc>
          <w:tcPr>
            <w:tcW w:w="1134" w:type="dxa"/>
            <w:tcBorders>
              <w:top w:val="nil"/>
              <w:left w:val="nil"/>
              <w:bottom w:val="nil"/>
              <w:right w:val="nil"/>
            </w:tcBorders>
          </w:tcPr>
          <w:p w:rsidR="00027BF9" w:rsidRDefault="00027BF9">
            <w:pPr>
              <w:pStyle w:val="ConsPlusNormal"/>
              <w:jc w:val="center"/>
            </w:pPr>
            <w:r>
              <w:t>380,27</w:t>
            </w:r>
          </w:p>
        </w:tc>
        <w:tc>
          <w:tcPr>
            <w:tcW w:w="1077" w:type="dxa"/>
            <w:tcBorders>
              <w:top w:val="nil"/>
              <w:left w:val="nil"/>
              <w:bottom w:val="nil"/>
              <w:right w:val="nil"/>
            </w:tcBorders>
          </w:tcPr>
          <w:p w:rsidR="00027BF9" w:rsidRDefault="00027BF9">
            <w:pPr>
              <w:pStyle w:val="ConsPlusNormal"/>
              <w:jc w:val="center"/>
            </w:pPr>
            <w:r>
              <w:t>367,42</w:t>
            </w:r>
          </w:p>
        </w:tc>
        <w:tc>
          <w:tcPr>
            <w:tcW w:w="1077" w:type="dxa"/>
            <w:tcBorders>
              <w:top w:val="nil"/>
              <w:left w:val="nil"/>
              <w:bottom w:val="nil"/>
              <w:right w:val="nil"/>
            </w:tcBorders>
          </w:tcPr>
          <w:p w:rsidR="00027BF9" w:rsidRDefault="00027BF9">
            <w:pPr>
              <w:pStyle w:val="ConsPlusNormal"/>
              <w:jc w:val="center"/>
            </w:pPr>
            <w:r>
              <w:t>1404,37</w:t>
            </w:r>
          </w:p>
        </w:tc>
        <w:tc>
          <w:tcPr>
            <w:tcW w:w="1077" w:type="dxa"/>
            <w:tcBorders>
              <w:top w:val="nil"/>
              <w:left w:val="nil"/>
              <w:bottom w:val="nil"/>
              <w:right w:val="nil"/>
            </w:tcBorders>
          </w:tcPr>
          <w:p w:rsidR="00027BF9" w:rsidRDefault="00027BF9">
            <w:pPr>
              <w:pStyle w:val="ConsPlusNormal"/>
              <w:jc w:val="center"/>
            </w:pPr>
            <w:r>
              <w:t>891,82</w:t>
            </w:r>
          </w:p>
        </w:tc>
        <w:tc>
          <w:tcPr>
            <w:tcW w:w="1077" w:type="dxa"/>
            <w:tcBorders>
              <w:top w:val="nil"/>
              <w:left w:val="nil"/>
              <w:bottom w:val="nil"/>
              <w:right w:val="nil"/>
            </w:tcBorders>
          </w:tcPr>
          <w:p w:rsidR="00027BF9" w:rsidRDefault="00027BF9">
            <w:pPr>
              <w:pStyle w:val="ConsPlusNormal"/>
              <w:jc w:val="center"/>
            </w:pPr>
            <w:r>
              <w:t>366,03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1605,9</w:t>
            </w:r>
          </w:p>
        </w:tc>
        <w:tc>
          <w:tcPr>
            <w:tcW w:w="1077" w:type="dxa"/>
            <w:tcBorders>
              <w:top w:val="nil"/>
              <w:left w:val="nil"/>
              <w:bottom w:val="nil"/>
              <w:right w:val="nil"/>
            </w:tcBorders>
          </w:tcPr>
          <w:p w:rsidR="00027BF9" w:rsidRDefault="00027BF9">
            <w:pPr>
              <w:pStyle w:val="ConsPlusNormal"/>
              <w:jc w:val="center"/>
            </w:pPr>
            <w:r>
              <w:t>382,66</w:t>
            </w:r>
          </w:p>
        </w:tc>
        <w:tc>
          <w:tcPr>
            <w:tcW w:w="1134" w:type="dxa"/>
            <w:tcBorders>
              <w:top w:val="nil"/>
              <w:left w:val="nil"/>
              <w:bottom w:val="nil"/>
              <w:right w:val="nil"/>
            </w:tcBorders>
          </w:tcPr>
          <w:p w:rsidR="00027BF9" w:rsidRDefault="00027BF9">
            <w:pPr>
              <w:pStyle w:val="ConsPlusNormal"/>
              <w:jc w:val="center"/>
            </w:pPr>
            <w:r>
              <w:t>395,79</w:t>
            </w:r>
          </w:p>
        </w:tc>
        <w:tc>
          <w:tcPr>
            <w:tcW w:w="1134" w:type="dxa"/>
            <w:tcBorders>
              <w:top w:val="nil"/>
              <w:left w:val="nil"/>
              <w:bottom w:val="nil"/>
              <w:right w:val="nil"/>
            </w:tcBorders>
          </w:tcPr>
          <w:p w:rsidR="00027BF9" w:rsidRDefault="00027BF9">
            <w:pPr>
              <w:pStyle w:val="ConsPlusNormal"/>
              <w:jc w:val="center"/>
            </w:pPr>
            <w:r>
              <w:t>338,86</w:t>
            </w:r>
          </w:p>
        </w:tc>
        <w:tc>
          <w:tcPr>
            <w:tcW w:w="1077" w:type="dxa"/>
            <w:tcBorders>
              <w:top w:val="nil"/>
              <w:left w:val="nil"/>
              <w:bottom w:val="nil"/>
              <w:right w:val="nil"/>
            </w:tcBorders>
          </w:tcPr>
          <w:p w:rsidR="00027BF9" w:rsidRDefault="00027BF9">
            <w:pPr>
              <w:pStyle w:val="ConsPlusNormal"/>
              <w:jc w:val="center"/>
            </w:pPr>
            <w:r>
              <w:t>288,03</w:t>
            </w:r>
          </w:p>
        </w:tc>
        <w:tc>
          <w:tcPr>
            <w:tcW w:w="1077" w:type="dxa"/>
            <w:tcBorders>
              <w:top w:val="nil"/>
              <w:left w:val="nil"/>
              <w:bottom w:val="nil"/>
              <w:right w:val="nil"/>
            </w:tcBorders>
          </w:tcPr>
          <w:p w:rsidR="00027BF9" w:rsidRDefault="00027BF9">
            <w:pPr>
              <w:pStyle w:val="ConsPlusNormal"/>
              <w:jc w:val="center"/>
            </w:pPr>
            <w:r>
              <w:t>132,74</w:t>
            </w:r>
          </w:p>
        </w:tc>
        <w:tc>
          <w:tcPr>
            <w:tcW w:w="1077" w:type="dxa"/>
            <w:tcBorders>
              <w:top w:val="nil"/>
              <w:left w:val="nil"/>
              <w:bottom w:val="nil"/>
              <w:right w:val="nil"/>
            </w:tcBorders>
          </w:tcPr>
          <w:p w:rsidR="00027BF9" w:rsidRDefault="00027BF9">
            <w:pPr>
              <w:pStyle w:val="ConsPlusNormal"/>
              <w:jc w:val="center"/>
            </w:pPr>
            <w:r>
              <w:t>43,59</w:t>
            </w:r>
          </w:p>
        </w:tc>
        <w:tc>
          <w:tcPr>
            <w:tcW w:w="1077" w:type="dxa"/>
            <w:tcBorders>
              <w:top w:val="nil"/>
              <w:left w:val="nil"/>
              <w:bottom w:val="nil"/>
              <w:right w:val="nil"/>
            </w:tcBorders>
          </w:tcPr>
          <w:p w:rsidR="00027BF9" w:rsidRDefault="00027BF9">
            <w:pPr>
              <w:pStyle w:val="ConsPlusNormal"/>
              <w:jc w:val="center"/>
            </w:pPr>
            <w:r>
              <w:t>24,23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 всего</w:t>
            </w:r>
          </w:p>
        </w:tc>
        <w:tc>
          <w:tcPr>
            <w:tcW w:w="1417" w:type="dxa"/>
            <w:tcBorders>
              <w:top w:val="nil"/>
              <w:left w:val="nil"/>
              <w:bottom w:val="nil"/>
              <w:right w:val="nil"/>
            </w:tcBorders>
          </w:tcPr>
          <w:p w:rsidR="00027BF9" w:rsidRDefault="00027BF9">
            <w:pPr>
              <w:pStyle w:val="ConsPlusNormal"/>
              <w:jc w:val="center"/>
            </w:pPr>
            <w:r>
              <w:t>1354,35</w:t>
            </w:r>
          </w:p>
        </w:tc>
        <w:tc>
          <w:tcPr>
            <w:tcW w:w="1077" w:type="dxa"/>
            <w:tcBorders>
              <w:top w:val="nil"/>
              <w:left w:val="nil"/>
              <w:bottom w:val="nil"/>
              <w:right w:val="nil"/>
            </w:tcBorders>
          </w:tcPr>
          <w:p w:rsidR="00027BF9" w:rsidRDefault="00027BF9">
            <w:pPr>
              <w:pStyle w:val="ConsPlusNormal"/>
              <w:jc w:val="center"/>
            </w:pPr>
            <w:r>
              <w:t>310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378,38</w:t>
            </w:r>
          </w:p>
        </w:tc>
        <w:tc>
          <w:tcPr>
            <w:tcW w:w="1077" w:type="dxa"/>
            <w:tcBorders>
              <w:top w:val="nil"/>
              <w:left w:val="nil"/>
              <w:bottom w:val="nil"/>
              <w:right w:val="nil"/>
            </w:tcBorders>
          </w:tcPr>
          <w:p w:rsidR="00027BF9" w:rsidRDefault="00027BF9">
            <w:pPr>
              <w:pStyle w:val="ConsPlusNormal"/>
              <w:jc w:val="center"/>
            </w:pPr>
            <w:r>
              <w:t>214</w:t>
            </w:r>
          </w:p>
        </w:tc>
        <w:tc>
          <w:tcPr>
            <w:tcW w:w="1077" w:type="dxa"/>
            <w:tcBorders>
              <w:top w:val="nil"/>
              <w:left w:val="nil"/>
              <w:bottom w:val="nil"/>
              <w:right w:val="nil"/>
            </w:tcBorders>
          </w:tcPr>
          <w:p w:rsidR="00027BF9" w:rsidRDefault="00027BF9">
            <w:pPr>
              <w:pStyle w:val="ConsPlusNormal"/>
              <w:jc w:val="center"/>
            </w:pPr>
            <w:r>
              <w:t>216,42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864,35</w:t>
            </w:r>
          </w:p>
        </w:tc>
        <w:tc>
          <w:tcPr>
            <w:tcW w:w="1077"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278,38</w:t>
            </w:r>
          </w:p>
        </w:tc>
        <w:tc>
          <w:tcPr>
            <w:tcW w:w="1077" w:type="dxa"/>
            <w:tcBorders>
              <w:top w:val="nil"/>
              <w:left w:val="nil"/>
              <w:bottom w:val="nil"/>
              <w:right w:val="nil"/>
            </w:tcBorders>
          </w:tcPr>
          <w:p w:rsidR="00027BF9" w:rsidRDefault="00027BF9">
            <w:pPr>
              <w:pStyle w:val="ConsPlusNormal"/>
              <w:jc w:val="center"/>
            </w:pPr>
            <w:r>
              <w:t>150</w:t>
            </w:r>
          </w:p>
        </w:tc>
        <w:tc>
          <w:tcPr>
            <w:tcW w:w="1077" w:type="dxa"/>
            <w:tcBorders>
              <w:top w:val="nil"/>
              <w:left w:val="nil"/>
              <w:bottom w:val="nil"/>
              <w:right w:val="nil"/>
            </w:tcBorders>
          </w:tcPr>
          <w:p w:rsidR="00027BF9" w:rsidRDefault="00027BF9">
            <w:pPr>
              <w:pStyle w:val="ConsPlusNormal"/>
              <w:jc w:val="center"/>
            </w:pPr>
            <w:r>
              <w:t>150,42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490</w:t>
            </w:r>
          </w:p>
        </w:tc>
        <w:tc>
          <w:tcPr>
            <w:tcW w:w="1077" w:type="dxa"/>
            <w:tcBorders>
              <w:top w:val="nil"/>
              <w:left w:val="nil"/>
              <w:bottom w:val="nil"/>
              <w:right w:val="nil"/>
            </w:tcBorders>
          </w:tcPr>
          <w:p w:rsidR="00027BF9" w:rsidRDefault="00027BF9">
            <w:pPr>
              <w:pStyle w:val="ConsPlusNormal"/>
              <w:jc w:val="center"/>
            </w:pPr>
            <w:r>
              <w:t>260</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64</w:t>
            </w:r>
          </w:p>
        </w:tc>
        <w:tc>
          <w:tcPr>
            <w:tcW w:w="1077" w:type="dxa"/>
            <w:tcBorders>
              <w:top w:val="nil"/>
              <w:left w:val="nil"/>
              <w:bottom w:val="nil"/>
              <w:right w:val="nil"/>
            </w:tcBorders>
          </w:tcPr>
          <w:p w:rsidR="00027BF9" w:rsidRDefault="00027BF9">
            <w:pPr>
              <w:pStyle w:val="ConsPlusNormal"/>
              <w:jc w:val="center"/>
            </w:pPr>
            <w:r>
              <w:t>66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(бюджетные инвестиции)</w:t>
            </w:r>
          </w:p>
        </w:tc>
        <w:tc>
          <w:tcPr>
            <w:tcW w:w="1417" w:type="dxa"/>
            <w:tcBorders>
              <w:top w:val="nil"/>
              <w:left w:val="nil"/>
              <w:bottom w:val="nil"/>
              <w:right w:val="nil"/>
            </w:tcBorders>
          </w:tcPr>
          <w:p w:rsidR="00027BF9" w:rsidRDefault="00027BF9">
            <w:pPr>
              <w:pStyle w:val="ConsPlusNormal"/>
              <w:jc w:val="center"/>
            </w:pPr>
            <w:r>
              <w:t>2345,13</w:t>
            </w:r>
          </w:p>
        </w:tc>
        <w:tc>
          <w:tcPr>
            <w:tcW w:w="1077" w:type="dxa"/>
            <w:tcBorders>
              <w:top w:val="nil"/>
              <w:left w:val="nil"/>
              <w:bottom w:val="nil"/>
              <w:right w:val="nil"/>
            </w:tcBorders>
          </w:tcPr>
          <w:p w:rsidR="00027BF9" w:rsidRDefault="00027BF9">
            <w:pPr>
              <w:pStyle w:val="ConsPlusNormal"/>
              <w:jc w:val="center"/>
            </w:pPr>
            <w:r>
              <w:t>710,23</w:t>
            </w:r>
          </w:p>
        </w:tc>
        <w:tc>
          <w:tcPr>
            <w:tcW w:w="1134" w:type="dxa"/>
            <w:tcBorders>
              <w:top w:val="nil"/>
              <w:left w:val="nil"/>
              <w:bottom w:val="nil"/>
              <w:right w:val="nil"/>
            </w:tcBorders>
          </w:tcPr>
          <w:p w:rsidR="00027BF9" w:rsidRDefault="00027BF9">
            <w:pPr>
              <w:pStyle w:val="ConsPlusNormal"/>
              <w:jc w:val="center"/>
            </w:pPr>
            <w:r>
              <w:t>1634,9</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6404,93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2568,9</w:t>
            </w:r>
          </w:p>
        </w:tc>
        <w:tc>
          <w:tcPr>
            <w:tcW w:w="1077" w:type="dxa"/>
            <w:tcBorders>
              <w:top w:val="nil"/>
              <w:left w:val="nil"/>
              <w:bottom w:val="nil"/>
              <w:right w:val="nil"/>
            </w:tcBorders>
          </w:tcPr>
          <w:p w:rsidR="00027BF9" w:rsidRDefault="00027BF9">
            <w:pPr>
              <w:pStyle w:val="ConsPlusNormal"/>
              <w:jc w:val="center"/>
            </w:pPr>
            <w:r>
              <w:t>1858,61</w:t>
            </w:r>
          </w:p>
        </w:tc>
        <w:tc>
          <w:tcPr>
            <w:tcW w:w="1077" w:type="dxa"/>
            <w:tcBorders>
              <w:top w:val="nil"/>
              <w:left w:val="nil"/>
              <w:bottom w:val="nil"/>
              <w:right w:val="nil"/>
            </w:tcBorders>
          </w:tcPr>
          <w:p w:rsidR="00027BF9" w:rsidRDefault="00027BF9">
            <w:pPr>
              <w:pStyle w:val="ConsPlusNormal"/>
              <w:jc w:val="center"/>
            </w:pPr>
            <w:r>
              <w:t>791,54</w:t>
            </w:r>
          </w:p>
        </w:tc>
        <w:tc>
          <w:tcPr>
            <w:tcW w:w="1077" w:type="dxa"/>
            <w:tcBorders>
              <w:top w:val="nil"/>
              <w:left w:val="nil"/>
              <w:bottom w:val="nil"/>
              <w:right w:val="nil"/>
            </w:tcBorders>
          </w:tcPr>
          <w:p w:rsidR="00027BF9" w:rsidRDefault="00027BF9">
            <w:pPr>
              <w:pStyle w:val="ConsPlusNormal"/>
              <w:jc w:val="center"/>
            </w:pPr>
            <w:r>
              <w:t>585,48</w:t>
            </w:r>
          </w:p>
        </w:tc>
        <w:tc>
          <w:tcPr>
            <w:tcW w:w="1077" w:type="dxa"/>
            <w:tcBorders>
              <w:top w:val="nil"/>
              <w:left w:val="nil"/>
              <w:bottom w:val="nil"/>
              <w:right w:val="nil"/>
            </w:tcBorders>
          </w:tcPr>
          <w:p w:rsidR="00027BF9" w:rsidRDefault="00027BF9">
            <w:pPr>
              <w:pStyle w:val="ConsPlusNormal"/>
              <w:jc w:val="center"/>
            </w:pPr>
            <w:r>
              <w:t>600,4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 xml:space="preserve">Госфильмофонд (бюджетные </w:t>
            </w:r>
            <w:r>
              <w:lastRenderedPageBreak/>
              <w:t>инвестиции)</w:t>
            </w:r>
          </w:p>
        </w:tc>
        <w:tc>
          <w:tcPr>
            <w:tcW w:w="1417" w:type="dxa"/>
            <w:tcBorders>
              <w:top w:val="nil"/>
              <w:left w:val="nil"/>
              <w:bottom w:val="nil"/>
              <w:right w:val="nil"/>
            </w:tcBorders>
          </w:tcPr>
          <w:p w:rsidR="00027BF9" w:rsidRDefault="00027BF9">
            <w:pPr>
              <w:pStyle w:val="ConsPlusNormal"/>
              <w:jc w:val="center"/>
            </w:pPr>
            <w:r>
              <w:lastRenderedPageBreak/>
              <w:t>292,5</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142,5</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Госфильмофонд (субсидии на осуществление капитальных вложении)</w:t>
            </w:r>
          </w:p>
        </w:tc>
        <w:tc>
          <w:tcPr>
            <w:tcW w:w="1417" w:type="dxa"/>
            <w:tcBorders>
              <w:top w:val="nil"/>
              <w:left w:val="nil"/>
              <w:bottom w:val="nil"/>
              <w:right w:val="nil"/>
            </w:tcBorders>
          </w:tcPr>
          <w:p w:rsidR="00027BF9" w:rsidRDefault="00027BF9">
            <w:pPr>
              <w:pStyle w:val="ConsPlusNormal"/>
              <w:jc w:val="center"/>
            </w:pPr>
            <w:r>
              <w:t>586,81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142,5</w:t>
            </w:r>
          </w:p>
        </w:tc>
        <w:tc>
          <w:tcPr>
            <w:tcW w:w="1077" w:type="dxa"/>
            <w:tcBorders>
              <w:top w:val="nil"/>
              <w:left w:val="nil"/>
              <w:bottom w:val="nil"/>
              <w:right w:val="nil"/>
            </w:tcBorders>
          </w:tcPr>
          <w:p w:rsidR="00027BF9" w:rsidRDefault="00027BF9">
            <w:pPr>
              <w:pStyle w:val="ConsPlusNormal"/>
              <w:jc w:val="center"/>
            </w:pPr>
            <w:r>
              <w:t>143,78</w:t>
            </w:r>
          </w:p>
        </w:tc>
        <w:tc>
          <w:tcPr>
            <w:tcW w:w="1077" w:type="dxa"/>
            <w:tcBorders>
              <w:top w:val="nil"/>
              <w:left w:val="nil"/>
              <w:bottom w:val="nil"/>
              <w:right w:val="nil"/>
            </w:tcBorders>
          </w:tcPr>
          <w:p w:rsidR="00027BF9" w:rsidRDefault="00027BF9">
            <w:pPr>
              <w:pStyle w:val="ConsPlusNormal"/>
              <w:jc w:val="center"/>
            </w:pPr>
            <w:r>
              <w:t>120,53</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80</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77,15</w:t>
            </w:r>
          </w:p>
        </w:tc>
        <w:tc>
          <w:tcPr>
            <w:tcW w:w="1077" w:type="dxa"/>
            <w:tcBorders>
              <w:top w:val="nil"/>
              <w:left w:val="nil"/>
              <w:bottom w:val="nil"/>
              <w:right w:val="nil"/>
            </w:tcBorders>
          </w:tcPr>
          <w:p w:rsidR="00027BF9" w:rsidRDefault="00027BF9">
            <w:pPr>
              <w:pStyle w:val="ConsPlusNormal"/>
              <w:jc w:val="center"/>
            </w:pPr>
            <w:r>
              <w:t>18,6</w:t>
            </w:r>
          </w:p>
        </w:tc>
        <w:tc>
          <w:tcPr>
            <w:tcW w:w="1134"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9,97</w:t>
            </w:r>
          </w:p>
        </w:tc>
        <w:tc>
          <w:tcPr>
            <w:tcW w:w="1077" w:type="dxa"/>
            <w:tcBorders>
              <w:top w:val="nil"/>
              <w:left w:val="nil"/>
              <w:bottom w:val="nil"/>
              <w:right w:val="nil"/>
            </w:tcBorders>
          </w:tcPr>
          <w:p w:rsidR="00027BF9" w:rsidRDefault="00027BF9">
            <w:pPr>
              <w:pStyle w:val="ConsPlusNormal"/>
              <w:jc w:val="center"/>
            </w:pPr>
            <w:r>
              <w:t>9,48</w:t>
            </w:r>
          </w:p>
        </w:tc>
        <w:tc>
          <w:tcPr>
            <w:tcW w:w="1077" w:type="dxa"/>
            <w:tcBorders>
              <w:top w:val="nil"/>
              <w:left w:val="nil"/>
              <w:bottom w:val="nil"/>
              <w:right w:val="nil"/>
            </w:tcBorders>
          </w:tcPr>
          <w:p w:rsidR="00027BF9" w:rsidRDefault="00027BF9">
            <w:pPr>
              <w:pStyle w:val="ConsPlusNormal"/>
              <w:jc w:val="center"/>
            </w:pPr>
            <w:r>
              <w:t>11,46</w:t>
            </w:r>
          </w:p>
        </w:tc>
        <w:tc>
          <w:tcPr>
            <w:tcW w:w="1077"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7,8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77,15</w:t>
            </w:r>
          </w:p>
        </w:tc>
        <w:tc>
          <w:tcPr>
            <w:tcW w:w="1077" w:type="dxa"/>
            <w:tcBorders>
              <w:top w:val="nil"/>
              <w:left w:val="nil"/>
              <w:bottom w:val="nil"/>
              <w:right w:val="nil"/>
            </w:tcBorders>
          </w:tcPr>
          <w:p w:rsidR="00027BF9" w:rsidRDefault="00027BF9">
            <w:pPr>
              <w:pStyle w:val="ConsPlusNormal"/>
              <w:jc w:val="center"/>
            </w:pPr>
            <w:r>
              <w:t>18,6</w:t>
            </w:r>
          </w:p>
        </w:tc>
        <w:tc>
          <w:tcPr>
            <w:tcW w:w="1134"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9,97</w:t>
            </w:r>
          </w:p>
        </w:tc>
        <w:tc>
          <w:tcPr>
            <w:tcW w:w="1077" w:type="dxa"/>
            <w:tcBorders>
              <w:top w:val="nil"/>
              <w:left w:val="nil"/>
              <w:bottom w:val="nil"/>
              <w:right w:val="nil"/>
            </w:tcBorders>
          </w:tcPr>
          <w:p w:rsidR="00027BF9" w:rsidRDefault="00027BF9">
            <w:pPr>
              <w:pStyle w:val="ConsPlusNormal"/>
              <w:jc w:val="center"/>
            </w:pPr>
            <w:r>
              <w:t>9,48</w:t>
            </w:r>
          </w:p>
        </w:tc>
        <w:tc>
          <w:tcPr>
            <w:tcW w:w="1077" w:type="dxa"/>
            <w:tcBorders>
              <w:top w:val="nil"/>
              <w:left w:val="nil"/>
              <w:bottom w:val="nil"/>
              <w:right w:val="nil"/>
            </w:tcBorders>
          </w:tcPr>
          <w:p w:rsidR="00027BF9" w:rsidRDefault="00027BF9">
            <w:pPr>
              <w:pStyle w:val="ConsPlusNormal"/>
              <w:jc w:val="center"/>
            </w:pPr>
            <w:r>
              <w:t>11,46</w:t>
            </w:r>
          </w:p>
        </w:tc>
        <w:tc>
          <w:tcPr>
            <w:tcW w:w="1077"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7,8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2107,26</w:t>
            </w:r>
          </w:p>
        </w:tc>
        <w:tc>
          <w:tcPr>
            <w:tcW w:w="1077" w:type="dxa"/>
            <w:tcBorders>
              <w:top w:val="nil"/>
              <w:left w:val="nil"/>
              <w:bottom w:val="nil"/>
              <w:right w:val="nil"/>
            </w:tcBorders>
          </w:tcPr>
          <w:p w:rsidR="00027BF9" w:rsidRDefault="00027BF9">
            <w:pPr>
              <w:pStyle w:val="ConsPlusNormal"/>
              <w:jc w:val="center"/>
            </w:pPr>
            <w:r>
              <w:t>160,5</w:t>
            </w:r>
          </w:p>
        </w:tc>
        <w:tc>
          <w:tcPr>
            <w:tcW w:w="1134" w:type="dxa"/>
            <w:tcBorders>
              <w:top w:val="nil"/>
              <w:left w:val="nil"/>
              <w:bottom w:val="nil"/>
              <w:right w:val="nil"/>
            </w:tcBorders>
          </w:tcPr>
          <w:p w:rsidR="00027BF9" w:rsidRDefault="00027BF9">
            <w:pPr>
              <w:pStyle w:val="ConsPlusNormal"/>
              <w:jc w:val="center"/>
            </w:pPr>
            <w:r>
              <w:t>621,36</w:t>
            </w:r>
          </w:p>
        </w:tc>
        <w:tc>
          <w:tcPr>
            <w:tcW w:w="1134" w:type="dxa"/>
            <w:tcBorders>
              <w:top w:val="nil"/>
              <w:left w:val="nil"/>
              <w:bottom w:val="nil"/>
              <w:right w:val="nil"/>
            </w:tcBorders>
          </w:tcPr>
          <w:p w:rsidR="00027BF9" w:rsidRDefault="00027BF9">
            <w:pPr>
              <w:pStyle w:val="ConsPlusNormal"/>
              <w:jc w:val="center"/>
            </w:pPr>
            <w:r>
              <w:t>176,29</w:t>
            </w:r>
          </w:p>
        </w:tc>
        <w:tc>
          <w:tcPr>
            <w:tcW w:w="1077" w:type="dxa"/>
            <w:tcBorders>
              <w:top w:val="nil"/>
              <w:left w:val="nil"/>
              <w:bottom w:val="nil"/>
              <w:right w:val="nil"/>
            </w:tcBorders>
          </w:tcPr>
          <w:p w:rsidR="00027BF9" w:rsidRDefault="00027BF9">
            <w:pPr>
              <w:pStyle w:val="ConsPlusNormal"/>
              <w:jc w:val="center"/>
            </w:pPr>
            <w:r>
              <w:t>10,34</w:t>
            </w:r>
          </w:p>
        </w:tc>
        <w:tc>
          <w:tcPr>
            <w:tcW w:w="1077" w:type="dxa"/>
            <w:tcBorders>
              <w:top w:val="nil"/>
              <w:left w:val="nil"/>
              <w:bottom w:val="nil"/>
              <w:right w:val="nil"/>
            </w:tcBorders>
          </w:tcPr>
          <w:p w:rsidR="00027BF9" w:rsidRDefault="00027BF9">
            <w:pPr>
              <w:pStyle w:val="ConsPlusNormal"/>
              <w:jc w:val="center"/>
            </w:pPr>
            <w:r>
              <w:t>506,83</w:t>
            </w:r>
          </w:p>
        </w:tc>
        <w:tc>
          <w:tcPr>
            <w:tcW w:w="1077" w:type="dxa"/>
            <w:tcBorders>
              <w:top w:val="nil"/>
              <w:left w:val="nil"/>
              <w:bottom w:val="nil"/>
              <w:right w:val="nil"/>
            </w:tcBorders>
          </w:tcPr>
          <w:p w:rsidR="00027BF9" w:rsidRDefault="00027BF9">
            <w:pPr>
              <w:pStyle w:val="ConsPlusNormal"/>
              <w:jc w:val="center"/>
            </w:pPr>
            <w:r>
              <w:t>346,63</w:t>
            </w:r>
          </w:p>
        </w:tc>
        <w:tc>
          <w:tcPr>
            <w:tcW w:w="1077" w:type="dxa"/>
            <w:tcBorders>
              <w:top w:val="nil"/>
              <w:left w:val="nil"/>
              <w:bottom w:val="nil"/>
              <w:right w:val="nil"/>
            </w:tcBorders>
          </w:tcPr>
          <w:p w:rsidR="00027BF9" w:rsidRDefault="00027BF9">
            <w:pPr>
              <w:pStyle w:val="ConsPlusNormal"/>
              <w:jc w:val="center"/>
            </w:pPr>
            <w:r>
              <w:t>285,31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направлению</w:t>
            </w:r>
          </w:p>
        </w:tc>
        <w:tc>
          <w:tcPr>
            <w:tcW w:w="1417" w:type="dxa"/>
            <w:tcBorders>
              <w:top w:val="nil"/>
              <w:left w:val="nil"/>
              <w:bottom w:val="nil"/>
              <w:right w:val="nil"/>
            </w:tcBorders>
          </w:tcPr>
          <w:p w:rsidR="00027BF9" w:rsidRDefault="00027BF9">
            <w:pPr>
              <w:pStyle w:val="ConsPlusNormal"/>
              <w:jc w:val="center"/>
            </w:pPr>
            <w:r>
              <w:t>85701,51</w:t>
            </w:r>
          </w:p>
        </w:tc>
        <w:tc>
          <w:tcPr>
            <w:tcW w:w="1077" w:type="dxa"/>
            <w:tcBorders>
              <w:top w:val="nil"/>
              <w:left w:val="nil"/>
              <w:bottom w:val="nil"/>
              <w:right w:val="nil"/>
            </w:tcBorders>
          </w:tcPr>
          <w:p w:rsidR="00027BF9" w:rsidRDefault="00027BF9">
            <w:pPr>
              <w:pStyle w:val="ConsPlusNormal"/>
              <w:jc w:val="center"/>
            </w:pPr>
            <w:r>
              <w:t>19759,81</w:t>
            </w:r>
          </w:p>
        </w:tc>
        <w:tc>
          <w:tcPr>
            <w:tcW w:w="1134" w:type="dxa"/>
            <w:tcBorders>
              <w:top w:val="nil"/>
              <w:left w:val="nil"/>
              <w:bottom w:val="nil"/>
              <w:right w:val="nil"/>
            </w:tcBorders>
          </w:tcPr>
          <w:p w:rsidR="00027BF9" w:rsidRDefault="00027BF9">
            <w:pPr>
              <w:pStyle w:val="ConsPlusNormal"/>
              <w:jc w:val="center"/>
            </w:pPr>
            <w:r>
              <w:t>13220,3</w:t>
            </w:r>
          </w:p>
        </w:tc>
        <w:tc>
          <w:tcPr>
            <w:tcW w:w="1134" w:type="dxa"/>
            <w:tcBorders>
              <w:top w:val="nil"/>
              <w:left w:val="nil"/>
              <w:bottom w:val="nil"/>
              <w:right w:val="nil"/>
            </w:tcBorders>
          </w:tcPr>
          <w:p w:rsidR="00027BF9" w:rsidRDefault="00027BF9">
            <w:pPr>
              <w:pStyle w:val="ConsPlusNormal"/>
              <w:jc w:val="center"/>
            </w:pPr>
            <w:r>
              <w:t>11708,55</w:t>
            </w:r>
          </w:p>
        </w:tc>
        <w:tc>
          <w:tcPr>
            <w:tcW w:w="1077" w:type="dxa"/>
            <w:tcBorders>
              <w:top w:val="nil"/>
              <w:left w:val="nil"/>
              <w:bottom w:val="nil"/>
              <w:right w:val="nil"/>
            </w:tcBorders>
          </w:tcPr>
          <w:p w:rsidR="00027BF9" w:rsidRDefault="00027BF9">
            <w:pPr>
              <w:pStyle w:val="ConsPlusNormal"/>
              <w:jc w:val="center"/>
            </w:pPr>
            <w:r>
              <w:t>10449,38</w:t>
            </w:r>
          </w:p>
        </w:tc>
        <w:tc>
          <w:tcPr>
            <w:tcW w:w="1077" w:type="dxa"/>
            <w:tcBorders>
              <w:top w:val="nil"/>
              <w:left w:val="nil"/>
              <w:bottom w:val="nil"/>
              <w:right w:val="nil"/>
            </w:tcBorders>
          </w:tcPr>
          <w:p w:rsidR="00027BF9" w:rsidRDefault="00027BF9">
            <w:pPr>
              <w:pStyle w:val="ConsPlusNormal"/>
              <w:jc w:val="center"/>
            </w:pPr>
            <w:r>
              <w:t>10590,75</w:t>
            </w:r>
          </w:p>
        </w:tc>
        <w:tc>
          <w:tcPr>
            <w:tcW w:w="1077" w:type="dxa"/>
            <w:tcBorders>
              <w:top w:val="nil"/>
              <w:left w:val="nil"/>
              <w:bottom w:val="nil"/>
              <w:right w:val="nil"/>
            </w:tcBorders>
          </w:tcPr>
          <w:p w:rsidR="00027BF9" w:rsidRDefault="00027BF9">
            <w:pPr>
              <w:pStyle w:val="ConsPlusNormal"/>
              <w:jc w:val="center"/>
            </w:pPr>
            <w:r>
              <w:t>8652,33</w:t>
            </w:r>
          </w:p>
        </w:tc>
        <w:tc>
          <w:tcPr>
            <w:tcW w:w="1077" w:type="dxa"/>
            <w:tcBorders>
              <w:top w:val="nil"/>
              <w:left w:val="nil"/>
              <w:bottom w:val="nil"/>
              <w:right w:val="nil"/>
            </w:tcBorders>
          </w:tcPr>
          <w:p w:rsidR="00027BF9" w:rsidRDefault="00027BF9">
            <w:pPr>
              <w:pStyle w:val="ConsPlusNormal"/>
              <w:jc w:val="center"/>
            </w:pPr>
            <w:r>
              <w:t>11320,39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83594,25</w:t>
            </w:r>
          </w:p>
        </w:tc>
        <w:tc>
          <w:tcPr>
            <w:tcW w:w="1077" w:type="dxa"/>
            <w:tcBorders>
              <w:top w:val="nil"/>
              <w:left w:val="nil"/>
              <w:bottom w:val="nil"/>
              <w:right w:val="nil"/>
            </w:tcBorders>
          </w:tcPr>
          <w:p w:rsidR="00027BF9" w:rsidRDefault="00027BF9">
            <w:pPr>
              <w:pStyle w:val="ConsPlusNormal"/>
              <w:jc w:val="center"/>
            </w:pPr>
            <w:r>
              <w:t>19599,31</w:t>
            </w:r>
          </w:p>
        </w:tc>
        <w:tc>
          <w:tcPr>
            <w:tcW w:w="1134" w:type="dxa"/>
            <w:tcBorders>
              <w:top w:val="nil"/>
              <w:left w:val="nil"/>
              <w:bottom w:val="nil"/>
              <w:right w:val="nil"/>
            </w:tcBorders>
          </w:tcPr>
          <w:p w:rsidR="00027BF9" w:rsidRDefault="00027BF9">
            <w:pPr>
              <w:pStyle w:val="ConsPlusNormal"/>
              <w:jc w:val="center"/>
            </w:pPr>
            <w:r>
              <w:t>12598,94</w:t>
            </w:r>
          </w:p>
        </w:tc>
        <w:tc>
          <w:tcPr>
            <w:tcW w:w="1134" w:type="dxa"/>
            <w:tcBorders>
              <w:top w:val="nil"/>
              <w:left w:val="nil"/>
              <w:bottom w:val="nil"/>
              <w:right w:val="nil"/>
            </w:tcBorders>
          </w:tcPr>
          <w:p w:rsidR="00027BF9" w:rsidRDefault="00027BF9">
            <w:pPr>
              <w:pStyle w:val="ConsPlusNormal"/>
              <w:jc w:val="center"/>
            </w:pPr>
            <w:r>
              <w:t>11532,26</w:t>
            </w:r>
          </w:p>
        </w:tc>
        <w:tc>
          <w:tcPr>
            <w:tcW w:w="1077" w:type="dxa"/>
            <w:tcBorders>
              <w:top w:val="nil"/>
              <w:left w:val="nil"/>
              <w:bottom w:val="nil"/>
              <w:right w:val="nil"/>
            </w:tcBorders>
          </w:tcPr>
          <w:p w:rsidR="00027BF9" w:rsidRDefault="00027BF9">
            <w:pPr>
              <w:pStyle w:val="ConsPlusNormal"/>
              <w:jc w:val="center"/>
            </w:pPr>
            <w:r>
              <w:t>10439,04</w:t>
            </w:r>
          </w:p>
        </w:tc>
        <w:tc>
          <w:tcPr>
            <w:tcW w:w="1077" w:type="dxa"/>
            <w:tcBorders>
              <w:top w:val="nil"/>
              <w:left w:val="nil"/>
              <w:bottom w:val="nil"/>
              <w:right w:val="nil"/>
            </w:tcBorders>
          </w:tcPr>
          <w:p w:rsidR="00027BF9" w:rsidRDefault="00027BF9">
            <w:pPr>
              <w:pStyle w:val="ConsPlusNormal"/>
              <w:jc w:val="center"/>
            </w:pPr>
            <w:r>
              <w:t>10083,92</w:t>
            </w:r>
          </w:p>
        </w:tc>
        <w:tc>
          <w:tcPr>
            <w:tcW w:w="1077" w:type="dxa"/>
            <w:tcBorders>
              <w:top w:val="nil"/>
              <w:left w:val="nil"/>
              <w:bottom w:val="nil"/>
              <w:right w:val="nil"/>
            </w:tcBorders>
          </w:tcPr>
          <w:p w:rsidR="00027BF9" w:rsidRDefault="00027BF9">
            <w:pPr>
              <w:pStyle w:val="ConsPlusNormal"/>
              <w:jc w:val="center"/>
            </w:pPr>
            <w:r>
              <w:t>8305,7</w:t>
            </w:r>
          </w:p>
        </w:tc>
        <w:tc>
          <w:tcPr>
            <w:tcW w:w="1077" w:type="dxa"/>
            <w:tcBorders>
              <w:top w:val="nil"/>
              <w:left w:val="nil"/>
              <w:bottom w:val="nil"/>
              <w:right w:val="nil"/>
            </w:tcBorders>
          </w:tcPr>
          <w:p w:rsidR="00027BF9" w:rsidRDefault="00027BF9">
            <w:pPr>
              <w:pStyle w:val="ConsPlusNormal"/>
              <w:jc w:val="center"/>
            </w:pPr>
            <w:r>
              <w:t>11035,08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72533,38</w:t>
            </w:r>
          </w:p>
        </w:tc>
        <w:tc>
          <w:tcPr>
            <w:tcW w:w="1077" w:type="dxa"/>
            <w:tcBorders>
              <w:top w:val="nil"/>
              <w:left w:val="nil"/>
              <w:bottom w:val="nil"/>
              <w:right w:val="nil"/>
            </w:tcBorders>
          </w:tcPr>
          <w:p w:rsidR="00027BF9" w:rsidRDefault="00027BF9">
            <w:pPr>
              <w:pStyle w:val="ConsPlusNormal"/>
              <w:jc w:val="center"/>
            </w:pPr>
            <w:r>
              <w:t>18410,48</w:t>
            </w:r>
          </w:p>
        </w:tc>
        <w:tc>
          <w:tcPr>
            <w:tcW w:w="1134" w:type="dxa"/>
            <w:tcBorders>
              <w:top w:val="nil"/>
              <w:left w:val="nil"/>
              <w:bottom w:val="nil"/>
              <w:right w:val="nil"/>
            </w:tcBorders>
          </w:tcPr>
          <w:p w:rsidR="00027BF9" w:rsidRDefault="00027BF9">
            <w:pPr>
              <w:pStyle w:val="ConsPlusNormal"/>
              <w:jc w:val="center"/>
            </w:pPr>
            <w:r>
              <w:t>10693,59</w:t>
            </w:r>
          </w:p>
        </w:tc>
        <w:tc>
          <w:tcPr>
            <w:tcW w:w="1134" w:type="dxa"/>
            <w:tcBorders>
              <w:top w:val="nil"/>
              <w:left w:val="nil"/>
              <w:bottom w:val="nil"/>
              <w:right w:val="nil"/>
            </w:tcBorders>
          </w:tcPr>
          <w:p w:rsidR="00027BF9" w:rsidRDefault="00027BF9">
            <w:pPr>
              <w:pStyle w:val="ConsPlusNormal"/>
              <w:jc w:val="center"/>
            </w:pPr>
            <w:r>
              <w:t>8692,79</w:t>
            </w:r>
          </w:p>
        </w:tc>
        <w:tc>
          <w:tcPr>
            <w:tcW w:w="1077" w:type="dxa"/>
            <w:tcBorders>
              <w:top w:val="nil"/>
              <w:left w:val="nil"/>
              <w:bottom w:val="nil"/>
              <w:right w:val="nil"/>
            </w:tcBorders>
          </w:tcPr>
          <w:p w:rsidR="00027BF9" w:rsidRDefault="00027BF9">
            <w:pPr>
              <w:pStyle w:val="ConsPlusNormal"/>
              <w:jc w:val="center"/>
            </w:pPr>
            <w:r>
              <w:t>8427,17</w:t>
            </w:r>
          </w:p>
        </w:tc>
        <w:tc>
          <w:tcPr>
            <w:tcW w:w="1077" w:type="dxa"/>
            <w:tcBorders>
              <w:top w:val="nil"/>
              <w:left w:val="nil"/>
              <w:bottom w:val="nil"/>
              <w:right w:val="nil"/>
            </w:tcBorders>
          </w:tcPr>
          <w:p w:rsidR="00027BF9" w:rsidRDefault="00027BF9">
            <w:pPr>
              <w:pStyle w:val="ConsPlusNormal"/>
              <w:jc w:val="center"/>
            </w:pPr>
            <w:r>
              <w:t>8782,01</w:t>
            </w:r>
          </w:p>
        </w:tc>
        <w:tc>
          <w:tcPr>
            <w:tcW w:w="1077" w:type="dxa"/>
            <w:tcBorders>
              <w:top w:val="nil"/>
              <w:left w:val="nil"/>
              <w:bottom w:val="nil"/>
              <w:right w:val="nil"/>
            </w:tcBorders>
          </w:tcPr>
          <w:p w:rsidR="00027BF9" w:rsidRDefault="00027BF9">
            <w:pPr>
              <w:pStyle w:val="ConsPlusNormal"/>
              <w:jc w:val="center"/>
            </w:pPr>
            <w:r>
              <w:t>7396,88</w:t>
            </w:r>
          </w:p>
        </w:tc>
        <w:tc>
          <w:tcPr>
            <w:tcW w:w="1077" w:type="dxa"/>
            <w:tcBorders>
              <w:top w:val="nil"/>
              <w:left w:val="nil"/>
              <w:bottom w:val="nil"/>
              <w:right w:val="nil"/>
            </w:tcBorders>
          </w:tcPr>
          <w:p w:rsidR="00027BF9" w:rsidRDefault="00027BF9">
            <w:pPr>
              <w:pStyle w:val="ConsPlusNormal"/>
              <w:jc w:val="center"/>
            </w:pPr>
            <w:r>
              <w:t>10130,46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66808,66</w:t>
            </w:r>
          </w:p>
        </w:tc>
        <w:tc>
          <w:tcPr>
            <w:tcW w:w="1077" w:type="dxa"/>
            <w:tcBorders>
              <w:top w:val="nil"/>
              <w:left w:val="nil"/>
              <w:bottom w:val="nil"/>
              <w:right w:val="nil"/>
            </w:tcBorders>
          </w:tcPr>
          <w:p w:rsidR="00027BF9" w:rsidRDefault="00027BF9">
            <w:pPr>
              <w:pStyle w:val="ConsPlusNormal"/>
              <w:jc w:val="center"/>
            </w:pPr>
            <w:r>
              <w:t>17890,81</w:t>
            </w:r>
          </w:p>
        </w:tc>
        <w:tc>
          <w:tcPr>
            <w:tcW w:w="1134" w:type="dxa"/>
            <w:tcBorders>
              <w:top w:val="nil"/>
              <w:left w:val="nil"/>
              <w:bottom w:val="nil"/>
              <w:right w:val="nil"/>
            </w:tcBorders>
          </w:tcPr>
          <w:p w:rsidR="00027BF9" w:rsidRDefault="00027BF9">
            <w:pPr>
              <w:pStyle w:val="ConsPlusNormal"/>
              <w:jc w:val="center"/>
            </w:pPr>
            <w:r>
              <w:t>9725,9</w:t>
            </w:r>
          </w:p>
        </w:tc>
        <w:tc>
          <w:tcPr>
            <w:tcW w:w="1134" w:type="dxa"/>
            <w:tcBorders>
              <w:top w:val="nil"/>
              <w:left w:val="nil"/>
              <w:bottom w:val="nil"/>
              <w:right w:val="nil"/>
            </w:tcBorders>
          </w:tcPr>
          <w:p w:rsidR="00027BF9" w:rsidRDefault="00027BF9">
            <w:pPr>
              <w:pStyle w:val="ConsPlusNormal"/>
              <w:jc w:val="center"/>
            </w:pPr>
            <w:r>
              <w:t>7973,66</w:t>
            </w:r>
          </w:p>
        </w:tc>
        <w:tc>
          <w:tcPr>
            <w:tcW w:w="1077" w:type="dxa"/>
            <w:tcBorders>
              <w:top w:val="nil"/>
              <w:left w:val="nil"/>
              <w:bottom w:val="nil"/>
              <w:right w:val="nil"/>
            </w:tcBorders>
          </w:tcPr>
          <w:p w:rsidR="00027BF9" w:rsidRDefault="00027BF9">
            <w:pPr>
              <w:pStyle w:val="ConsPlusNormal"/>
              <w:jc w:val="center"/>
            </w:pPr>
            <w:r>
              <w:t>7771,72</w:t>
            </w:r>
          </w:p>
        </w:tc>
        <w:tc>
          <w:tcPr>
            <w:tcW w:w="1077" w:type="dxa"/>
            <w:tcBorders>
              <w:top w:val="nil"/>
              <w:left w:val="nil"/>
              <w:bottom w:val="nil"/>
              <w:right w:val="nil"/>
            </w:tcBorders>
          </w:tcPr>
          <w:p w:rsidR="00027BF9" w:rsidRDefault="00027BF9">
            <w:pPr>
              <w:pStyle w:val="ConsPlusNormal"/>
              <w:jc w:val="center"/>
            </w:pPr>
            <w:r>
              <w:t>7244,9</w:t>
            </w:r>
          </w:p>
        </w:tc>
        <w:tc>
          <w:tcPr>
            <w:tcW w:w="1077" w:type="dxa"/>
            <w:tcBorders>
              <w:top w:val="nil"/>
              <w:left w:val="nil"/>
              <w:bottom w:val="nil"/>
              <w:right w:val="nil"/>
            </w:tcBorders>
          </w:tcPr>
          <w:p w:rsidR="00027BF9" w:rsidRDefault="00027BF9">
            <w:pPr>
              <w:pStyle w:val="ConsPlusNormal"/>
              <w:jc w:val="center"/>
            </w:pPr>
            <w:r>
              <w:t>6461,47</w:t>
            </w:r>
          </w:p>
        </w:tc>
        <w:tc>
          <w:tcPr>
            <w:tcW w:w="1077" w:type="dxa"/>
            <w:tcBorders>
              <w:top w:val="nil"/>
              <w:left w:val="nil"/>
              <w:bottom w:val="nil"/>
              <w:right w:val="nil"/>
            </w:tcBorders>
          </w:tcPr>
          <w:p w:rsidR="00027BF9" w:rsidRDefault="00027BF9">
            <w:pPr>
              <w:pStyle w:val="ConsPlusNormal"/>
              <w:jc w:val="center"/>
            </w:pPr>
            <w:r>
              <w:t>9740,2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4118,82</w:t>
            </w:r>
          </w:p>
        </w:tc>
        <w:tc>
          <w:tcPr>
            <w:tcW w:w="1077" w:type="dxa"/>
            <w:tcBorders>
              <w:top w:val="nil"/>
              <w:left w:val="nil"/>
              <w:bottom w:val="nil"/>
              <w:right w:val="nil"/>
            </w:tcBorders>
          </w:tcPr>
          <w:p w:rsidR="00027BF9" w:rsidRDefault="00027BF9">
            <w:pPr>
              <w:pStyle w:val="ConsPlusNormal"/>
              <w:jc w:val="center"/>
            </w:pPr>
            <w:r>
              <w:t>137,01</w:t>
            </w:r>
          </w:p>
        </w:tc>
        <w:tc>
          <w:tcPr>
            <w:tcW w:w="1134" w:type="dxa"/>
            <w:tcBorders>
              <w:top w:val="nil"/>
              <w:left w:val="nil"/>
              <w:bottom w:val="nil"/>
              <w:right w:val="nil"/>
            </w:tcBorders>
          </w:tcPr>
          <w:p w:rsidR="00027BF9" w:rsidRDefault="00027BF9">
            <w:pPr>
              <w:pStyle w:val="ConsPlusNormal"/>
              <w:jc w:val="center"/>
            </w:pPr>
            <w:r>
              <w:t>571,9</w:t>
            </w:r>
          </w:p>
        </w:tc>
        <w:tc>
          <w:tcPr>
            <w:tcW w:w="1134" w:type="dxa"/>
            <w:tcBorders>
              <w:top w:val="nil"/>
              <w:left w:val="nil"/>
              <w:bottom w:val="nil"/>
              <w:right w:val="nil"/>
            </w:tcBorders>
          </w:tcPr>
          <w:p w:rsidR="00027BF9" w:rsidRDefault="00027BF9">
            <w:pPr>
              <w:pStyle w:val="ConsPlusNormal"/>
              <w:jc w:val="center"/>
            </w:pPr>
            <w:r>
              <w:t>380,27</w:t>
            </w:r>
          </w:p>
        </w:tc>
        <w:tc>
          <w:tcPr>
            <w:tcW w:w="1077" w:type="dxa"/>
            <w:tcBorders>
              <w:top w:val="nil"/>
              <w:left w:val="nil"/>
              <w:bottom w:val="nil"/>
              <w:right w:val="nil"/>
            </w:tcBorders>
          </w:tcPr>
          <w:p w:rsidR="00027BF9" w:rsidRDefault="00027BF9">
            <w:pPr>
              <w:pStyle w:val="ConsPlusNormal"/>
              <w:jc w:val="center"/>
            </w:pPr>
            <w:r>
              <w:t>367,42</w:t>
            </w:r>
          </w:p>
        </w:tc>
        <w:tc>
          <w:tcPr>
            <w:tcW w:w="1077" w:type="dxa"/>
            <w:tcBorders>
              <w:top w:val="nil"/>
              <w:left w:val="nil"/>
              <w:bottom w:val="nil"/>
              <w:right w:val="nil"/>
            </w:tcBorders>
          </w:tcPr>
          <w:p w:rsidR="00027BF9" w:rsidRDefault="00027BF9">
            <w:pPr>
              <w:pStyle w:val="ConsPlusNormal"/>
              <w:jc w:val="center"/>
            </w:pPr>
            <w:r>
              <w:t>1404,37</w:t>
            </w:r>
          </w:p>
        </w:tc>
        <w:tc>
          <w:tcPr>
            <w:tcW w:w="1077" w:type="dxa"/>
            <w:tcBorders>
              <w:top w:val="nil"/>
              <w:left w:val="nil"/>
              <w:bottom w:val="nil"/>
              <w:right w:val="nil"/>
            </w:tcBorders>
          </w:tcPr>
          <w:p w:rsidR="00027BF9" w:rsidRDefault="00027BF9">
            <w:pPr>
              <w:pStyle w:val="ConsPlusNormal"/>
              <w:jc w:val="center"/>
            </w:pPr>
            <w:r>
              <w:t>891,82</w:t>
            </w:r>
          </w:p>
        </w:tc>
        <w:tc>
          <w:tcPr>
            <w:tcW w:w="1077" w:type="dxa"/>
            <w:tcBorders>
              <w:top w:val="nil"/>
              <w:left w:val="nil"/>
              <w:bottom w:val="nil"/>
              <w:right w:val="nil"/>
            </w:tcBorders>
          </w:tcPr>
          <w:p w:rsidR="00027BF9" w:rsidRDefault="00027BF9">
            <w:pPr>
              <w:pStyle w:val="ConsPlusNormal"/>
              <w:jc w:val="center"/>
            </w:pPr>
            <w:r>
              <w:t>366,03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1605,9</w:t>
            </w:r>
          </w:p>
        </w:tc>
        <w:tc>
          <w:tcPr>
            <w:tcW w:w="1077" w:type="dxa"/>
            <w:tcBorders>
              <w:top w:val="nil"/>
              <w:left w:val="nil"/>
              <w:bottom w:val="nil"/>
              <w:right w:val="nil"/>
            </w:tcBorders>
          </w:tcPr>
          <w:p w:rsidR="00027BF9" w:rsidRDefault="00027BF9">
            <w:pPr>
              <w:pStyle w:val="ConsPlusNormal"/>
              <w:jc w:val="center"/>
            </w:pPr>
            <w:r>
              <w:t>382,66</w:t>
            </w:r>
          </w:p>
        </w:tc>
        <w:tc>
          <w:tcPr>
            <w:tcW w:w="1134" w:type="dxa"/>
            <w:tcBorders>
              <w:top w:val="nil"/>
              <w:left w:val="nil"/>
              <w:bottom w:val="nil"/>
              <w:right w:val="nil"/>
            </w:tcBorders>
          </w:tcPr>
          <w:p w:rsidR="00027BF9" w:rsidRDefault="00027BF9">
            <w:pPr>
              <w:pStyle w:val="ConsPlusNormal"/>
              <w:jc w:val="center"/>
            </w:pPr>
            <w:r>
              <w:t>395,79</w:t>
            </w:r>
          </w:p>
        </w:tc>
        <w:tc>
          <w:tcPr>
            <w:tcW w:w="1134" w:type="dxa"/>
            <w:tcBorders>
              <w:top w:val="nil"/>
              <w:left w:val="nil"/>
              <w:bottom w:val="nil"/>
              <w:right w:val="nil"/>
            </w:tcBorders>
          </w:tcPr>
          <w:p w:rsidR="00027BF9" w:rsidRDefault="00027BF9">
            <w:pPr>
              <w:pStyle w:val="ConsPlusNormal"/>
              <w:jc w:val="center"/>
            </w:pPr>
            <w:r>
              <w:t>338,86</w:t>
            </w:r>
          </w:p>
        </w:tc>
        <w:tc>
          <w:tcPr>
            <w:tcW w:w="1077" w:type="dxa"/>
            <w:tcBorders>
              <w:top w:val="nil"/>
              <w:left w:val="nil"/>
              <w:bottom w:val="nil"/>
              <w:right w:val="nil"/>
            </w:tcBorders>
          </w:tcPr>
          <w:p w:rsidR="00027BF9" w:rsidRDefault="00027BF9">
            <w:pPr>
              <w:pStyle w:val="ConsPlusNormal"/>
              <w:jc w:val="center"/>
            </w:pPr>
            <w:r>
              <w:t>288,03</w:t>
            </w:r>
          </w:p>
        </w:tc>
        <w:tc>
          <w:tcPr>
            <w:tcW w:w="1077" w:type="dxa"/>
            <w:tcBorders>
              <w:top w:val="nil"/>
              <w:left w:val="nil"/>
              <w:bottom w:val="nil"/>
              <w:right w:val="nil"/>
            </w:tcBorders>
          </w:tcPr>
          <w:p w:rsidR="00027BF9" w:rsidRDefault="00027BF9">
            <w:pPr>
              <w:pStyle w:val="ConsPlusNormal"/>
              <w:jc w:val="center"/>
            </w:pPr>
            <w:r>
              <w:t>132,74</w:t>
            </w:r>
          </w:p>
        </w:tc>
        <w:tc>
          <w:tcPr>
            <w:tcW w:w="1077" w:type="dxa"/>
            <w:tcBorders>
              <w:top w:val="nil"/>
              <w:left w:val="nil"/>
              <w:bottom w:val="nil"/>
              <w:right w:val="nil"/>
            </w:tcBorders>
          </w:tcPr>
          <w:p w:rsidR="00027BF9" w:rsidRDefault="00027BF9">
            <w:pPr>
              <w:pStyle w:val="ConsPlusNormal"/>
              <w:jc w:val="center"/>
            </w:pPr>
            <w:r>
              <w:t>43,59</w:t>
            </w:r>
          </w:p>
        </w:tc>
        <w:tc>
          <w:tcPr>
            <w:tcW w:w="1077" w:type="dxa"/>
            <w:tcBorders>
              <w:top w:val="nil"/>
              <w:left w:val="nil"/>
              <w:bottom w:val="nil"/>
              <w:right w:val="nil"/>
            </w:tcBorders>
          </w:tcPr>
          <w:p w:rsidR="00027BF9" w:rsidRDefault="00027BF9">
            <w:pPr>
              <w:pStyle w:val="ConsPlusNormal"/>
              <w:jc w:val="center"/>
            </w:pPr>
            <w:r>
              <w:t>24,23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 всего</w:t>
            </w:r>
          </w:p>
        </w:tc>
        <w:tc>
          <w:tcPr>
            <w:tcW w:w="1417" w:type="dxa"/>
            <w:tcBorders>
              <w:top w:val="nil"/>
              <w:left w:val="nil"/>
              <w:bottom w:val="nil"/>
              <w:right w:val="nil"/>
            </w:tcBorders>
          </w:tcPr>
          <w:p w:rsidR="00027BF9" w:rsidRDefault="00027BF9">
            <w:pPr>
              <w:pStyle w:val="ConsPlusNormal"/>
              <w:jc w:val="center"/>
            </w:pPr>
            <w:r>
              <w:t>1354,35</w:t>
            </w:r>
          </w:p>
        </w:tc>
        <w:tc>
          <w:tcPr>
            <w:tcW w:w="1077" w:type="dxa"/>
            <w:tcBorders>
              <w:top w:val="nil"/>
              <w:left w:val="nil"/>
              <w:bottom w:val="nil"/>
              <w:right w:val="nil"/>
            </w:tcBorders>
          </w:tcPr>
          <w:p w:rsidR="00027BF9" w:rsidRDefault="00027BF9">
            <w:pPr>
              <w:pStyle w:val="ConsPlusNormal"/>
              <w:jc w:val="center"/>
            </w:pPr>
            <w:r>
              <w:t>310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378,38</w:t>
            </w:r>
          </w:p>
        </w:tc>
        <w:tc>
          <w:tcPr>
            <w:tcW w:w="1077" w:type="dxa"/>
            <w:tcBorders>
              <w:top w:val="nil"/>
              <w:left w:val="nil"/>
              <w:bottom w:val="nil"/>
              <w:right w:val="nil"/>
            </w:tcBorders>
          </w:tcPr>
          <w:p w:rsidR="00027BF9" w:rsidRDefault="00027BF9">
            <w:pPr>
              <w:pStyle w:val="ConsPlusNormal"/>
              <w:jc w:val="center"/>
            </w:pPr>
            <w:r>
              <w:t>214</w:t>
            </w:r>
          </w:p>
        </w:tc>
        <w:tc>
          <w:tcPr>
            <w:tcW w:w="1077" w:type="dxa"/>
            <w:tcBorders>
              <w:top w:val="nil"/>
              <w:left w:val="nil"/>
              <w:bottom w:val="nil"/>
              <w:right w:val="nil"/>
            </w:tcBorders>
          </w:tcPr>
          <w:p w:rsidR="00027BF9" w:rsidRDefault="00027BF9">
            <w:pPr>
              <w:pStyle w:val="ConsPlusNormal"/>
              <w:jc w:val="center"/>
            </w:pPr>
            <w:r>
              <w:t>216,42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864,35</w:t>
            </w:r>
          </w:p>
        </w:tc>
        <w:tc>
          <w:tcPr>
            <w:tcW w:w="1077"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278,38</w:t>
            </w:r>
          </w:p>
        </w:tc>
        <w:tc>
          <w:tcPr>
            <w:tcW w:w="1077" w:type="dxa"/>
            <w:tcBorders>
              <w:top w:val="nil"/>
              <w:left w:val="nil"/>
              <w:bottom w:val="nil"/>
              <w:right w:val="nil"/>
            </w:tcBorders>
          </w:tcPr>
          <w:p w:rsidR="00027BF9" w:rsidRDefault="00027BF9">
            <w:pPr>
              <w:pStyle w:val="ConsPlusNormal"/>
              <w:jc w:val="center"/>
            </w:pPr>
            <w:r>
              <w:t>150</w:t>
            </w:r>
          </w:p>
        </w:tc>
        <w:tc>
          <w:tcPr>
            <w:tcW w:w="1077" w:type="dxa"/>
            <w:tcBorders>
              <w:top w:val="nil"/>
              <w:left w:val="nil"/>
              <w:bottom w:val="nil"/>
              <w:right w:val="nil"/>
            </w:tcBorders>
          </w:tcPr>
          <w:p w:rsidR="00027BF9" w:rsidRDefault="00027BF9">
            <w:pPr>
              <w:pStyle w:val="ConsPlusNormal"/>
              <w:jc w:val="center"/>
            </w:pPr>
            <w:r>
              <w:t>150,42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490</w:t>
            </w:r>
          </w:p>
        </w:tc>
        <w:tc>
          <w:tcPr>
            <w:tcW w:w="1077" w:type="dxa"/>
            <w:tcBorders>
              <w:top w:val="nil"/>
              <w:left w:val="nil"/>
              <w:bottom w:val="nil"/>
              <w:right w:val="nil"/>
            </w:tcBorders>
          </w:tcPr>
          <w:p w:rsidR="00027BF9" w:rsidRDefault="00027BF9">
            <w:pPr>
              <w:pStyle w:val="ConsPlusNormal"/>
              <w:jc w:val="center"/>
            </w:pPr>
            <w:r>
              <w:t>260</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64</w:t>
            </w:r>
          </w:p>
        </w:tc>
        <w:tc>
          <w:tcPr>
            <w:tcW w:w="1077" w:type="dxa"/>
            <w:tcBorders>
              <w:top w:val="nil"/>
              <w:left w:val="nil"/>
              <w:bottom w:val="nil"/>
              <w:right w:val="nil"/>
            </w:tcBorders>
          </w:tcPr>
          <w:p w:rsidR="00027BF9" w:rsidRDefault="00027BF9">
            <w:pPr>
              <w:pStyle w:val="ConsPlusNormal"/>
              <w:jc w:val="center"/>
            </w:pPr>
            <w:r>
              <w:t>66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(бюджетные инвестиции)</w:t>
            </w:r>
          </w:p>
        </w:tc>
        <w:tc>
          <w:tcPr>
            <w:tcW w:w="1417" w:type="dxa"/>
            <w:tcBorders>
              <w:top w:val="nil"/>
              <w:left w:val="nil"/>
              <w:bottom w:val="nil"/>
              <w:right w:val="nil"/>
            </w:tcBorders>
          </w:tcPr>
          <w:p w:rsidR="00027BF9" w:rsidRDefault="00027BF9">
            <w:pPr>
              <w:pStyle w:val="ConsPlusNormal"/>
              <w:jc w:val="center"/>
            </w:pPr>
            <w:r>
              <w:t>2345,13</w:t>
            </w:r>
          </w:p>
        </w:tc>
        <w:tc>
          <w:tcPr>
            <w:tcW w:w="1077" w:type="dxa"/>
            <w:tcBorders>
              <w:top w:val="nil"/>
              <w:left w:val="nil"/>
              <w:bottom w:val="nil"/>
              <w:right w:val="nil"/>
            </w:tcBorders>
          </w:tcPr>
          <w:p w:rsidR="00027BF9" w:rsidRDefault="00027BF9">
            <w:pPr>
              <w:pStyle w:val="ConsPlusNormal"/>
              <w:jc w:val="center"/>
            </w:pPr>
            <w:r>
              <w:t>710,23</w:t>
            </w:r>
          </w:p>
        </w:tc>
        <w:tc>
          <w:tcPr>
            <w:tcW w:w="1134" w:type="dxa"/>
            <w:tcBorders>
              <w:top w:val="nil"/>
              <w:left w:val="nil"/>
              <w:bottom w:val="nil"/>
              <w:right w:val="nil"/>
            </w:tcBorders>
          </w:tcPr>
          <w:p w:rsidR="00027BF9" w:rsidRDefault="00027BF9">
            <w:pPr>
              <w:pStyle w:val="ConsPlusNormal"/>
              <w:jc w:val="center"/>
            </w:pPr>
            <w:r>
              <w:t>1634,9</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Государственный Эрмитаж (субсидии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6404,93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2568,9</w:t>
            </w:r>
          </w:p>
        </w:tc>
        <w:tc>
          <w:tcPr>
            <w:tcW w:w="1077" w:type="dxa"/>
            <w:tcBorders>
              <w:top w:val="nil"/>
              <w:left w:val="nil"/>
              <w:bottom w:val="nil"/>
              <w:right w:val="nil"/>
            </w:tcBorders>
          </w:tcPr>
          <w:p w:rsidR="00027BF9" w:rsidRDefault="00027BF9">
            <w:pPr>
              <w:pStyle w:val="ConsPlusNormal"/>
              <w:jc w:val="center"/>
            </w:pPr>
            <w:r>
              <w:t>1858,61</w:t>
            </w:r>
          </w:p>
        </w:tc>
        <w:tc>
          <w:tcPr>
            <w:tcW w:w="1077" w:type="dxa"/>
            <w:tcBorders>
              <w:top w:val="nil"/>
              <w:left w:val="nil"/>
              <w:bottom w:val="nil"/>
              <w:right w:val="nil"/>
            </w:tcBorders>
          </w:tcPr>
          <w:p w:rsidR="00027BF9" w:rsidRDefault="00027BF9">
            <w:pPr>
              <w:pStyle w:val="ConsPlusNormal"/>
              <w:jc w:val="center"/>
            </w:pPr>
            <w:r>
              <w:t>791,54</w:t>
            </w:r>
          </w:p>
        </w:tc>
        <w:tc>
          <w:tcPr>
            <w:tcW w:w="1077" w:type="dxa"/>
            <w:tcBorders>
              <w:top w:val="nil"/>
              <w:left w:val="nil"/>
              <w:bottom w:val="nil"/>
              <w:right w:val="nil"/>
            </w:tcBorders>
          </w:tcPr>
          <w:p w:rsidR="00027BF9" w:rsidRDefault="00027BF9">
            <w:pPr>
              <w:pStyle w:val="ConsPlusNormal"/>
              <w:jc w:val="center"/>
            </w:pPr>
            <w:r>
              <w:t>585,48</w:t>
            </w:r>
          </w:p>
        </w:tc>
        <w:tc>
          <w:tcPr>
            <w:tcW w:w="1077" w:type="dxa"/>
            <w:tcBorders>
              <w:top w:val="nil"/>
              <w:left w:val="nil"/>
              <w:bottom w:val="nil"/>
              <w:right w:val="nil"/>
            </w:tcBorders>
          </w:tcPr>
          <w:p w:rsidR="00027BF9" w:rsidRDefault="00027BF9">
            <w:pPr>
              <w:pStyle w:val="ConsPlusNormal"/>
              <w:jc w:val="center"/>
            </w:pPr>
            <w:r>
              <w:t>600,4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Госфильмофонд (бюджетные инвестиции)</w:t>
            </w:r>
          </w:p>
        </w:tc>
        <w:tc>
          <w:tcPr>
            <w:tcW w:w="1417" w:type="dxa"/>
            <w:tcBorders>
              <w:top w:val="nil"/>
              <w:left w:val="nil"/>
              <w:bottom w:val="nil"/>
              <w:right w:val="nil"/>
            </w:tcBorders>
          </w:tcPr>
          <w:p w:rsidR="00027BF9" w:rsidRDefault="00027BF9">
            <w:pPr>
              <w:pStyle w:val="ConsPlusNormal"/>
              <w:jc w:val="center"/>
            </w:pPr>
            <w:r>
              <w:t>292,5</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142,5</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Госфильмофонд (субсидии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586,81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142,5</w:t>
            </w:r>
          </w:p>
        </w:tc>
        <w:tc>
          <w:tcPr>
            <w:tcW w:w="1077" w:type="dxa"/>
            <w:tcBorders>
              <w:top w:val="nil"/>
              <w:left w:val="nil"/>
              <w:bottom w:val="nil"/>
              <w:right w:val="nil"/>
            </w:tcBorders>
          </w:tcPr>
          <w:p w:rsidR="00027BF9" w:rsidRDefault="00027BF9">
            <w:pPr>
              <w:pStyle w:val="ConsPlusNormal"/>
              <w:jc w:val="center"/>
            </w:pPr>
            <w:r>
              <w:t>143,78</w:t>
            </w:r>
          </w:p>
        </w:tc>
        <w:tc>
          <w:tcPr>
            <w:tcW w:w="1077" w:type="dxa"/>
            <w:tcBorders>
              <w:top w:val="nil"/>
              <w:left w:val="nil"/>
              <w:bottom w:val="nil"/>
              <w:right w:val="nil"/>
            </w:tcBorders>
          </w:tcPr>
          <w:p w:rsidR="00027BF9" w:rsidRDefault="00027BF9">
            <w:pPr>
              <w:pStyle w:val="ConsPlusNormal"/>
              <w:jc w:val="center"/>
            </w:pPr>
            <w:r>
              <w:t>120,53</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80</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77,15</w:t>
            </w:r>
          </w:p>
        </w:tc>
        <w:tc>
          <w:tcPr>
            <w:tcW w:w="1077" w:type="dxa"/>
            <w:tcBorders>
              <w:top w:val="nil"/>
              <w:left w:val="nil"/>
              <w:bottom w:val="nil"/>
              <w:right w:val="nil"/>
            </w:tcBorders>
          </w:tcPr>
          <w:p w:rsidR="00027BF9" w:rsidRDefault="00027BF9">
            <w:pPr>
              <w:pStyle w:val="ConsPlusNormal"/>
              <w:jc w:val="center"/>
            </w:pPr>
            <w:r>
              <w:t>18,6</w:t>
            </w:r>
          </w:p>
        </w:tc>
        <w:tc>
          <w:tcPr>
            <w:tcW w:w="1134"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9,97</w:t>
            </w:r>
          </w:p>
        </w:tc>
        <w:tc>
          <w:tcPr>
            <w:tcW w:w="1077" w:type="dxa"/>
            <w:tcBorders>
              <w:top w:val="nil"/>
              <w:left w:val="nil"/>
              <w:bottom w:val="nil"/>
              <w:right w:val="nil"/>
            </w:tcBorders>
          </w:tcPr>
          <w:p w:rsidR="00027BF9" w:rsidRDefault="00027BF9">
            <w:pPr>
              <w:pStyle w:val="ConsPlusNormal"/>
              <w:jc w:val="center"/>
            </w:pPr>
            <w:r>
              <w:t>9,48</w:t>
            </w:r>
          </w:p>
        </w:tc>
        <w:tc>
          <w:tcPr>
            <w:tcW w:w="1077" w:type="dxa"/>
            <w:tcBorders>
              <w:top w:val="nil"/>
              <w:left w:val="nil"/>
              <w:bottom w:val="nil"/>
              <w:right w:val="nil"/>
            </w:tcBorders>
          </w:tcPr>
          <w:p w:rsidR="00027BF9" w:rsidRDefault="00027BF9">
            <w:pPr>
              <w:pStyle w:val="ConsPlusNormal"/>
              <w:jc w:val="center"/>
            </w:pPr>
            <w:r>
              <w:t>11,46</w:t>
            </w:r>
          </w:p>
        </w:tc>
        <w:tc>
          <w:tcPr>
            <w:tcW w:w="1077"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7,8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77,15</w:t>
            </w:r>
          </w:p>
        </w:tc>
        <w:tc>
          <w:tcPr>
            <w:tcW w:w="1077" w:type="dxa"/>
            <w:tcBorders>
              <w:top w:val="nil"/>
              <w:left w:val="nil"/>
              <w:bottom w:val="nil"/>
              <w:right w:val="nil"/>
            </w:tcBorders>
          </w:tcPr>
          <w:p w:rsidR="00027BF9" w:rsidRDefault="00027BF9">
            <w:pPr>
              <w:pStyle w:val="ConsPlusNormal"/>
              <w:jc w:val="center"/>
            </w:pPr>
            <w:r>
              <w:t>18,6</w:t>
            </w:r>
          </w:p>
        </w:tc>
        <w:tc>
          <w:tcPr>
            <w:tcW w:w="1134" w:type="dxa"/>
            <w:tcBorders>
              <w:top w:val="nil"/>
              <w:left w:val="nil"/>
              <w:bottom w:val="nil"/>
              <w:right w:val="nil"/>
            </w:tcBorders>
          </w:tcPr>
          <w:p w:rsidR="00027BF9" w:rsidRDefault="00027BF9">
            <w:pPr>
              <w:pStyle w:val="ConsPlusNormal"/>
              <w:jc w:val="center"/>
            </w:pPr>
            <w:r>
              <w:t>10,5</w:t>
            </w:r>
          </w:p>
        </w:tc>
        <w:tc>
          <w:tcPr>
            <w:tcW w:w="1134" w:type="dxa"/>
            <w:tcBorders>
              <w:top w:val="nil"/>
              <w:left w:val="nil"/>
              <w:bottom w:val="nil"/>
              <w:right w:val="nil"/>
            </w:tcBorders>
          </w:tcPr>
          <w:p w:rsidR="00027BF9" w:rsidRDefault="00027BF9">
            <w:pPr>
              <w:pStyle w:val="ConsPlusNormal"/>
              <w:jc w:val="center"/>
            </w:pPr>
            <w:r>
              <w:t>9,97</w:t>
            </w:r>
          </w:p>
        </w:tc>
        <w:tc>
          <w:tcPr>
            <w:tcW w:w="1077" w:type="dxa"/>
            <w:tcBorders>
              <w:top w:val="nil"/>
              <w:left w:val="nil"/>
              <w:bottom w:val="nil"/>
              <w:right w:val="nil"/>
            </w:tcBorders>
          </w:tcPr>
          <w:p w:rsidR="00027BF9" w:rsidRDefault="00027BF9">
            <w:pPr>
              <w:pStyle w:val="ConsPlusNormal"/>
              <w:jc w:val="center"/>
            </w:pPr>
            <w:r>
              <w:t>9,48</w:t>
            </w:r>
          </w:p>
        </w:tc>
        <w:tc>
          <w:tcPr>
            <w:tcW w:w="1077" w:type="dxa"/>
            <w:tcBorders>
              <w:top w:val="nil"/>
              <w:left w:val="nil"/>
              <w:bottom w:val="nil"/>
              <w:right w:val="nil"/>
            </w:tcBorders>
          </w:tcPr>
          <w:p w:rsidR="00027BF9" w:rsidRDefault="00027BF9">
            <w:pPr>
              <w:pStyle w:val="ConsPlusNormal"/>
              <w:jc w:val="center"/>
            </w:pPr>
            <w:r>
              <w:t>11,46</w:t>
            </w:r>
          </w:p>
        </w:tc>
        <w:tc>
          <w:tcPr>
            <w:tcW w:w="1077" w:type="dxa"/>
            <w:tcBorders>
              <w:top w:val="nil"/>
              <w:left w:val="nil"/>
              <w:bottom w:val="nil"/>
              <w:right w:val="nil"/>
            </w:tcBorders>
          </w:tcPr>
          <w:p w:rsidR="00027BF9" w:rsidRDefault="00027BF9">
            <w:pPr>
              <w:pStyle w:val="ConsPlusNormal"/>
              <w:jc w:val="center"/>
            </w:pPr>
            <w:r>
              <w:t>9,34</w:t>
            </w:r>
          </w:p>
        </w:tc>
        <w:tc>
          <w:tcPr>
            <w:tcW w:w="1077" w:type="dxa"/>
            <w:tcBorders>
              <w:top w:val="nil"/>
              <w:left w:val="nil"/>
              <w:bottom w:val="nil"/>
              <w:right w:val="nil"/>
            </w:tcBorders>
          </w:tcPr>
          <w:p w:rsidR="00027BF9" w:rsidRDefault="00027BF9">
            <w:pPr>
              <w:pStyle w:val="ConsPlusNormal"/>
              <w:jc w:val="center"/>
            </w:pPr>
            <w:r>
              <w:t>7,8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2107,26</w:t>
            </w:r>
          </w:p>
        </w:tc>
        <w:tc>
          <w:tcPr>
            <w:tcW w:w="1077" w:type="dxa"/>
            <w:tcBorders>
              <w:top w:val="nil"/>
              <w:left w:val="nil"/>
              <w:bottom w:val="nil"/>
              <w:right w:val="nil"/>
            </w:tcBorders>
          </w:tcPr>
          <w:p w:rsidR="00027BF9" w:rsidRDefault="00027BF9">
            <w:pPr>
              <w:pStyle w:val="ConsPlusNormal"/>
              <w:jc w:val="center"/>
            </w:pPr>
            <w:r>
              <w:t>160,5</w:t>
            </w:r>
          </w:p>
        </w:tc>
        <w:tc>
          <w:tcPr>
            <w:tcW w:w="1134" w:type="dxa"/>
            <w:tcBorders>
              <w:top w:val="nil"/>
              <w:left w:val="nil"/>
              <w:bottom w:val="nil"/>
              <w:right w:val="nil"/>
            </w:tcBorders>
          </w:tcPr>
          <w:p w:rsidR="00027BF9" w:rsidRDefault="00027BF9">
            <w:pPr>
              <w:pStyle w:val="ConsPlusNormal"/>
              <w:jc w:val="center"/>
            </w:pPr>
            <w:r>
              <w:t>621,36</w:t>
            </w:r>
          </w:p>
        </w:tc>
        <w:tc>
          <w:tcPr>
            <w:tcW w:w="1134" w:type="dxa"/>
            <w:tcBorders>
              <w:top w:val="nil"/>
              <w:left w:val="nil"/>
              <w:bottom w:val="nil"/>
              <w:right w:val="nil"/>
            </w:tcBorders>
          </w:tcPr>
          <w:p w:rsidR="00027BF9" w:rsidRDefault="00027BF9">
            <w:pPr>
              <w:pStyle w:val="ConsPlusNormal"/>
              <w:jc w:val="center"/>
            </w:pPr>
            <w:r>
              <w:t>176,29</w:t>
            </w:r>
          </w:p>
        </w:tc>
        <w:tc>
          <w:tcPr>
            <w:tcW w:w="1077" w:type="dxa"/>
            <w:tcBorders>
              <w:top w:val="nil"/>
              <w:left w:val="nil"/>
              <w:bottom w:val="nil"/>
              <w:right w:val="nil"/>
            </w:tcBorders>
          </w:tcPr>
          <w:p w:rsidR="00027BF9" w:rsidRDefault="00027BF9">
            <w:pPr>
              <w:pStyle w:val="ConsPlusNormal"/>
              <w:jc w:val="center"/>
            </w:pPr>
            <w:r>
              <w:t>10,34</w:t>
            </w:r>
          </w:p>
        </w:tc>
        <w:tc>
          <w:tcPr>
            <w:tcW w:w="1077" w:type="dxa"/>
            <w:tcBorders>
              <w:top w:val="nil"/>
              <w:left w:val="nil"/>
              <w:bottom w:val="nil"/>
              <w:right w:val="nil"/>
            </w:tcBorders>
          </w:tcPr>
          <w:p w:rsidR="00027BF9" w:rsidRDefault="00027BF9">
            <w:pPr>
              <w:pStyle w:val="ConsPlusNormal"/>
              <w:jc w:val="center"/>
            </w:pPr>
            <w:r>
              <w:t>506,83</w:t>
            </w:r>
          </w:p>
        </w:tc>
        <w:tc>
          <w:tcPr>
            <w:tcW w:w="1077" w:type="dxa"/>
            <w:tcBorders>
              <w:top w:val="nil"/>
              <w:left w:val="nil"/>
              <w:bottom w:val="nil"/>
              <w:right w:val="nil"/>
            </w:tcBorders>
          </w:tcPr>
          <w:p w:rsidR="00027BF9" w:rsidRDefault="00027BF9">
            <w:pPr>
              <w:pStyle w:val="ConsPlusNormal"/>
              <w:jc w:val="center"/>
            </w:pPr>
            <w:r>
              <w:t>346,63</w:t>
            </w:r>
          </w:p>
        </w:tc>
        <w:tc>
          <w:tcPr>
            <w:tcW w:w="1077" w:type="dxa"/>
            <w:tcBorders>
              <w:top w:val="nil"/>
              <w:left w:val="nil"/>
              <w:bottom w:val="nil"/>
              <w:right w:val="nil"/>
            </w:tcBorders>
          </w:tcPr>
          <w:p w:rsidR="00027BF9" w:rsidRDefault="00027BF9">
            <w:pPr>
              <w:pStyle w:val="ConsPlusNormal"/>
              <w:jc w:val="center"/>
            </w:pPr>
            <w:r>
              <w:t>285,31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Итого по Программе</w:t>
            </w:r>
          </w:p>
        </w:tc>
        <w:tc>
          <w:tcPr>
            <w:tcW w:w="1417" w:type="dxa"/>
            <w:tcBorders>
              <w:top w:val="nil"/>
              <w:left w:val="nil"/>
              <w:bottom w:val="nil"/>
              <w:right w:val="nil"/>
            </w:tcBorders>
          </w:tcPr>
          <w:p w:rsidR="00027BF9" w:rsidRDefault="00027BF9">
            <w:pPr>
              <w:pStyle w:val="ConsPlusNormal"/>
              <w:jc w:val="center"/>
            </w:pPr>
            <w:r>
              <w:t>146804</w:t>
            </w:r>
          </w:p>
        </w:tc>
        <w:tc>
          <w:tcPr>
            <w:tcW w:w="1077" w:type="dxa"/>
            <w:tcBorders>
              <w:top w:val="nil"/>
              <w:left w:val="nil"/>
              <w:bottom w:val="nil"/>
              <w:right w:val="nil"/>
            </w:tcBorders>
          </w:tcPr>
          <w:p w:rsidR="00027BF9" w:rsidRDefault="00027BF9">
            <w:pPr>
              <w:pStyle w:val="ConsPlusNormal"/>
              <w:jc w:val="center"/>
            </w:pPr>
            <w:r>
              <w:t>26995,9</w:t>
            </w:r>
          </w:p>
        </w:tc>
        <w:tc>
          <w:tcPr>
            <w:tcW w:w="1134" w:type="dxa"/>
            <w:tcBorders>
              <w:top w:val="nil"/>
              <w:left w:val="nil"/>
              <w:bottom w:val="nil"/>
              <w:right w:val="nil"/>
            </w:tcBorders>
          </w:tcPr>
          <w:p w:rsidR="00027BF9" w:rsidRDefault="00027BF9">
            <w:pPr>
              <w:pStyle w:val="ConsPlusNormal"/>
              <w:jc w:val="center"/>
            </w:pPr>
            <w:r>
              <w:t>21226,62</w:t>
            </w:r>
          </w:p>
        </w:tc>
        <w:tc>
          <w:tcPr>
            <w:tcW w:w="1134" w:type="dxa"/>
            <w:tcBorders>
              <w:top w:val="nil"/>
              <w:left w:val="nil"/>
              <w:bottom w:val="nil"/>
              <w:right w:val="nil"/>
            </w:tcBorders>
          </w:tcPr>
          <w:p w:rsidR="00027BF9" w:rsidRDefault="00027BF9">
            <w:pPr>
              <w:pStyle w:val="ConsPlusNormal"/>
              <w:jc w:val="center"/>
            </w:pPr>
            <w:r>
              <w:t>19532,7</w:t>
            </w:r>
          </w:p>
        </w:tc>
        <w:tc>
          <w:tcPr>
            <w:tcW w:w="1077" w:type="dxa"/>
            <w:tcBorders>
              <w:top w:val="nil"/>
              <w:left w:val="nil"/>
              <w:bottom w:val="nil"/>
              <w:right w:val="nil"/>
            </w:tcBorders>
          </w:tcPr>
          <w:p w:rsidR="00027BF9" w:rsidRDefault="00027BF9">
            <w:pPr>
              <w:pStyle w:val="ConsPlusNormal"/>
              <w:jc w:val="center"/>
            </w:pPr>
            <w:r>
              <w:t>20195,54</w:t>
            </w:r>
          </w:p>
        </w:tc>
        <w:tc>
          <w:tcPr>
            <w:tcW w:w="1077" w:type="dxa"/>
            <w:tcBorders>
              <w:top w:val="nil"/>
              <w:left w:val="nil"/>
              <w:bottom w:val="nil"/>
              <w:right w:val="nil"/>
            </w:tcBorders>
          </w:tcPr>
          <w:p w:rsidR="00027BF9" w:rsidRDefault="00027BF9">
            <w:pPr>
              <w:pStyle w:val="ConsPlusNormal"/>
              <w:jc w:val="center"/>
            </w:pPr>
            <w:r>
              <w:t>18873,98</w:t>
            </w:r>
          </w:p>
        </w:tc>
        <w:tc>
          <w:tcPr>
            <w:tcW w:w="1077" w:type="dxa"/>
            <w:tcBorders>
              <w:top w:val="nil"/>
              <w:left w:val="nil"/>
              <w:bottom w:val="nil"/>
              <w:right w:val="nil"/>
            </w:tcBorders>
          </w:tcPr>
          <w:p w:rsidR="00027BF9" w:rsidRDefault="00027BF9">
            <w:pPr>
              <w:pStyle w:val="ConsPlusNormal"/>
              <w:jc w:val="center"/>
            </w:pPr>
            <w:r>
              <w:t>19659,24</w:t>
            </w:r>
          </w:p>
        </w:tc>
        <w:tc>
          <w:tcPr>
            <w:tcW w:w="1077" w:type="dxa"/>
            <w:tcBorders>
              <w:top w:val="nil"/>
              <w:left w:val="nil"/>
              <w:bottom w:val="nil"/>
              <w:right w:val="nil"/>
            </w:tcBorders>
          </w:tcPr>
          <w:p w:rsidR="00027BF9" w:rsidRDefault="00027BF9">
            <w:pPr>
              <w:pStyle w:val="ConsPlusNormal"/>
              <w:jc w:val="center"/>
            </w:pPr>
            <w:r>
              <w:t>20320,02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 - всего</w:t>
            </w:r>
          </w:p>
        </w:tc>
        <w:tc>
          <w:tcPr>
            <w:tcW w:w="1417" w:type="dxa"/>
            <w:tcBorders>
              <w:top w:val="nil"/>
              <w:left w:val="nil"/>
              <w:bottom w:val="nil"/>
              <w:right w:val="nil"/>
            </w:tcBorders>
          </w:tcPr>
          <w:p w:rsidR="00027BF9" w:rsidRDefault="00027BF9">
            <w:pPr>
              <w:pStyle w:val="ConsPlusNormal"/>
              <w:jc w:val="center"/>
            </w:pPr>
            <w:r>
              <w:t>140277,01</w:t>
            </w:r>
          </w:p>
        </w:tc>
        <w:tc>
          <w:tcPr>
            <w:tcW w:w="1077" w:type="dxa"/>
            <w:tcBorders>
              <w:top w:val="nil"/>
              <w:left w:val="nil"/>
              <w:bottom w:val="nil"/>
              <w:right w:val="nil"/>
            </w:tcBorders>
          </w:tcPr>
          <w:p w:rsidR="00027BF9" w:rsidRDefault="00027BF9">
            <w:pPr>
              <w:pStyle w:val="ConsPlusNormal"/>
              <w:jc w:val="center"/>
            </w:pPr>
            <w:r>
              <w:t>26121,16</w:t>
            </w:r>
          </w:p>
        </w:tc>
        <w:tc>
          <w:tcPr>
            <w:tcW w:w="1134" w:type="dxa"/>
            <w:tcBorders>
              <w:top w:val="nil"/>
              <w:left w:val="nil"/>
              <w:bottom w:val="nil"/>
              <w:right w:val="nil"/>
            </w:tcBorders>
          </w:tcPr>
          <w:p w:rsidR="00027BF9" w:rsidRDefault="00027BF9">
            <w:pPr>
              <w:pStyle w:val="ConsPlusNormal"/>
              <w:jc w:val="center"/>
            </w:pPr>
            <w:r>
              <w:t>19980,91</w:t>
            </w:r>
          </w:p>
        </w:tc>
        <w:tc>
          <w:tcPr>
            <w:tcW w:w="1134" w:type="dxa"/>
            <w:tcBorders>
              <w:top w:val="nil"/>
              <w:left w:val="nil"/>
              <w:bottom w:val="nil"/>
              <w:right w:val="nil"/>
            </w:tcBorders>
          </w:tcPr>
          <w:p w:rsidR="00027BF9" w:rsidRDefault="00027BF9">
            <w:pPr>
              <w:pStyle w:val="ConsPlusNormal"/>
              <w:jc w:val="center"/>
            </w:pPr>
            <w:r>
              <w:t>18721,98</w:t>
            </w:r>
          </w:p>
        </w:tc>
        <w:tc>
          <w:tcPr>
            <w:tcW w:w="1077" w:type="dxa"/>
            <w:tcBorders>
              <w:top w:val="nil"/>
              <w:left w:val="nil"/>
              <w:bottom w:val="nil"/>
              <w:right w:val="nil"/>
            </w:tcBorders>
          </w:tcPr>
          <w:p w:rsidR="00027BF9" w:rsidRDefault="00027BF9">
            <w:pPr>
              <w:pStyle w:val="ConsPlusNormal"/>
              <w:jc w:val="center"/>
            </w:pPr>
            <w:r>
              <w:t>19235,43</w:t>
            </w:r>
          </w:p>
        </w:tc>
        <w:tc>
          <w:tcPr>
            <w:tcW w:w="1077" w:type="dxa"/>
            <w:tcBorders>
              <w:top w:val="nil"/>
              <w:left w:val="nil"/>
              <w:bottom w:val="nil"/>
              <w:right w:val="nil"/>
            </w:tcBorders>
          </w:tcPr>
          <w:p w:rsidR="00027BF9" w:rsidRDefault="00027BF9">
            <w:pPr>
              <w:pStyle w:val="ConsPlusNormal"/>
              <w:jc w:val="center"/>
            </w:pPr>
            <w:r>
              <w:t>17917,13</w:t>
            </w:r>
          </w:p>
        </w:tc>
        <w:tc>
          <w:tcPr>
            <w:tcW w:w="1077" w:type="dxa"/>
            <w:tcBorders>
              <w:top w:val="nil"/>
              <w:left w:val="nil"/>
              <w:bottom w:val="nil"/>
              <w:right w:val="nil"/>
            </w:tcBorders>
          </w:tcPr>
          <w:p w:rsidR="00027BF9" w:rsidRDefault="00027BF9">
            <w:pPr>
              <w:pStyle w:val="ConsPlusNormal"/>
              <w:jc w:val="center"/>
            </w:pPr>
            <w:r>
              <w:t>18787,33</w:t>
            </w:r>
          </w:p>
        </w:tc>
        <w:tc>
          <w:tcPr>
            <w:tcW w:w="1077" w:type="dxa"/>
            <w:tcBorders>
              <w:top w:val="nil"/>
              <w:left w:val="nil"/>
              <w:bottom w:val="nil"/>
              <w:right w:val="nil"/>
            </w:tcBorders>
          </w:tcPr>
          <w:p w:rsidR="00027BF9" w:rsidRDefault="00027BF9">
            <w:pPr>
              <w:pStyle w:val="ConsPlusNormal"/>
              <w:jc w:val="center"/>
            </w:pPr>
            <w:r>
              <w:t>19513,07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850"/>
            </w:pPr>
            <w:r>
              <w:t>из них:</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Минкультуры России - всего</w:t>
            </w:r>
          </w:p>
        </w:tc>
        <w:tc>
          <w:tcPr>
            <w:tcW w:w="1417" w:type="dxa"/>
            <w:tcBorders>
              <w:top w:val="nil"/>
              <w:left w:val="nil"/>
              <w:bottom w:val="nil"/>
              <w:right w:val="nil"/>
            </w:tcBorders>
          </w:tcPr>
          <w:p w:rsidR="00027BF9" w:rsidRDefault="00027BF9">
            <w:pPr>
              <w:pStyle w:val="ConsPlusNormal"/>
              <w:jc w:val="center"/>
            </w:pPr>
            <w:r>
              <w:t>124549,97</w:t>
            </w:r>
          </w:p>
        </w:tc>
        <w:tc>
          <w:tcPr>
            <w:tcW w:w="1077" w:type="dxa"/>
            <w:tcBorders>
              <w:top w:val="nil"/>
              <w:left w:val="nil"/>
              <w:bottom w:val="nil"/>
              <w:right w:val="nil"/>
            </w:tcBorders>
          </w:tcPr>
          <w:p w:rsidR="00027BF9" w:rsidRDefault="00027BF9">
            <w:pPr>
              <w:pStyle w:val="ConsPlusNormal"/>
              <w:jc w:val="center"/>
            </w:pPr>
            <w:r>
              <w:t>24327,63</w:t>
            </w:r>
          </w:p>
        </w:tc>
        <w:tc>
          <w:tcPr>
            <w:tcW w:w="1134" w:type="dxa"/>
            <w:tcBorders>
              <w:top w:val="nil"/>
              <w:left w:val="nil"/>
              <w:bottom w:val="nil"/>
              <w:right w:val="nil"/>
            </w:tcBorders>
          </w:tcPr>
          <w:p w:rsidR="00027BF9" w:rsidRDefault="00027BF9">
            <w:pPr>
              <w:pStyle w:val="ConsPlusNormal"/>
              <w:jc w:val="center"/>
            </w:pPr>
            <w:r>
              <w:t>17468,38</w:t>
            </w:r>
          </w:p>
        </w:tc>
        <w:tc>
          <w:tcPr>
            <w:tcW w:w="1134" w:type="dxa"/>
            <w:tcBorders>
              <w:top w:val="nil"/>
              <w:left w:val="nil"/>
              <w:bottom w:val="nil"/>
              <w:right w:val="nil"/>
            </w:tcBorders>
          </w:tcPr>
          <w:p w:rsidR="00027BF9" w:rsidRDefault="00027BF9">
            <w:pPr>
              <w:pStyle w:val="ConsPlusNormal"/>
              <w:jc w:val="center"/>
            </w:pPr>
            <w:r>
              <w:t>15280,24</w:t>
            </w:r>
          </w:p>
        </w:tc>
        <w:tc>
          <w:tcPr>
            <w:tcW w:w="1077" w:type="dxa"/>
            <w:tcBorders>
              <w:top w:val="nil"/>
              <w:left w:val="nil"/>
              <w:bottom w:val="nil"/>
              <w:right w:val="nil"/>
            </w:tcBorders>
          </w:tcPr>
          <w:p w:rsidR="00027BF9" w:rsidRDefault="00027BF9">
            <w:pPr>
              <w:pStyle w:val="ConsPlusNormal"/>
              <w:jc w:val="center"/>
            </w:pPr>
            <w:r>
              <w:t>16637,18</w:t>
            </w:r>
          </w:p>
        </w:tc>
        <w:tc>
          <w:tcPr>
            <w:tcW w:w="1077" w:type="dxa"/>
            <w:tcBorders>
              <w:top w:val="nil"/>
              <w:left w:val="nil"/>
              <w:bottom w:val="nil"/>
              <w:right w:val="nil"/>
            </w:tcBorders>
          </w:tcPr>
          <w:p w:rsidR="00027BF9" w:rsidRDefault="00027BF9">
            <w:pPr>
              <w:pStyle w:val="ConsPlusNormal"/>
              <w:jc w:val="center"/>
            </w:pPr>
            <w:r>
              <w:t>15908,07</w:t>
            </w:r>
          </w:p>
        </w:tc>
        <w:tc>
          <w:tcPr>
            <w:tcW w:w="1077" w:type="dxa"/>
            <w:tcBorders>
              <w:top w:val="nil"/>
              <w:left w:val="nil"/>
              <w:bottom w:val="nil"/>
              <w:right w:val="nil"/>
            </w:tcBorders>
          </w:tcPr>
          <w:p w:rsidR="00027BF9" w:rsidRDefault="00027BF9">
            <w:pPr>
              <w:pStyle w:val="ConsPlusNormal"/>
              <w:jc w:val="center"/>
            </w:pPr>
            <w:r>
              <w:t>17038,67</w:t>
            </w:r>
          </w:p>
        </w:tc>
        <w:tc>
          <w:tcPr>
            <w:tcW w:w="1077" w:type="dxa"/>
            <w:tcBorders>
              <w:top w:val="nil"/>
              <w:left w:val="nil"/>
              <w:bottom w:val="nil"/>
              <w:right w:val="nil"/>
            </w:tcBorders>
          </w:tcPr>
          <w:p w:rsidR="00027BF9" w:rsidRDefault="00027BF9">
            <w:pPr>
              <w:pStyle w:val="ConsPlusNormal"/>
              <w:jc w:val="center"/>
            </w:pPr>
            <w:r>
              <w:t>17889,8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капитальные вложения</w:t>
            </w:r>
          </w:p>
        </w:tc>
        <w:tc>
          <w:tcPr>
            <w:tcW w:w="1417" w:type="dxa"/>
            <w:tcBorders>
              <w:top w:val="nil"/>
              <w:left w:val="nil"/>
              <w:bottom w:val="nil"/>
              <w:right w:val="nil"/>
            </w:tcBorders>
          </w:tcPr>
          <w:p w:rsidR="00027BF9" w:rsidRDefault="00027BF9">
            <w:pPr>
              <w:pStyle w:val="ConsPlusNormal"/>
              <w:jc w:val="center"/>
            </w:pPr>
            <w:r>
              <w:t>70703,7</w:t>
            </w:r>
          </w:p>
        </w:tc>
        <w:tc>
          <w:tcPr>
            <w:tcW w:w="1077" w:type="dxa"/>
            <w:tcBorders>
              <w:top w:val="nil"/>
              <w:left w:val="nil"/>
              <w:bottom w:val="nil"/>
              <w:right w:val="nil"/>
            </w:tcBorders>
          </w:tcPr>
          <w:p w:rsidR="00027BF9" w:rsidRDefault="00027BF9">
            <w:pPr>
              <w:pStyle w:val="ConsPlusNormal"/>
              <w:jc w:val="center"/>
            </w:pPr>
            <w:r>
              <w:t>18027,82</w:t>
            </w:r>
          </w:p>
        </w:tc>
        <w:tc>
          <w:tcPr>
            <w:tcW w:w="1134" w:type="dxa"/>
            <w:tcBorders>
              <w:top w:val="nil"/>
              <w:left w:val="nil"/>
              <w:bottom w:val="nil"/>
              <w:right w:val="nil"/>
            </w:tcBorders>
          </w:tcPr>
          <w:p w:rsidR="00027BF9" w:rsidRDefault="00027BF9">
            <w:pPr>
              <w:pStyle w:val="ConsPlusNormal"/>
              <w:jc w:val="center"/>
            </w:pPr>
            <w:r>
              <w:t>10227,8</w:t>
            </w:r>
          </w:p>
        </w:tc>
        <w:tc>
          <w:tcPr>
            <w:tcW w:w="1134" w:type="dxa"/>
            <w:tcBorders>
              <w:top w:val="nil"/>
              <w:left w:val="nil"/>
              <w:bottom w:val="nil"/>
              <w:right w:val="nil"/>
            </w:tcBorders>
          </w:tcPr>
          <w:p w:rsidR="00027BF9" w:rsidRDefault="00027BF9">
            <w:pPr>
              <w:pStyle w:val="ConsPlusNormal"/>
              <w:jc w:val="center"/>
            </w:pPr>
            <w:r>
              <w:t>8287,42</w:t>
            </w:r>
          </w:p>
        </w:tc>
        <w:tc>
          <w:tcPr>
            <w:tcW w:w="1077" w:type="dxa"/>
            <w:tcBorders>
              <w:top w:val="nil"/>
              <w:left w:val="nil"/>
              <w:bottom w:val="nil"/>
              <w:right w:val="nil"/>
            </w:tcBorders>
          </w:tcPr>
          <w:p w:rsidR="00027BF9" w:rsidRDefault="00027BF9">
            <w:pPr>
              <w:pStyle w:val="ConsPlusNormal"/>
              <w:jc w:val="center"/>
            </w:pPr>
            <w:r>
              <w:t>8139,14</w:t>
            </w:r>
          </w:p>
        </w:tc>
        <w:tc>
          <w:tcPr>
            <w:tcW w:w="1077" w:type="dxa"/>
            <w:tcBorders>
              <w:top w:val="nil"/>
              <w:left w:val="nil"/>
              <w:bottom w:val="nil"/>
              <w:right w:val="nil"/>
            </w:tcBorders>
          </w:tcPr>
          <w:p w:rsidR="00027BF9" w:rsidRDefault="00027BF9">
            <w:pPr>
              <w:pStyle w:val="ConsPlusNormal"/>
              <w:jc w:val="center"/>
            </w:pPr>
            <w:r>
              <w:t>8561,99</w:t>
            </w:r>
          </w:p>
        </w:tc>
        <w:tc>
          <w:tcPr>
            <w:tcW w:w="1077" w:type="dxa"/>
            <w:tcBorders>
              <w:top w:val="nil"/>
              <w:left w:val="nil"/>
              <w:bottom w:val="nil"/>
              <w:right w:val="nil"/>
            </w:tcBorders>
          </w:tcPr>
          <w:p w:rsidR="00027BF9" w:rsidRDefault="00027BF9">
            <w:pPr>
              <w:pStyle w:val="ConsPlusNormal"/>
              <w:jc w:val="center"/>
            </w:pPr>
            <w:r>
              <w:t>7353,3</w:t>
            </w:r>
          </w:p>
        </w:tc>
        <w:tc>
          <w:tcPr>
            <w:tcW w:w="1077" w:type="dxa"/>
            <w:tcBorders>
              <w:top w:val="nil"/>
              <w:left w:val="nil"/>
              <w:bottom w:val="nil"/>
              <w:right w:val="nil"/>
            </w:tcBorders>
          </w:tcPr>
          <w:p w:rsidR="00027BF9" w:rsidRDefault="00027BF9">
            <w:pPr>
              <w:pStyle w:val="ConsPlusNormal"/>
              <w:jc w:val="center"/>
            </w:pPr>
            <w:r>
              <w:t>10106,23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66808,66</w:t>
            </w:r>
          </w:p>
        </w:tc>
        <w:tc>
          <w:tcPr>
            <w:tcW w:w="1077" w:type="dxa"/>
            <w:tcBorders>
              <w:top w:val="nil"/>
              <w:left w:val="nil"/>
              <w:bottom w:val="nil"/>
              <w:right w:val="nil"/>
            </w:tcBorders>
          </w:tcPr>
          <w:p w:rsidR="00027BF9" w:rsidRDefault="00027BF9">
            <w:pPr>
              <w:pStyle w:val="ConsPlusNormal"/>
              <w:jc w:val="center"/>
            </w:pPr>
            <w:r>
              <w:t>17890,81</w:t>
            </w:r>
          </w:p>
        </w:tc>
        <w:tc>
          <w:tcPr>
            <w:tcW w:w="1134" w:type="dxa"/>
            <w:tcBorders>
              <w:top w:val="nil"/>
              <w:left w:val="nil"/>
              <w:bottom w:val="nil"/>
              <w:right w:val="nil"/>
            </w:tcBorders>
          </w:tcPr>
          <w:p w:rsidR="00027BF9" w:rsidRDefault="00027BF9">
            <w:pPr>
              <w:pStyle w:val="ConsPlusNormal"/>
              <w:jc w:val="center"/>
            </w:pPr>
            <w:r>
              <w:t>9725,9</w:t>
            </w:r>
          </w:p>
        </w:tc>
        <w:tc>
          <w:tcPr>
            <w:tcW w:w="1134" w:type="dxa"/>
            <w:tcBorders>
              <w:top w:val="nil"/>
              <w:left w:val="nil"/>
              <w:bottom w:val="nil"/>
              <w:right w:val="nil"/>
            </w:tcBorders>
          </w:tcPr>
          <w:p w:rsidR="00027BF9" w:rsidRDefault="00027BF9">
            <w:pPr>
              <w:pStyle w:val="ConsPlusNormal"/>
              <w:jc w:val="center"/>
            </w:pPr>
            <w:r>
              <w:t>7973,66</w:t>
            </w:r>
          </w:p>
        </w:tc>
        <w:tc>
          <w:tcPr>
            <w:tcW w:w="1077" w:type="dxa"/>
            <w:tcBorders>
              <w:top w:val="nil"/>
              <w:left w:val="nil"/>
              <w:bottom w:val="nil"/>
              <w:right w:val="nil"/>
            </w:tcBorders>
          </w:tcPr>
          <w:p w:rsidR="00027BF9" w:rsidRDefault="00027BF9">
            <w:pPr>
              <w:pStyle w:val="ConsPlusNormal"/>
              <w:jc w:val="center"/>
            </w:pPr>
            <w:r>
              <w:t>7771,72</w:t>
            </w:r>
          </w:p>
        </w:tc>
        <w:tc>
          <w:tcPr>
            <w:tcW w:w="1077" w:type="dxa"/>
            <w:tcBorders>
              <w:top w:val="nil"/>
              <w:left w:val="nil"/>
              <w:bottom w:val="nil"/>
              <w:right w:val="nil"/>
            </w:tcBorders>
          </w:tcPr>
          <w:p w:rsidR="00027BF9" w:rsidRDefault="00027BF9">
            <w:pPr>
              <w:pStyle w:val="ConsPlusNormal"/>
              <w:jc w:val="center"/>
            </w:pPr>
            <w:r>
              <w:t>7244,9</w:t>
            </w:r>
          </w:p>
        </w:tc>
        <w:tc>
          <w:tcPr>
            <w:tcW w:w="1077" w:type="dxa"/>
            <w:tcBorders>
              <w:top w:val="nil"/>
              <w:left w:val="nil"/>
              <w:bottom w:val="nil"/>
              <w:right w:val="nil"/>
            </w:tcBorders>
          </w:tcPr>
          <w:p w:rsidR="00027BF9" w:rsidRDefault="00027BF9">
            <w:pPr>
              <w:pStyle w:val="ConsPlusNormal"/>
              <w:jc w:val="center"/>
            </w:pPr>
            <w:r>
              <w:t>6461,47</w:t>
            </w:r>
          </w:p>
        </w:tc>
        <w:tc>
          <w:tcPr>
            <w:tcW w:w="1077" w:type="dxa"/>
            <w:tcBorders>
              <w:top w:val="nil"/>
              <w:left w:val="nil"/>
              <w:bottom w:val="nil"/>
              <w:right w:val="nil"/>
            </w:tcBorders>
          </w:tcPr>
          <w:p w:rsidR="00027BF9" w:rsidRDefault="00027BF9">
            <w:pPr>
              <w:pStyle w:val="ConsPlusNormal"/>
              <w:jc w:val="center"/>
            </w:pPr>
            <w:r>
              <w:t>9740,2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3895,04</w:t>
            </w:r>
          </w:p>
        </w:tc>
        <w:tc>
          <w:tcPr>
            <w:tcW w:w="1077" w:type="dxa"/>
            <w:tcBorders>
              <w:top w:val="nil"/>
              <w:left w:val="nil"/>
              <w:bottom w:val="nil"/>
              <w:right w:val="nil"/>
            </w:tcBorders>
          </w:tcPr>
          <w:p w:rsidR="00027BF9" w:rsidRDefault="00027BF9">
            <w:pPr>
              <w:pStyle w:val="ConsPlusNormal"/>
              <w:jc w:val="center"/>
            </w:pPr>
            <w:r>
              <w:t>137,01</w:t>
            </w:r>
          </w:p>
        </w:tc>
        <w:tc>
          <w:tcPr>
            <w:tcW w:w="1134" w:type="dxa"/>
            <w:tcBorders>
              <w:top w:val="nil"/>
              <w:left w:val="nil"/>
              <w:bottom w:val="nil"/>
              <w:right w:val="nil"/>
            </w:tcBorders>
          </w:tcPr>
          <w:p w:rsidR="00027BF9" w:rsidRDefault="00027BF9">
            <w:pPr>
              <w:pStyle w:val="ConsPlusNormal"/>
              <w:jc w:val="center"/>
            </w:pPr>
            <w:r>
              <w:t>501,9</w:t>
            </w:r>
          </w:p>
        </w:tc>
        <w:tc>
          <w:tcPr>
            <w:tcW w:w="1134" w:type="dxa"/>
            <w:tcBorders>
              <w:top w:val="nil"/>
              <w:left w:val="nil"/>
              <w:bottom w:val="nil"/>
              <w:right w:val="nil"/>
            </w:tcBorders>
          </w:tcPr>
          <w:p w:rsidR="00027BF9" w:rsidRDefault="00027BF9">
            <w:pPr>
              <w:pStyle w:val="ConsPlusNormal"/>
              <w:jc w:val="center"/>
            </w:pPr>
            <w:r>
              <w:t>313,77</w:t>
            </w:r>
          </w:p>
        </w:tc>
        <w:tc>
          <w:tcPr>
            <w:tcW w:w="1077" w:type="dxa"/>
            <w:tcBorders>
              <w:top w:val="nil"/>
              <w:left w:val="nil"/>
              <w:bottom w:val="nil"/>
              <w:right w:val="nil"/>
            </w:tcBorders>
          </w:tcPr>
          <w:p w:rsidR="00027BF9" w:rsidRDefault="00027BF9">
            <w:pPr>
              <w:pStyle w:val="ConsPlusNormal"/>
              <w:jc w:val="center"/>
            </w:pPr>
            <w:r>
              <w:t>367,42</w:t>
            </w:r>
          </w:p>
        </w:tc>
        <w:tc>
          <w:tcPr>
            <w:tcW w:w="1077" w:type="dxa"/>
            <w:tcBorders>
              <w:top w:val="nil"/>
              <w:left w:val="nil"/>
              <w:bottom w:val="nil"/>
              <w:right w:val="nil"/>
            </w:tcBorders>
          </w:tcPr>
          <w:p w:rsidR="00027BF9" w:rsidRDefault="00027BF9">
            <w:pPr>
              <w:pStyle w:val="ConsPlusNormal"/>
              <w:jc w:val="center"/>
            </w:pPr>
            <w:r>
              <w:t>1317,09</w:t>
            </w:r>
          </w:p>
        </w:tc>
        <w:tc>
          <w:tcPr>
            <w:tcW w:w="1077" w:type="dxa"/>
            <w:tcBorders>
              <w:top w:val="nil"/>
              <w:left w:val="nil"/>
              <w:bottom w:val="nil"/>
              <w:right w:val="nil"/>
            </w:tcBorders>
          </w:tcPr>
          <w:p w:rsidR="00027BF9" w:rsidRDefault="00027BF9">
            <w:pPr>
              <w:pStyle w:val="ConsPlusNormal"/>
              <w:jc w:val="center"/>
            </w:pPr>
            <w:r>
              <w:t>891,82</w:t>
            </w:r>
          </w:p>
        </w:tc>
        <w:tc>
          <w:tcPr>
            <w:tcW w:w="1077" w:type="dxa"/>
            <w:tcBorders>
              <w:top w:val="nil"/>
              <w:left w:val="nil"/>
              <w:bottom w:val="nil"/>
              <w:right w:val="nil"/>
            </w:tcBorders>
          </w:tcPr>
          <w:p w:rsidR="00027BF9" w:rsidRDefault="00027BF9">
            <w:pPr>
              <w:pStyle w:val="ConsPlusNormal"/>
              <w:jc w:val="center"/>
            </w:pPr>
            <w:r>
              <w:t>366,03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274,74</w:t>
            </w:r>
          </w:p>
        </w:tc>
        <w:tc>
          <w:tcPr>
            <w:tcW w:w="1077" w:type="dxa"/>
            <w:tcBorders>
              <w:top w:val="nil"/>
              <w:left w:val="nil"/>
              <w:bottom w:val="nil"/>
              <w:right w:val="nil"/>
            </w:tcBorders>
          </w:tcPr>
          <w:p w:rsidR="00027BF9" w:rsidRDefault="00027BF9">
            <w:pPr>
              <w:pStyle w:val="ConsPlusNormal"/>
              <w:jc w:val="center"/>
            </w:pPr>
            <w:r>
              <w:t>104,85</w:t>
            </w:r>
          </w:p>
        </w:tc>
        <w:tc>
          <w:tcPr>
            <w:tcW w:w="1134"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37,43</w:t>
            </w:r>
          </w:p>
        </w:tc>
        <w:tc>
          <w:tcPr>
            <w:tcW w:w="1077" w:type="dxa"/>
            <w:tcBorders>
              <w:top w:val="nil"/>
              <w:left w:val="nil"/>
              <w:bottom w:val="nil"/>
              <w:right w:val="nil"/>
            </w:tcBorders>
          </w:tcPr>
          <w:p w:rsidR="00027BF9" w:rsidRDefault="00027BF9">
            <w:pPr>
              <w:pStyle w:val="ConsPlusNormal"/>
              <w:jc w:val="center"/>
            </w:pPr>
            <w:r>
              <w:t>22,74</w:t>
            </w:r>
          </w:p>
        </w:tc>
        <w:tc>
          <w:tcPr>
            <w:tcW w:w="1077" w:type="dxa"/>
            <w:tcBorders>
              <w:top w:val="nil"/>
              <w:left w:val="nil"/>
              <w:bottom w:val="nil"/>
              <w:right w:val="nil"/>
            </w:tcBorders>
          </w:tcPr>
          <w:p w:rsidR="00027BF9" w:rsidRDefault="00027BF9">
            <w:pPr>
              <w:pStyle w:val="ConsPlusNormal"/>
              <w:jc w:val="center"/>
            </w:pPr>
            <w:r>
              <w:t>24,4</w:t>
            </w:r>
          </w:p>
        </w:tc>
        <w:tc>
          <w:tcPr>
            <w:tcW w:w="1077" w:type="dxa"/>
            <w:tcBorders>
              <w:top w:val="nil"/>
              <w:left w:val="nil"/>
              <w:bottom w:val="nil"/>
              <w:right w:val="nil"/>
            </w:tcBorders>
          </w:tcPr>
          <w:p w:rsidR="00027BF9" w:rsidRDefault="00027BF9">
            <w:pPr>
              <w:pStyle w:val="ConsPlusNormal"/>
              <w:jc w:val="center"/>
            </w:pPr>
            <w:r>
              <w:t>22,7</w:t>
            </w:r>
          </w:p>
        </w:tc>
        <w:tc>
          <w:tcPr>
            <w:tcW w:w="1077" w:type="dxa"/>
            <w:tcBorders>
              <w:top w:val="nil"/>
              <w:left w:val="nil"/>
              <w:bottom w:val="nil"/>
              <w:right w:val="nil"/>
            </w:tcBorders>
          </w:tcPr>
          <w:p w:rsidR="00027BF9" w:rsidRDefault="00027BF9">
            <w:pPr>
              <w:pStyle w:val="ConsPlusNormal"/>
              <w:jc w:val="center"/>
            </w:pPr>
            <w:r>
              <w:t>12,62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53571,53</w:t>
            </w:r>
          </w:p>
        </w:tc>
        <w:tc>
          <w:tcPr>
            <w:tcW w:w="1077" w:type="dxa"/>
            <w:tcBorders>
              <w:top w:val="nil"/>
              <w:left w:val="nil"/>
              <w:bottom w:val="nil"/>
              <w:right w:val="nil"/>
            </w:tcBorders>
          </w:tcPr>
          <w:p w:rsidR="00027BF9" w:rsidRDefault="00027BF9">
            <w:pPr>
              <w:pStyle w:val="ConsPlusNormal"/>
              <w:jc w:val="center"/>
            </w:pPr>
            <w:r>
              <w:t>6194,96</w:t>
            </w:r>
          </w:p>
        </w:tc>
        <w:tc>
          <w:tcPr>
            <w:tcW w:w="1134" w:type="dxa"/>
            <w:tcBorders>
              <w:top w:val="nil"/>
              <w:left w:val="nil"/>
              <w:bottom w:val="nil"/>
              <w:right w:val="nil"/>
            </w:tcBorders>
          </w:tcPr>
          <w:p w:rsidR="00027BF9" w:rsidRDefault="00027BF9">
            <w:pPr>
              <w:pStyle w:val="ConsPlusNormal"/>
              <w:jc w:val="center"/>
            </w:pPr>
            <w:r>
              <w:t>7190,58</w:t>
            </w:r>
          </w:p>
        </w:tc>
        <w:tc>
          <w:tcPr>
            <w:tcW w:w="1134" w:type="dxa"/>
            <w:tcBorders>
              <w:top w:val="nil"/>
              <w:left w:val="nil"/>
              <w:bottom w:val="nil"/>
              <w:right w:val="nil"/>
            </w:tcBorders>
          </w:tcPr>
          <w:p w:rsidR="00027BF9" w:rsidRDefault="00027BF9">
            <w:pPr>
              <w:pStyle w:val="ConsPlusNormal"/>
              <w:jc w:val="center"/>
            </w:pPr>
            <w:r>
              <w:t>6955,38</w:t>
            </w:r>
          </w:p>
        </w:tc>
        <w:tc>
          <w:tcPr>
            <w:tcW w:w="1077" w:type="dxa"/>
            <w:tcBorders>
              <w:top w:val="nil"/>
              <w:left w:val="nil"/>
              <w:bottom w:val="nil"/>
              <w:right w:val="nil"/>
            </w:tcBorders>
          </w:tcPr>
          <w:p w:rsidR="00027BF9" w:rsidRDefault="00027BF9">
            <w:pPr>
              <w:pStyle w:val="ConsPlusNormal"/>
              <w:jc w:val="center"/>
            </w:pPr>
            <w:r>
              <w:t>8475,3</w:t>
            </w:r>
          </w:p>
        </w:tc>
        <w:tc>
          <w:tcPr>
            <w:tcW w:w="1077" w:type="dxa"/>
            <w:tcBorders>
              <w:top w:val="nil"/>
              <w:left w:val="nil"/>
              <w:bottom w:val="nil"/>
              <w:right w:val="nil"/>
            </w:tcBorders>
          </w:tcPr>
          <w:p w:rsidR="00027BF9" w:rsidRDefault="00027BF9">
            <w:pPr>
              <w:pStyle w:val="ConsPlusNormal"/>
              <w:jc w:val="center"/>
            </w:pPr>
            <w:r>
              <w:t>7321,68</w:t>
            </w:r>
          </w:p>
        </w:tc>
        <w:tc>
          <w:tcPr>
            <w:tcW w:w="1077" w:type="dxa"/>
            <w:tcBorders>
              <w:top w:val="nil"/>
              <w:left w:val="nil"/>
              <w:bottom w:val="nil"/>
              <w:right w:val="nil"/>
            </w:tcBorders>
          </w:tcPr>
          <w:p w:rsidR="00027BF9" w:rsidRDefault="00027BF9">
            <w:pPr>
              <w:pStyle w:val="ConsPlusNormal"/>
              <w:jc w:val="center"/>
            </w:pPr>
            <w:r>
              <w:t>9662,67</w:t>
            </w:r>
          </w:p>
        </w:tc>
        <w:tc>
          <w:tcPr>
            <w:tcW w:w="1077" w:type="dxa"/>
            <w:tcBorders>
              <w:top w:val="nil"/>
              <w:left w:val="nil"/>
              <w:bottom w:val="nil"/>
              <w:right w:val="nil"/>
            </w:tcBorders>
          </w:tcPr>
          <w:p w:rsidR="00027BF9" w:rsidRDefault="00027BF9">
            <w:pPr>
              <w:pStyle w:val="ConsPlusNormal"/>
              <w:jc w:val="center"/>
            </w:pPr>
            <w:r>
              <w:t>7770,96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федеральный бюджет</w:t>
            </w:r>
          </w:p>
        </w:tc>
        <w:tc>
          <w:tcPr>
            <w:tcW w:w="1417" w:type="dxa"/>
            <w:tcBorders>
              <w:top w:val="nil"/>
              <w:left w:val="nil"/>
              <w:bottom w:val="nil"/>
              <w:right w:val="nil"/>
            </w:tcBorders>
          </w:tcPr>
          <w:p w:rsidR="00027BF9" w:rsidRDefault="00027BF9">
            <w:pPr>
              <w:pStyle w:val="ConsPlusNormal"/>
              <w:jc w:val="center"/>
            </w:pPr>
            <w:r>
              <w:t>48831,52</w:t>
            </w:r>
          </w:p>
        </w:tc>
        <w:tc>
          <w:tcPr>
            <w:tcW w:w="1077" w:type="dxa"/>
            <w:tcBorders>
              <w:top w:val="nil"/>
              <w:left w:val="nil"/>
              <w:bottom w:val="nil"/>
              <w:right w:val="nil"/>
            </w:tcBorders>
          </w:tcPr>
          <w:p w:rsidR="00027BF9" w:rsidRDefault="00027BF9">
            <w:pPr>
              <w:pStyle w:val="ConsPlusNormal"/>
              <w:jc w:val="center"/>
            </w:pPr>
            <w:r>
              <w:t>5692,3</w:t>
            </w:r>
          </w:p>
        </w:tc>
        <w:tc>
          <w:tcPr>
            <w:tcW w:w="1134" w:type="dxa"/>
            <w:tcBorders>
              <w:top w:val="nil"/>
              <w:left w:val="nil"/>
              <w:bottom w:val="nil"/>
              <w:right w:val="nil"/>
            </w:tcBorders>
          </w:tcPr>
          <w:p w:rsidR="00027BF9" w:rsidRDefault="00027BF9">
            <w:pPr>
              <w:pStyle w:val="ConsPlusNormal"/>
              <w:jc w:val="center"/>
            </w:pPr>
            <w:r>
              <w:t>6157,01</w:t>
            </w:r>
          </w:p>
        </w:tc>
        <w:tc>
          <w:tcPr>
            <w:tcW w:w="1134" w:type="dxa"/>
            <w:tcBorders>
              <w:top w:val="nil"/>
              <w:left w:val="nil"/>
              <w:bottom w:val="nil"/>
              <w:right w:val="nil"/>
            </w:tcBorders>
          </w:tcPr>
          <w:p w:rsidR="00027BF9" w:rsidRDefault="00027BF9">
            <w:pPr>
              <w:pStyle w:val="ConsPlusNormal"/>
              <w:jc w:val="center"/>
            </w:pPr>
            <w:r>
              <w:t>6045,78</w:t>
            </w:r>
          </w:p>
        </w:tc>
        <w:tc>
          <w:tcPr>
            <w:tcW w:w="1077" w:type="dxa"/>
            <w:tcBorders>
              <w:top w:val="nil"/>
              <w:left w:val="nil"/>
              <w:bottom w:val="nil"/>
              <w:right w:val="nil"/>
            </w:tcBorders>
          </w:tcPr>
          <w:p w:rsidR="00027BF9" w:rsidRDefault="00027BF9">
            <w:pPr>
              <w:pStyle w:val="ConsPlusNormal"/>
              <w:jc w:val="center"/>
            </w:pPr>
            <w:r>
              <w:t>7928,61</w:t>
            </w:r>
          </w:p>
        </w:tc>
        <w:tc>
          <w:tcPr>
            <w:tcW w:w="1077" w:type="dxa"/>
            <w:tcBorders>
              <w:top w:val="nil"/>
              <w:left w:val="nil"/>
              <w:bottom w:val="nil"/>
              <w:right w:val="nil"/>
            </w:tcBorders>
          </w:tcPr>
          <w:p w:rsidR="00027BF9" w:rsidRDefault="00027BF9">
            <w:pPr>
              <w:pStyle w:val="ConsPlusNormal"/>
              <w:jc w:val="center"/>
            </w:pPr>
            <w:r>
              <w:t>6442,13</w:t>
            </w:r>
          </w:p>
        </w:tc>
        <w:tc>
          <w:tcPr>
            <w:tcW w:w="1077" w:type="dxa"/>
            <w:tcBorders>
              <w:top w:val="nil"/>
              <w:left w:val="nil"/>
              <w:bottom w:val="nil"/>
              <w:right w:val="nil"/>
            </w:tcBorders>
          </w:tcPr>
          <w:p w:rsidR="00027BF9" w:rsidRDefault="00027BF9">
            <w:pPr>
              <w:pStyle w:val="ConsPlusNormal"/>
              <w:jc w:val="center"/>
            </w:pPr>
            <w:r>
              <w:t>9159,54</w:t>
            </w:r>
          </w:p>
        </w:tc>
        <w:tc>
          <w:tcPr>
            <w:tcW w:w="1077" w:type="dxa"/>
            <w:tcBorders>
              <w:top w:val="nil"/>
              <w:left w:val="nil"/>
              <w:bottom w:val="nil"/>
              <w:right w:val="nil"/>
            </w:tcBorders>
          </w:tcPr>
          <w:p w:rsidR="00027BF9" w:rsidRDefault="00027BF9">
            <w:pPr>
              <w:pStyle w:val="ConsPlusNormal"/>
              <w:jc w:val="center"/>
            </w:pPr>
            <w:r>
              <w:t>7406,15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2669,83</w:t>
            </w:r>
          </w:p>
        </w:tc>
        <w:tc>
          <w:tcPr>
            <w:tcW w:w="1077" w:type="dxa"/>
            <w:tcBorders>
              <w:top w:val="nil"/>
              <w:left w:val="nil"/>
              <w:bottom w:val="nil"/>
              <w:right w:val="nil"/>
            </w:tcBorders>
          </w:tcPr>
          <w:p w:rsidR="00027BF9" w:rsidRDefault="00027BF9">
            <w:pPr>
              <w:pStyle w:val="ConsPlusNormal"/>
              <w:jc w:val="center"/>
            </w:pPr>
            <w:r>
              <w:t>502,66</w:t>
            </w:r>
          </w:p>
        </w:tc>
        <w:tc>
          <w:tcPr>
            <w:tcW w:w="1134" w:type="dxa"/>
            <w:tcBorders>
              <w:top w:val="nil"/>
              <w:left w:val="nil"/>
              <w:bottom w:val="nil"/>
              <w:right w:val="nil"/>
            </w:tcBorders>
          </w:tcPr>
          <w:p w:rsidR="00027BF9" w:rsidRDefault="00027BF9">
            <w:pPr>
              <w:pStyle w:val="ConsPlusNormal"/>
              <w:jc w:val="center"/>
            </w:pPr>
            <w:r>
              <w:t>692,16</w:t>
            </w:r>
          </w:p>
        </w:tc>
        <w:tc>
          <w:tcPr>
            <w:tcW w:w="1134" w:type="dxa"/>
            <w:tcBorders>
              <w:top w:val="nil"/>
              <w:left w:val="nil"/>
              <w:bottom w:val="nil"/>
              <w:right w:val="nil"/>
            </w:tcBorders>
          </w:tcPr>
          <w:p w:rsidR="00027BF9" w:rsidRDefault="00027BF9">
            <w:pPr>
              <w:pStyle w:val="ConsPlusNormal"/>
              <w:jc w:val="center"/>
            </w:pPr>
            <w:r>
              <w:t>581,47</w:t>
            </w:r>
          </w:p>
        </w:tc>
        <w:tc>
          <w:tcPr>
            <w:tcW w:w="1077" w:type="dxa"/>
            <w:tcBorders>
              <w:top w:val="nil"/>
              <w:left w:val="nil"/>
              <w:bottom w:val="nil"/>
              <w:right w:val="nil"/>
            </w:tcBorders>
          </w:tcPr>
          <w:p w:rsidR="00027BF9" w:rsidRDefault="00027BF9">
            <w:pPr>
              <w:pStyle w:val="ConsPlusNormal"/>
              <w:jc w:val="center"/>
            </w:pPr>
            <w:r>
              <w:t>438,59</w:t>
            </w:r>
          </w:p>
        </w:tc>
        <w:tc>
          <w:tcPr>
            <w:tcW w:w="1077" w:type="dxa"/>
            <w:tcBorders>
              <w:top w:val="nil"/>
              <w:left w:val="nil"/>
              <w:bottom w:val="nil"/>
              <w:right w:val="nil"/>
            </w:tcBorders>
          </w:tcPr>
          <w:p w:rsidR="00027BF9" w:rsidRDefault="00027BF9">
            <w:pPr>
              <w:pStyle w:val="ConsPlusNormal"/>
              <w:jc w:val="center"/>
            </w:pPr>
            <w:r>
              <w:t>300,71</w:t>
            </w:r>
          </w:p>
        </w:tc>
        <w:tc>
          <w:tcPr>
            <w:tcW w:w="1077" w:type="dxa"/>
            <w:tcBorders>
              <w:top w:val="nil"/>
              <w:left w:val="nil"/>
              <w:bottom w:val="nil"/>
              <w:right w:val="nil"/>
            </w:tcBorders>
          </w:tcPr>
          <w:p w:rsidR="00027BF9" w:rsidRDefault="00027BF9">
            <w:pPr>
              <w:pStyle w:val="ConsPlusNormal"/>
              <w:jc w:val="center"/>
            </w:pPr>
            <w:r>
              <w:t>99,13</w:t>
            </w:r>
          </w:p>
        </w:tc>
        <w:tc>
          <w:tcPr>
            <w:tcW w:w="1077" w:type="dxa"/>
            <w:tcBorders>
              <w:top w:val="nil"/>
              <w:left w:val="nil"/>
              <w:bottom w:val="nil"/>
              <w:right w:val="nil"/>
            </w:tcBorders>
          </w:tcPr>
          <w:p w:rsidR="00027BF9" w:rsidRDefault="00027BF9">
            <w:pPr>
              <w:pStyle w:val="ConsPlusNormal"/>
              <w:jc w:val="center"/>
            </w:pPr>
            <w:r>
              <w:t>55,11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895,67</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321,41</w:t>
            </w:r>
          </w:p>
        </w:tc>
        <w:tc>
          <w:tcPr>
            <w:tcW w:w="1134" w:type="dxa"/>
            <w:tcBorders>
              <w:top w:val="nil"/>
              <w:left w:val="nil"/>
              <w:bottom w:val="nil"/>
              <w:right w:val="nil"/>
            </w:tcBorders>
          </w:tcPr>
          <w:p w:rsidR="00027BF9" w:rsidRDefault="00027BF9">
            <w:pPr>
              <w:pStyle w:val="ConsPlusNormal"/>
              <w:jc w:val="center"/>
            </w:pPr>
            <w:r>
              <w:t>305,34</w:t>
            </w:r>
          </w:p>
        </w:tc>
        <w:tc>
          <w:tcPr>
            <w:tcW w:w="1077" w:type="dxa"/>
            <w:tcBorders>
              <w:top w:val="nil"/>
              <w:left w:val="nil"/>
              <w:bottom w:val="nil"/>
              <w:right w:val="nil"/>
            </w:tcBorders>
          </w:tcPr>
          <w:p w:rsidR="00027BF9" w:rsidRDefault="00027BF9">
            <w:pPr>
              <w:pStyle w:val="ConsPlusNormal"/>
              <w:jc w:val="center"/>
            </w:pPr>
            <w:r>
              <w:t>93,37</w:t>
            </w:r>
          </w:p>
        </w:tc>
        <w:tc>
          <w:tcPr>
            <w:tcW w:w="1077" w:type="dxa"/>
            <w:tcBorders>
              <w:top w:val="nil"/>
              <w:left w:val="nil"/>
              <w:bottom w:val="nil"/>
              <w:right w:val="nil"/>
            </w:tcBorders>
          </w:tcPr>
          <w:p w:rsidR="00027BF9" w:rsidRDefault="00027BF9">
            <w:pPr>
              <w:pStyle w:val="ConsPlusNormal"/>
              <w:jc w:val="center"/>
            </w:pPr>
            <w:r>
              <w:t>175,55</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1174,51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20</w:t>
            </w:r>
          </w:p>
        </w:tc>
        <w:tc>
          <w:tcPr>
            <w:tcW w:w="1134" w:type="dxa"/>
            <w:tcBorders>
              <w:top w:val="nil"/>
              <w:left w:val="nil"/>
              <w:bottom w:val="nil"/>
              <w:right w:val="nil"/>
            </w:tcBorders>
          </w:tcPr>
          <w:p w:rsidR="00027BF9" w:rsidRDefault="00027BF9">
            <w:pPr>
              <w:pStyle w:val="ConsPlusNormal"/>
              <w:jc w:val="center"/>
            </w:pPr>
            <w:r>
              <w:t>22,8</w:t>
            </w:r>
          </w:p>
        </w:tc>
        <w:tc>
          <w:tcPr>
            <w:tcW w:w="1077" w:type="dxa"/>
            <w:tcBorders>
              <w:top w:val="nil"/>
              <w:left w:val="nil"/>
              <w:bottom w:val="nil"/>
              <w:right w:val="nil"/>
            </w:tcBorders>
          </w:tcPr>
          <w:p w:rsidR="00027BF9" w:rsidRDefault="00027BF9">
            <w:pPr>
              <w:pStyle w:val="ConsPlusNormal"/>
              <w:jc w:val="center"/>
            </w:pPr>
            <w:r>
              <w:t>14,73</w:t>
            </w:r>
          </w:p>
        </w:tc>
        <w:tc>
          <w:tcPr>
            <w:tcW w:w="1077" w:type="dxa"/>
            <w:tcBorders>
              <w:top w:val="nil"/>
              <w:left w:val="nil"/>
              <w:bottom w:val="nil"/>
              <w:right w:val="nil"/>
            </w:tcBorders>
          </w:tcPr>
          <w:p w:rsidR="00027BF9" w:rsidRDefault="00027BF9">
            <w:pPr>
              <w:pStyle w:val="ConsPlusNormal"/>
              <w:jc w:val="center"/>
            </w:pPr>
            <w:r>
              <w:t>403,28</w:t>
            </w:r>
          </w:p>
        </w:tc>
        <w:tc>
          <w:tcPr>
            <w:tcW w:w="1077" w:type="dxa"/>
            <w:tcBorders>
              <w:top w:val="nil"/>
              <w:left w:val="nil"/>
              <w:bottom w:val="nil"/>
              <w:right w:val="nil"/>
            </w:tcBorders>
          </w:tcPr>
          <w:p w:rsidR="00027BF9" w:rsidRDefault="00027BF9">
            <w:pPr>
              <w:pStyle w:val="ConsPlusNormal"/>
              <w:jc w:val="center"/>
            </w:pPr>
            <w:r>
              <w:t>404</w:t>
            </w:r>
          </w:p>
        </w:tc>
        <w:tc>
          <w:tcPr>
            <w:tcW w:w="1077" w:type="dxa"/>
            <w:tcBorders>
              <w:top w:val="nil"/>
              <w:left w:val="nil"/>
              <w:bottom w:val="nil"/>
              <w:right w:val="nil"/>
            </w:tcBorders>
          </w:tcPr>
          <w:p w:rsidR="00027BF9" w:rsidRDefault="00027BF9">
            <w:pPr>
              <w:pStyle w:val="ConsPlusNormal"/>
              <w:jc w:val="center"/>
            </w:pPr>
            <w:r>
              <w:t>309,7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Росархив - всего</w:t>
            </w:r>
          </w:p>
        </w:tc>
        <w:tc>
          <w:tcPr>
            <w:tcW w:w="1417" w:type="dxa"/>
            <w:tcBorders>
              <w:top w:val="nil"/>
              <w:left w:val="nil"/>
              <w:bottom w:val="nil"/>
              <w:right w:val="nil"/>
            </w:tcBorders>
          </w:tcPr>
          <w:p w:rsidR="00027BF9" w:rsidRDefault="00027BF9">
            <w:pPr>
              <w:pStyle w:val="ConsPlusNormal"/>
              <w:jc w:val="center"/>
            </w:pPr>
            <w:r>
              <w:t>3199,27</w:t>
            </w:r>
          </w:p>
        </w:tc>
        <w:tc>
          <w:tcPr>
            <w:tcW w:w="1077" w:type="dxa"/>
            <w:tcBorders>
              <w:top w:val="nil"/>
              <w:left w:val="nil"/>
              <w:bottom w:val="nil"/>
              <w:right w:val="nil"/>
            </w:tcBorders>
          </w:tcPr>
          <w:p w:rsidR="00027BF9" w:rsidRDefault="00027BF9">
            <w:pPr>
              <w:pStyle w:val="ConsPlusNormal"/>
              <w:jc w:val="center"/>
            </w:pPr>
            <w:r>
              <w:t>565,7</w:t>
            </w:r>
          </w:p>
        </w:tc>
        <w:tc>
          <w:tcPr>
            <w:tcW w:w="1134" w:type="dxa"/>
            <w:tcBorders>
              <w:top w:val="nil"/>
              <w:left w:val="nil"/>
              <w:bottom w:val="nil"/>
              <w:right w:val="nil"/>
            </w:tcBorders>
          </w:tcPr>
          <w:p w:rsidR="00027BF9" w:rsidRDefault="00027BF9">
            <w:pPr>
              <w:pStyle w:val="ConsPlusNormal"/>
              <w:jc w:val="center"/>
            </w:pPr>
            <w:r>
              <w:t>389,25</w:t>
            </w:r>
          </w:p>
        </w:tc>
        <w:tc>
          <w:tcPr>
            <w:tcW w:w="1134" w:type="dxa"/>
            <w:tcBorders>
              <w:top w:val="nil"/>
              <w:left w:val="nil"/>
              <w:bottom w:val="nil"/>
              <w:right w:val="nil"/>
            </w:tcBorders>
          </w:tcPr>
          <w:p w:rsidR="00027BF9" w:rsidRDefault="00027BF9">
            <w:pPr>
              <w:pStyle w:val="ConsPlusNormal"/>
              <w:jc w:val="center"/>
            </w:pPr>
            <w:r>
              <w:t>392,9</w:t>
            </w:r>
          </w:p>
        </w:tc>
        <w:tc>
          <w:tcPr>
            <w:tcW w:w="1077" w:type="dxa"/>
            <w:tcBorders>
              <w:top w:val="nil"/>
              <w:left w:val="nil"/>
              <w:bottom w:val="nil"/>
              <w:right w:val="nil"/>
            </w:tcBorders>
          </w:tcPr>
          <w:p w:rsidR="00027BF9" w:rsidRDefault="00027BF9">
            <w:pPr>
              <w:pStyle w:val="ConsPlusNormal"/>
              <w:jc w:val="center"/>
            </w:pPr>
            <w:r>
              <w:t>271,96</w:t>
            </w:r>
          </w:p>
        </w:tc>
        <w:tc>
          <w:tcPr>
            <w:tcW w:w="1077" w:type="dxa"/>
            <w:tcBorders>
              <w:top w:val="nil"/>
              <w:left w:val="nil"/>
              <w:bottom w:val="nil"/>
              <w:right w:val="nil"/>
            </w:tcBorders>
          </w:tcPr>
          <w:p w:rsidR="00027BF9" w:rsidRDefault="00027BF9">
            <w:pPr>
              <w:pStyle w:val="ConsPlusNormal"/>
              <w:jc w:val="center"/>
            </w:pPr>
            <w:r>
              <w:t>595,44</w:t>
            </w:r>
          </w:p>
        </w:tc>
        <w:tc>
          <w:tcPr>
            <w:tcW w:w="1077" w:type="dxa"/>
            <w:tcBorders>
              <w:top w:val="nil"/>
              <w:left w:val="nil"/>
              <w:bottom w:val="nil"/>
              <w:right w:val="nil"/>
            </w:tcBorders>
          </w:tcPr>
          <w:p w:rsidR="00027BF9" w:rsidRDefault="00027BF9">
            <w:pPr>
              <w:pStyle w:val="ConsPlusNormal"/>
              <w:jc w:val="center"/>
            </w:pPr>
            <w:r>
              <w:t>508,3</w:t>
            </w:r>
          </w:p>
        </w:tc>
        <w:tc>
          <w:tcPr>
            <w:tcW w:w="1077" w:type="dxa"/>
            <w:tcBorders>
              <w:top w:val="nil"/>
              <w:left w:val="nil"/>
              <w:bottom w:val="nil"/>
              <w:right w:val="nil"/>
            </w:tcBorders>
          </w:tcPr>
          <w:p w:rsidR="00027BF9" w:rsidRDefault="00027BF9">
            <w:pPr>
              <w:pStyle w:val="ConsPlusNormal"/>
              <w:jc w:val="center"/>
            </w:pPr>
            <w:r>
              <w:t>475,72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капитальные вложения</w:t>
            </w:r>
          </w:p>
        </w:tc>
        <w:tc>
          <w:tcPr>
            <w:tcW w:w="1417" w:type="dxa"/>
            <w:tcBorders>
              <w:top w:val="nil"/>
              <w:left w:val="nil"/>
              <w:bottom w:val="nil"/>
              <w:right w:val="nil"/>
            </w:tcBorders>
          </w:tcPr>
          <w:p w:rsidR="00027BF9" w:rsidRDefault="00027BF9">
            <w:pPr>
              <w:pStyle w:val="ConsPlusNormal"/>
              <w:jc w:val="center"/>
            </w:pPr>
            <w:r>
              <w:t>1354,35</w:t>
            </w:r>
          </w:p>
        </w:tc>
        <w:tc>
          <w:tcPr>
            <w:tcW w:w="1077" w:type="dxa"/>
            <w:tcBorders>
              <w:top w:val="nil"/>
              <w:left w:val="nil"/>
              <w:bottom w:val="nil"/>
              <w:right w:val="nil"/>
            </w:tcBorders>
          </w:tcPr>
          <w:p w:rsidR="00027BF9" w:rsidRDefault="00027BF9">
            <w:pPr>
              <w:pStyle w:val="ConsPlusNormal"/>
              <w:jc w:val="center"/>
            </w:pPr>
            <w:r>
              <w:t>310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378,38</w:t>
            </w:r>
          </w:p>
        </w:tc>
        <w:tc>
          <w:tcPr>
            <w:tcW w:w="1077" w:type="dxa"/>
            <w:tcBorders>
              <w:top w:val="nil"/>
              <w:left w:val="nil"/>
              <w:bottom w:val="nil"/>
              <w:right w:val="nil"/>
            </w:tcBorders>
          </w:tcPr>
          <w:p w:rsidR="00027BF9" w:rsidRDefault="00027BF9">
            <w:pPr>
              <w:pStyle w:val="ConsPlusNormal"/>
              <w:jc w:val="center"/>
            </w:pPr>
            <w:r>
              <w:t>214</w:t>
            </w:r>
          </w:p>
        </w:tc>
        <w:tc>
          <w:tcPr>
            <w:tcW w:w="1077" w:type="dxa"/>
            <w:tcBorders>
              <w:top w:val="nil"/>
              <w:left w:val="nil"/>
              <w:bottom w:val="nil"/>
              <w:right w:val="nil"/>
            </w:tcBorders>
          </w:tcPr>
          <w:p w:rsidR="00027BF9" w:rsidRDefault="00027BF9">
            <w:pPr>
              <w:pStyle w:val="ConsPlusNormal"/>
              <w:jc w:val="center"/>
            </w:pPr>
            <w:r>
              <w:t>216,42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lastRenderedPageBreak/>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864,35</w:t>
            </w:r>
          </w:p>
        </w:tc>
        <w:tc>
          <w:tcPr>
            <w:tcW w:w="1077" w:type="dxa"/>
            <w:tcBorders>
              <w:top w:val="nil"/>
              <w:left w:val="nil"/>
              <w:bottom w:val="nil"/>
              <w:right w:val="nil"/>
            </w:tcBorders>
          </w:tcPr>
          <w:p w:rsidR="00027BF9" w:rsidRDefault="00027BF9">
            <w:pPr>
              <w:pStyle w:val="ConsPlusNormal"/>
              <w:jc w:val="center"/>
            </w:pPr>
            <w:r>
              <w:t>50</w:t>
            </w:r>
          </w:p>
        </w:tc>
        <w:tc>
          <w:tcPr>
            <w:tcW w:w="1134" w:type="dxa"/>
            <w:tcBorders>
              <w:top w:val="nil"/>
              <w:left w:val="nil"/>
              <w:bottom w:val="nil"/>
              <w:right w:val="nil"/>
            </w:tcBorders>
          </w:tcPr>
          <w:p w:rsidR="00027BF9" w:rsidRDefault="00027BF9">
            <w:pPr>
              <w:pStyle w:val="ConsPlusNormal"/>
              <w:jc w:val="center"/>
            </w:pPr>
            <w:r>
              <w:t>117,45</w:t>
            </w:r>
          </w:p>
        </w:tc>
        <w:tc>
          <w:tcPr>
            <w:tcW w:w="1134" w:type="dxa"/>
            <w:tcBorders>
              <w:top w:val="nil"/>
              <w:left w:val="nil"/>
              <w:bottom w:val="nil"/>
              <w:right w:val="nil"/>
            </w:tcBorders>
          </w:tcPr>
          <w:p w:rsidR="00027BF9" w:rsidRDefault="00027BF9">
            <w:pPr>
              <w:pStyle w:val="ConsPlusNormal"/>
              <w:jc w:val="center"/>
            </w:pPr>
            <w:r>
              <w:t>118,1</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278,38</w:t>
            </w:r>
          </w:p>
        </w:tc>
        <w:tc>
          <w:tcPr>
            <w:tcW w:w="1077" w:type="dxa"/>
            <w:tcBorders>
              <w:top w:val="nil"/>
              <w:left w:val="nil"/>
              <w:bottom w:val="nil"/>
              <w:right w:val="nil"/>
            </w:tcBorders>
          </w:tcPr>
          <w:p w:rsidR="00027BF9" w:rsidRDefault="00027BF9">
            <w:pPr>
              <w:pStyle w:val="ConsPlusNormal"/>
              <w:jc w:val="center"/>
            </w:pPr>
            <w:r>
              <w:t>150</w:t>
            </w:r>
          </w:p>
        </w:tc>
        <w:tc>
          <w:tcPr>
            <w:tcW w:w="1077" w:type="dxa"/>
            <w:tcBorders>
              <w:top w:val="nil"/>
              <w:left w:val="nil"/>
              <w:bottom w:val="nil"/>
              <w:right w:val="nil"/>
            </w:tcBorders>
          </w:tcPr>
          <w:p w:rsidR="00027BF9" w:rsidRDefault="00027BF9">
            <w:pPr>
              <w:pStyle w:val="ConsPlusNormal"/>
              <w:jc w:val="center"/>
            </w:pPr>
            <w:r>
              <w:t>150,42</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субъектам Российской Федерации</w:t>
            </w:r>
          </w:p>
        </w:tc>
        <w:tc>
          <w:tcPr>
            <w:tcW w:w="1417" w:type="dxa"/>
            <w:tcBorders>
              <w:top w:val="nil"/>
              <w:left w:val="nil"/>
              <w:bottom w:val="nil"/>
              <w:right w:val="nil"/>
            </w:tcBorders>
          </w:tcPr>
          <w:p w:rsidR="00027BF9" w:rsidRDefault="00027BF9">
            <w:pPr>
              <w:pStyle w:val="ConsPlusNormal"/>
              <w:jc w:val="center"/>
            </w:pPr>
            <w:r>
              <w:t>490</w:t>
            </w:r>
          </w:p>
        </w:tc>
        <w:tc>
          <w:tcPr>
            <w:tcW w:w="1077" w:type="dxa"/>
            <w:tcBorders>
              <w:top w:val="nil"/>
              <w:left w:val="nil"/>
              <w:bottom w:val="nil"/>
              <w:right w:val="nil"/>
            </w:tcBorders>
          </w:tcPr>
          <w:p w:rsidR="00027BF9" w:rsidRDefault="00027BF9">
            <w:pPr>
              <w:pStyle w:val="ConsPlusNormal"/>
              <w:jc w:val="center"/>
            </w:pPr>
            <w:r>
              <w:t>260</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64</w:t>
            </w:r>
          </w:p>
        </w:tc>
        <w:tc>
          <w:tcPr>
            <w:tcW w:w="1077" w:type="dxa"/>
            <w:tcBorders>
              <w:top w:val="nil"/>
              <w:left w:val="nil"/>
              <w:bottom w:val="nil"/>
              <w:right w:val="nil"/>
            </w:tcBorders>
          </w:tcPr>
          <w:p w:rsidR="00027BF9" w:rsidRDefault="00027BF9">
            <w:pPr>
              <w:pStyle w:val="ConsPlusNormal"/>
              <w:jc w:val="center"/>
            </w:pPr>
            <w:r>
              <w:t>66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1756,82</w:t>
            </w:r>
          </w:p>
        </w:tc>
        <w:tc>
          <w:tcPr>
            <w:tcW w:w="1077" w:type="dxa"/>
            <w:tcBorders>
              <w:top w:val="nil"/>
              <w:left w:val="nil"/>
              <w:bottom w:val="nil"/>
              <w:right w:val="nil"/>
            </w:tcBorders>
          </w:tcPr>
          <w:p w:rsidR="00027BF9" w:rsidRDefault="00027BF9">
            <w:pPr>
              <w:pStyle w:val="ConsPlusNormal"/>
              <w:jc w:val="center"/>
            </w:pPr>
            <w:r>
              <w:t>240,7</w:t>
            </w:r>
          </w:p>
        </w:tc>
        <w:tc>
          <w:tcPr>
            <w:tcW w:w="1134" w:type="dxa"/>
            <w:tcBorders>
              <w:top w:val="nil"/>
              <w:left w:val="nil"/>
              <w:bottom w:val="nil"/>
              <w:right w:val="nil"/>
            </w:tcBorders>
          </w:tcPr>
          <w:p w:rsidR="00027BF9" w:rsidRDefault="00027BF9">
            <w:pPr>
              <w:pStyle w:val="ConsPlusNormal"/>
              <w:jc w:val="center"/>
            </w:pPr>
            <w:r>
              <w:t>256,3</w:t>
            </w:r>
          </w:p>
        </w:tc>
        <w:tc>
          <w:tcPr>
            <w:tcW w:w="1134" w:type="dxa"/>
            <w:tcBorders>
              <w:top w:val="nil"/>
              <w:left w:val="nil"/>
              <w:bottom w:val="nil"/>
              <w:right w:val="nil"/>
            </w:tcBorders>
          </w:tcPr>
          <w:p w:rsidR="00027BF9" w:rsidRDefault="00027BF9">
            <w:pPr>
              <w:pStyle w:val="ConsPlusNormal"/>
              <w:jc w:val="center"/>
            </w:pPr>
            <w:r>
              <w:t>259,3</w:t>
            </w:r>
          </w:p>
        </w:tc>
        <w:tc>
          <w:tcPr>
            <w:tcW w:w="1077" w:type="dxa"/>
            <w:tcBorders>
              <w:top w:val="nil"/>
              <w:left w:val="nil"/>
              <w:bottom w:val="nil"/>
              <w:right w:val="nil"/>
            </w:tcBorders>
          </w:tcPr>
          <w:p w:rsidR="00027BF9" w:rsidRDefault="00027BF9">
            <w:pPr>
              <w:pStyle w:val="ConsPlusNormal"/>
              <w:jc w:val="center"/>
            </w:pPr>
            <w:r>
              <w:t>256,62</w:t>
            </w:r>
          </w:p>
        </w:tc>
        <w:tc>
          <w:tcPr>
            <w:tcW w:w="1077" w:type="dxa"/>
            <w:tcBorders>
              <w:top w:val="nil"/>
              <w:left w:val="nil"/>
              <w:bottom w:val="nil"/>
              <w:right w:val="nil"/>
            </w:tcBorders>
          </w:tcPr>
          <w:p w:rsidR="00027BF9" w:rsidRDefault="00027BF9">
            <w:pPr>
              <w:pStyle w:val="ConsPlusNormal"/>
              <w:jc w:val="center"/>
            </w:pPr>
            <w:r>
              <w:t>208,9</w:t>
            </w:r>
          </w:p>
        </w:tc>
        <w:tc>
          <w:tcPr>
            <w:tcW w:w="1077" w:type="dxa"/>
            <w:tcBorders>
              <w:top w:val="nil"/>
              <w:left w:val="nil"/>
              <w:bottom w:val="nil"/>
              <w:right w:val="nil"/>
            </w:tcBorders>
          </w:tcPr>
          <w:p w:rsidR="00027BF9" w:rsidRDefault="00027BF9">
            <w:pPr>
              <w:pStyle w:val="ConsPlusNormal"/>
              <w:jc w:val="center"/>
            </w:pPr>
            <w:r>
              <w:t>284</w:t>
            </w:r>
          </w:p>
        </w:tc>
        <w:tc>
          <w:tcPr>
            <w:tcW w:w="1077" w:type="dxa"/>
            <w:tcBorders>
              <w:top w:val="nil"/>
              <w:left w:val="nil"/>
              <w:bottom w:val="nil"/>
              <w:right w:val="nil"/>
            </w:tcBorders>
          </w:tcPr>
          <w:p w:rsidR="00027BF9" w:rsidRDefault="00027BF9">
            <w:pPr>
              <w:pStyle w:val="ConsPlusNormal"/>
              <w:jc w:val="center"/>
            </w:pPr>
            <w:r>
              <w:t>251</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417" w:type="dxa"/>
            <w:tcBorders>
              <w:top w:val="nil"/>
              <w:left w:val="nil"/>
              <w:bottom w:val="nil"/>
              <w:right w:val="nil"/>
            </w:tcBorders>
          </w:tcPr>
          <w:p w:rsidR="00027BF9" w:rsidRDefault="00027BF9">
            <w:pPr>
              <w:pStyle w:val="ConsPlusNormal"/>
              <w:jc w:val="center"/>
            </w:pPr>
            <w:r>
              <w:t>88,1</w:t>
            </w:r>
          </w:p>
        </w:tc>
        <w:tc>
          <w:tcPr>
            <w:tcW w:w="1077" w:type="dxa"/>
            <w:tcBorders>
              <w:top w:val="nil"/>
              <w:left w:val="nil"/>
              <w:bottom w:val="nil"/>
              <w:right w:val="nil"/>
            </w:tcBorders>
          </w:tcPr>
          <w:p w:rsidR="00027BF9" w:rsidRDefault="00027BF9">
            <w:pPr>
              <w:pStyle w:val="ConsPlusNormal"/>
              <w:jc w:val="center"/>
            </w:pPr>
            <w:r>
              <w:t>15</w:t>
            </w:r>
          </w:p>
        </w:tc>
        <w:tc>
          <w:tcPr>
            <w:tcW w:w="1134" w:type="dxa"/>
            <w:tcBorders>
              <w:top w:val="nil"/>
              <w:left w:val="nil"/>
              <w:bottom w:val="nil"/>
              <w:right w:val="nil"/>
            </w:tcBorders>
          </w:tcPr>
          <w:p w:rsidR="00027BF9" w:rsidRDefault="00027BF9">
            <w:pPr>
              <w:pStyle w:val="ConsPlusNormal"/>
              <w:jc w:val="center"/>
            </w:pPr>
            <w:r>
              <w:t>15,5</w:t>
            </w:r>
          </w:p>
        </w:tc>
        <w:tc>
          <w:tcPr>
            <w:tcW w:w="1134" w:type="dxa"/>
            <w:tcBorders>
              <w:top w:val="nil"/>
              <w:left w:val="nil"/>
              <w:bottom w:val="nil"/>
              <w:right w:val="nil"/>
            </w:tcBorders>
          </w:tcPr>
          <w:p w:rsidR="00027BF9" w:rsidRDefault="00027BF9">
            <w:pPr>
              <w:pStyle w:val="ConsPlusNormal"/>
              <w:jc w:val="center"/>
            </w:pPr>
            <w:r>
              <w:t>15,5</w:t>
            </w:r>
          </w:p>
        </w:tc>
        <w:tc>
          <w:tcPr>
            <w:tcW w:w="1077" w:type="dxa"/>
            <w:tcBorders>
              <w:top w:val="nil"/>
              <w:left w:val="nil"/>
              <w:bottom w:val="nil"/>
              <w:right w:val="nil"/>
            </w:tcBorders>
          </w:tcPr>
          <w:p w:rsidR="00027BF9" w:rsidRDefault="00027BF9">
            <w:pPr>
              <w:pStyle w:val="ConsPlusNormal"/>
              <w:jc w:val="center"/>
            </w:pPr>
            <w:r>
              <w:t>15,34</w:t>
            </w:r>
          </w:p>
        </w:tc>
        <w:tc>
          <w:tcPr>
            <w:tcW w:w="1077" w:type="dxa"/>
            <w:tcBorders>
              <w:top w:val="nil"/>
              <w:left w:val="nil"/>
              <w:bottom w:val="nil"/>
              <w:right w:val="nil"/>
            </w:tcBorders>
          </w:tcPr>
          <w:p w:rsidR="00027BF9" w:rsidRDefault="00027BF9">
            <w:pPr>
              <w:pStyle w:val="ConsPlusNormal"/>
              <w:jc w:val="center"/>
            </w:pPr>
            <w:r>
              <w:t>8,16</w:t>
            </w:r>
          </w:p>
        </w:tc>
        <w:tc>
          <w:tcPr>
            <w:tcW w:w="1077" w:type="dxa"/>
            <w:tcBorders>
              <w:top w:val="nil"/>
              <w:left w:val="nil"/>
              <w:bottom w:val="nil"/>
              <w:right w:val="nil"/>
            </w:tcBorders>
          </w:tcPr>
          <w:p w:rsidR="00027BF9" w:rsidRDefault="00027BF9">
            <w:pPr>
              <w:pStyle w:val="ConsPlusNormal"/>
              <w:jc w:val="center"/>
            </w:pPr>
            <w:r>
              <w:t>10,3</w:t>
            </w:r>
          </w:p>
        </w:tc>
        <w:tc>
          <w:tcPr>
            <w:tcW w:w="1077" w:type="dxa"/>
            <w:tcBorders>
              <w:top w:val="nil"/>
              <w:left w:val="nil"/>
              <w:bottom w:val="nil"/>
              <w:right w:val="nil"/>
            </w:tcBorders>
          </w:tcPr>
          <w:p w:rsidR="00027BF9" w:rsidRDefault="00027BF9">
            <w:pPr>
              <w:pStyle w:val="ConsPlusNormal"/>
              <w:jc w:val="center"/>
            </w:pPr>
            <w:r>
              <w:t>8,3</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Роспечать - всего</w:t>
            </w:r>
          </w:p>
        </w:tc>
        <w:tc>
          <w:tcPr>
            <w:tcW w:w="1417" w:type="dxa"/>
            <w:tcBorders>
              <w:top w:val="nil"/>
              <w:left w:val="nil"/>
              <w:bottom w:val="nil"/>
              <w:right w:val="nil"/>
            </w:tcBorders>
          </w:tcPr>
          <w:p w:rsidR="00027BF9" w:rsidRDefault="00027BF9">
            <w:pPr>
              <w:pStyle w:val="ConsPlusNormal"/>
              <w:jc w:val="center"/>
            </w:pPr>
            <w:r>
              <w:t>2236,77</w:t>
            </w:r>
          </w:p>
        </w:tc>
        <w:tc>
          <w:tcPr>
            <w:tcW w:w="1077" w:type="dxa"/>
            <w:tcBorders>
              <w:top w:val="nil"/>
              <w:left w:val="nil"/>
              <w:bottom w:val="nil"/>
              <w:right w:val="nil"/>
            </w:tcBorders>
          </w:tcPr>
          <w:p w:rsidR="00027BF9" w:rsidRDefault="00027BF9">
            <w:pPr>
              <w:pStyle w:val="ConsPlusNormal"/>
              <w:jc w:val="center"/>
            </w:pPr>
            <w:r>
              <w:t>367,6</w:t>
            </w:r>
          </w:p>
        </w:tc>
        <w:tc>
          <w:tcPr>
            <w:tcW w:w="1134" w:type="dxa"/>
            <w:tcBorders>
              <w:top w:val="nil"/>
              <w:left w:val="nil"/>
              <w:bottom w:val="nil"/>
              <w:right w:val="nil"/>
            </w:tcBorders>
          </w:tcPr>
          <w:p w:rsidR="00027BF9" w:rsidRDefault="00027BF9">
            <w:pPr>
              <w:pStyle w:val="ConsPlusNormal"/>
              <w:jc w:val="center"/>
            </w:pPr>
            <w:r>
              <w:t>345,88</w:t>
            </w:r>
          </w:p>
        </w:tc>
        <w:tc>
          <w:tcPr>
            <w:tcW w:w="1134" w:type="dxa"/>
            <w:tcBorders>
              <w:top w:val="nil"/>
              <w:left w:val="nil"/>
              <w:bottom w:val="nil"/>
              <w:right w:val="nil"/>
            </w:tcBorders>
          </w:tcPr>
          <w:p w:rsidR="00027BF9" w:rsidRDefault="00027BF9">
            <w:pPr>
              <w:pStyle w:val="ConsPlusNormal"/>
              <w:jc w:val="center"/>
            </w:pPr>
            <w:r>
              <w:t>337,44</w:t>
            </w:r>
          </w:p>
        </w:tc>
        <w:tc>
          <w:tcPr>
            <w:tcW w:w="1077" w:type="dxa"/>
            <w:tcBorders>
              <w:top w:val="nil"/>
              <w:left w:val="nil"/>
              <w:bottom w:val="nil"/>
              <w:right w:val="nil"/>
            </w:tcBorders>
          </w:tcPr>
          <w:p w:rsidR="00027BF9" w:rsidRDefault="00027BF9">
            <w:pPr>
              <w:pStyle w:val="ConsPlusNormal"/>
              <w:jc w:val="center"/>
            </w:pPr>
            <w:r>
              <w:t>323,9</w:t>
            </w:r>
          </w:p>
        </w:tc>
        <w:tc>
          <w:tcPr>
            <w:tcW w:w="1077" w:type="dxa"/>
            <w:tcBorders>
              <w:top w:val="nil"/>
              <w:left w:val="nil"/>
              <w:bottom w:val="nil"/>
              <w:right w:val="nil"/>
            </w:tcBorders>
          </w:tcPr>
          <w:p w:rsidR="00027BF9" w:rsidRDefault="00027BF9">
            <w:pPr>
              <w:pStyle w:val="ConsPlusNormal"/>
              <w:jc w:val="center"/>
            </w:pPr>
            <w:r>
              <w:t>301,55</w:t>
            </w:r>
          </w:p>
        </w:tc>
        <w:tc>
          <w:tcPr>
            <w:tcW w:w="1077" w:type="dxa"/>
            <w:tcBorders>
              <w:top w:val="nil"/>
              <w:left w:val="nil"/>
              <w:bottom w:val="nil"/>
              <w:right w:val="nil"/>
            </w:tcBorders>
          </w:tcPr>
          <w:p w:rsidR="00027BF9" w:rsidRDefault="00027BF9">
            <w:pPr>
              <w:pStyle w:val="ConsPlusNormal"/>
              <w:jc w:val="center"/>
            </w:pPr>
            <w:r>
              <w:t>284,69</w:t>
            </w:r>
          </w:p>
        </w:tc>
        <w:tc>
          <w:tcPr>
            <w:tcW w:w="1077" w:type="dxa"/>
            <w:tcBorders>
              <w:top w:val="nil"/>
              <w:left w:val="nil"/>
              <w:bottom w:val="nil"/>
              <w:right w:val="nil"/>
            </w:tcBorders>
          </w:tcPr>
          <w:p w:rsidR="00027BF9" w:rsidRDefault="00027BF9">
            <w:pPr>
              <w:pStyle w:val="ConsPlusNormal"/>
              <w:jc w:val="center"/>
            </w:pPr>
            <w:r>
              <w:t>275,7</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прочие нужды</w:t>
            </w:r>
          </w:p>
        </w:tc>
        <w:tc>
          <w:tcPr>
            <w:tcW w:w="1417" w:type="dxa"/>
            <w:tcBorders>
              <w:top w:val="nil"/>
              <w:left w:val="nil"/>
              <w:bottom w:val="nil"/>
              <w:right w:val="nil"/>
            </w:tcBorders>
          </w:tcPr>
          <w:p w:rsidR="00027BF9" w:rsidRDefault="00027BF9">
            <w:pPr>
              <w:pStyle w:val="ConsPlusNormal"/>
              <w:jc w:val="center"/>
            </w:pPr>
            <w:r>
              <w:t>638,47</w:t>
            </w:r>
          </w:p>
        </w:tc>
        <w:tc>
          <w:tcPr>
            <w:tcW w:w="1077" w:type="dxa"/>
            <w:tcBorders>
              <w:top w:val="nil"/>
              <w:left w:val="nil"/>
              <w:bottom w:val="nil"/>
              <w:right w:val="nil"/>
            </w:tcBorders>
          </w:tcPr>
          <w:p w:rsidR="00027BF9" w:rsidRDefault="00027BF9">
            <w:pPr>
              <w:pStyle w:val="ConsPlusNormal"/>
              <w:jc w:val="center"/>
            </w:pPr>
            <w:r>
              <w:t>159</w:t>
            </w:r>
          </w:p>
        </w:tc>
        <w:tc>
          <w:tcPr>
            <w:tcW w:w="1134" w:type="dxa"/>
            <w:tcBorders>
              <w:top w:val="nil"/>
              <w:left w:val="nil"/>
              <w:bottom w:val="nil"/>
              <w:right w:val="nil"/>
            </w:tcBorders>
          </w:tcPr>
          <w:p w:rsidR="00027BF9" w:rsidRDefault="00027BF9">
            <w:pPr>
              <w:pStyle w:val="ConsPlusNormal"/>
              <w:jc w:val="center"/>
            </w:pPr>
            <w:r>
              <w:t>80,4</w:t>
            </w:r>
          </w:p>
        </w:tc>
        <w:tc>
          <w:tcPr>
            <w:tcW w:w="1134" w:type="dxa"/>
            <w:tcBorders>
              <w:top w:val="nil"/>
              <w:left w:val="nil"/>
              <w:bottom w:val="nil"/>
              <w:right w:val="nil"/>
            </w:tcBorders>
          </w:tcPr>
          <w:p w:rsidR="00027BF9" w:rsidRDefault="00027BF9">
            <w:pPr>
              <w:pStyle w:val="ConsPlusNormal"/>
              <w:jc w:val="center"/>
            </w:pPr>
            <w:r>
              <w:t>75,73</w:t>
            </w:r>
          </w:p>
        </w:tc>
        <w:tc>
          <w:tcPr>
            <w:tcW w:w="1077" w:type="dxa"/>
            <w:tcBorders>
              <w:top w:val="nil"/>
              <w:left w:val="nil"/>
              <w:bottom w:val="nil"/>
              <w:right w:val="nil"/>
            </w:tcBorders>
          </w:tcPr>
          <w:p w:rsidR="00027BF9" w:rsidRDefault="00027BF9">
            <w:pPr>
              <w:pStyle w:val="ConsPlusNormal"/>
              <w:jc w:val="center"/>
            </w:pPr>
            <w:r>
              <w:t>77,2</w:t>
            </w:r>
          </w:p>
        </w:tc>
        <w:tc>
          <w:tcPr>
            <w:tcW w:w="1077" w:type="dxa"/>
            <w:tcBorders>
              <w:top w:val="nil"/>
              <w:left w:val="nil"/>
              <w:bottom w:val="nil"/>
              <w:right w:val="nil"/>
            </w:tcBorders>
          </w:tcPr>
          <w:p w:rsidR="00027BF9" w:rsidRDefault="00027BF9">
            <w:pPr>
              <w:pStyle w:val="ConsPlusNormal"/>
              <w:jc w:val="center"/>
            </w:pPr>
            <w:r>
              <w:t>84,89</w:t>
            </w:r>
          </w:p>
        </w:tc>
        <w:tc>
          <w:tcPr>
            <w:tcW w:w="1077" w:type="dxa"/>
            <w:tcBorders>
              <w:top w:val="nil"/>
              <w:left w:val="nil"/>
              <w:bottom w:val="nil"/>
              <w:right w:val="nil"/>
            </w:tcBorders>
          </w:tcPr>
          <w:p w:rsidR="00027BF9" w:rsidRDefault="00027BF9">
            <w:pPr>
              <w:pStyle w:val="ConsPlusNormal"/>
              <w:jc w:val="center"/>
            </w:pPr>
            <w:r>
              <w:t>81,35</w:t>
            </w:r>
          </w:p>
        </w:tc>
        <w:tc>
          <w:tcPr>
            <w:tcW w:w="1077" w:type="dxa"/>
            <w:tcBorders>
              <w:top w:val="nil"/>
              <w:left w:val="nil"/>
              <w:bottom w:val="nil"/>
              <w:right w:val="nil"/>
            </w:tcBorders>
          </w:tcPr>
          <w:p w:rsidR="00027BF9" w:rsidRDefault="00027BF9">
            <w:pPr>
              <w:pStyle w:val="ConsPlusNormal"/>
              <w:jc w:val="center"/>
            </w:pPr>
            <w:r>
              <w:t>79,9</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юридическим лицам</w:t>
            </w:r>
          </w:p>
        </w:tc>
        <w:tc>
          <w:tcPr>
            <w:tcW w:w="1417" w:type="dxa"/>
            <w:tcBorders>
              <w:top w:val="nil"/>
              <w:left w:val="nil"/>
              <w:bottom w:val="nil"/>
              <w:right w:val="nil"/>
            </w:tcBorders>
          </w:tcPr>
          <w:p w:rsidR="00027BF9" w:rsidRDefault="00027BF9">
            <w:pPr>
              <w:pStyle w:val="ConsPlusNormal"/>
              <w:jc w:val="center"/>
            </w:pPr>
            <w:r>
              <w:t>1598,3</w:t>
            </w:r>
          </w:p>
        </w:tc>
        <w:tc>
          <w:tcPr>
            <w:tcW w:w="1077" w:type="dxa"/>
            <w:tcBorders>
              <w:top w:val="nil"/>
              <w:left w:val="nil"/>
              <w:bottom w:val="nil"/>
              <w:right w:val="nil"/>
            </w:tcBorders>
          </w:tcPr>
          <w:p w:rsidR="00027BF9" w:rsidRDefault="00027BF9">
            <w:pPr>
              <w:pStyle w:val="ConsPlusNormal"/>
              <w:jc w:val="center"/>
            </w:pPr>
            <w:r>
              <w:t>208,6</w:t>
            </w:r>
          </w:p>
        </w:tc>
        <w:tc>
          <w:tcPr>
            <w:tcW w:w="1134" w:type="dxa"/>
            <w:tcBorders>
              <w:top w:val="nil"/>
              <w:left w:val="nil"/>
              <w:bottom w:val="nil"/>
              <w:right w:val="nil"/>
            </w:tcBorders>
          </w:tcPr>
          <w:p w:rsidR="00027BF9" w:rsidRDefault="00027BF9">
            <w:pPr>
              <w:pStyle w:val="ConsPlusNormal"/>
              <w:jc w:val="center"/>
            </w:pPr>
            <w:r>
              <w:t>265,48</w:t>
            </w:r>
          </w:p>
        </w:tc>
        <w:tc>
          <w:tcPr>
            <w:tcW w:w="1134" w:type="dxa"/>
            <w:tcBorders>
              <w:top w:val="nil"/>
              <w:left w:val="nil"/>
              <w:bottom w:val="nil"/>
              <w:right w:val="nil"/>
            </w:tcBorders>
          </w:tcPr>
          <w:p w:rsidR="00027BF9" w:rsidRDefault="00027BF9">
            <w:pPr>
              <w:pStyle w:val="ConsPlusNormal"/>
              <w:jc w:val="center"/>
            </w:pPr>
            <w:r>
              <w:t>261,72</w:t>
            </w:r>
          </w:p>
        </w:tc>
        <w:tc>
          <w:tcPr>
            <w:tcW w:w="1077" w:type="dxa"/>
            <w:tcBorders>
              <w:top w:val="nil"/>
              <w:left w:val="nil"/>
              <w:bottom w:val="nil"/>
              <w:right w:val="nil"/>
            </w:tcBorders>
          </w:tcPr>
          <w:p w:rsidR="00027BF9" w:rsidRDefault="00027BF9">
            <w:pPr>
              <w:pStyle w:val="ConsPlusNormal"/>
              <w:jc w:val="center"/>
            </w:pPr>
            <w:r>
              <w:t>246,7</w:t>
            </w:r>
          </w:p>
        </w:tc>
        <w:tc>
          <w:tcPr>
            <w:tcW w:w="1077" w:type="dxa"/>
            <w:tcBorders>
              <w:top w:val="nil"/>
              <w:left w:val="nil"/>
              <w:bottom w:val="nil"/>
              <w:right w:val="nil"/>
            </w:tcBorders>
          </w:tcPr>
          <w:p w:rsidR="00027BF9" w:rsidRDefault="00027BF9">
            <w:pPr>
              <w:pStyle w:val="ConsPlusNormal"/>
              <w:jc w:val="center"/>
            </w:pPr>
            <w:r>
              <w:t>216,66</w:t>
            </w:r>
          </w:p>
        </w:tc>
        <w:tc>
          <w:tcPr>
            <w:tcW w:w="1077" w:type="dxa"/>
            <w:tcBorders>
              <w:top w:val="nil"/>
              <w:left w:val="nil"/>
              <w:bottom w:val="nil"/>
              <w:right w:val="nil"/>
            </w:tcBorders>
          </w:tcPr>
          <w:p w:rsidR="00027BF9" w:rsidRDefault="00027BF9">
            <w:pPr>
              <w:pStyle w:val="ConsPlusNormal"/>
              <w:jc w:val="center"/>
            </w:pPr>
            <w:r>
              <w:t>203,34</w:t>
            </w:r>
          </w:p>
        </w:tc>
        <w:tc>
          <w:tcPr>
            <w:tcW w:w="1077" w:type="dxa"/>
            <w:tcBorders>
              <w:top w:val="nil"/>
              <w:left w:val="nil"/>
              <w:bottom w:val="nil"/>
              <w:right w:val="nil"/>
            </w:tcBorders>
          </w:tcPr>
          <w:p w:rsidR="00027BF9" w:rsidRDefault="00027BF9">
            <w:pPr>
              <w:pStyle w:val="ConsPlusNormal"/>
              <w:jc w:val="center"/>
            </w:pPr>
            <w:r>
              <w:t>195,8</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Государственный Эрмитаж - всего</w:t>
            </w:r>
          </w:p>
        </w:tc>
        <w:tc>
          <w:tcPr>
            <w:tcW w:w="1417" w:type="dxa"/>
            <w:tcBorders>
              <w:top w:val="nil"/>
              <w:left w:val="nil"/>
              <w:bottom w:val="nil"/>
              <w:right w:val="nil"/>
            </w:tcBorders>
          </w:tcPr>
          <w:p w:rsidR="00027BF9" w:rsidRDefault="00027BF9">
            <w:pPr>
              <w:pStyle w:val="ConsPlusNormal"/>
              <w:jc w:val="center"/>
            </w:pPr>
            <w:r>
              <w:t>9411,72</w:t>
            </w:r>
          </w:p>
        </w:tc>
        <w:tc>
          <w:tcPr>
            <w:tcW w:w="1077" w:type="dxa"/>
            <w:tcBorders>
              <w:top w:val="nil"/>
              <w:left w:val="nil"/>
              <w:bottom w:val="nil"/>
              <w:right w:val="nil"/>
            </w:tcBorders>
          </w:tcPr>
          <w:p w:rsidR="00027BF9" w:rsidRDefault="00027BF9">
            <w:pPr>
              <w:pStyle w:val="ConsPlusNormal"/>
              <w:jc w:val="center"/>
            </w:pPr>
            <w:r>
              <w:t>710,23</w:t>
            </w:r>
          </w:p>
        </w:tc>
        <w:tc>
          <w:tcPr>
            <w:tcW w:w="1134" w:type="dxa"/>
            <w:tcBorders>
              <w:top w:val="nil"/>
              <w:left w:val="nil"/>
              <w:bottom w:val="nil"/>
              <w:right w:val="nil"/>
            </w:tcBorders>
          </w:tcPr>
          <w:p w:rsidR="00027BF9" w:rsidRDefault="00027BF9">
            <w:pPr>
              <w:pStyle w:val="ConsPlusNormal"/>
              <w:jc w:val="center"/>
            </w:pPr>
            <w:r>
              <w:t>1634,9</w:t>
            </w:r>
          </w:p>
        </w:tc>
        <w:tc>
          <w:tcPr>
            <w:tcW w:w="1134" w:type="dxa"/>
            <w:tcBorders>
              <w:top w:val="nil"/>
              <w:left w:val="nil"/>
              <w:bottom w:val="nil"/>
              <w:right w:val="nil"/>
            </w:tcBorders>
          </w:tcPr>
          <w:p w:rsidR="00027BF9" w:rsidRDefault="00027BF9">
            <w:pPr>
              <w:pStyle w:val="ConsPlusNormal"/>
              <w:jc w:val="center"/>
            </w:pPr>
            <w:r>
              <w:t>2568,9</w:t>
            </w:r>
          </w:p>
        </w:tc>
        <w:tc>
          <w:tcPr>
            <w:tcW w:w="1077" w:type="dxa"/>
            <w:tcBorders>
              <w:top w:val="nil"/>
              <w:left w:val="nil"/>
              <w:bottom w:val="nil"/>
              <w:right w:val="nil"/>
            </w:tcBorders>
          </w:tcPr>
          <w:p w:rsidR="00027BF9" w:rsidRDefault="00027BF9">
            <w:pPr>
              <w:pStyle w:val="ConsPlusNormal"/>
              <w:jc w:val="center"/>
            </w:pPr>
            <w:r>
              <w:t>1858,61</w:t>
            </w:r>
          </w:p>
        </w:tc>
        <w:tc>
          <w:tcPr>
            <w:tcW w:w="1077" w:type="dxa"/>
            <w:tcBorders>
              <w:top w:val="nil"/>
              <w:left w:val="nil"/>
              <w:bottom w:val="nil"/>
              <w:right w:val="nil"/>
            </w:tcBorders>
          </w:tcPr>
          <w:p w:rsidR="00027BF9" w:rsidRDefault="00027BF9">
            <w:pPr>
              <w:pStyle w:val="ConsPlusNormal"/>
              <w:jc w:val="center"/>
            </w:pPr>
            <w:r>
              <w:t>991,54</w:t>
            </w:r>
          </w:p>
        </w:tc>
        <w:tc>
          <w:tcPr>
            <w:tcW w:w="1077" w:type="dxa"/>
            <w:tcBorders>
              <w:top w:val="nil"/>
              <w:left w:val="nil"/>
              <w:bottom w:val="nil"/>
              <w:right w:val="nil"/>
            </w:tcBorders>
          </w:tcPr>
          <w:p w:rsidR="00027BF9" w:rsidRDefault="00027BF9">
            <w:pPr>
              <w:pStyle w:val="ConsPlusNormal"/>
              <w:jc w:val="center"/>
            </w:pPr>
            <w:r>
              <w:t>855,68</w:t>
            </w:r>
          </w:p>
        </w:tc>
        <w:tc>
          <w:tcPr>
            <w:tcW w:w="1077" w:type="dxa"/>
            <w:tcBorders>
              <w:top w:val="nil"/>
              <w:left w:val="nil"/>
              <w:bottom w:val="nil"/>
              <w:right w:val="nil"/>
            </w:tcBorders>
          </w:tcPr>
          <w:p w:rsidR="00027BF9" w:rsidRDefault="00027BF9">
            <w:pPr>
              <w:pStyle w:val="ConsPlusNormal"/>
              <w:jc w:val="center"/>
            </w:pPr>
            <w:r>
              <w:t>791,86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2345,13</w:t>
            </w:r>
          </w:p>
        </w:tc>
        <w:tc>
          <w:tcPr>
            <w:tcW w:w="1077" w:type="dxa"/>
            <w:tcBorders>
              <w:top w:val="nil"/>
              <w:left w:val="nil"/>
              <w:bottom w:val="nil"/>
              <w:right w:val="nil"/>
            </w:tcBorders>
          </w:tcPr>
          <w:p w:rsidR="00027BF9" w:rsidRDefault="00027BF9">
            <w:pPr>
              <w:pStyle w:val="ConsPlusNormal"/>
              <w:jc w:val="center"/>
            </w:pPr>
            <w:r>
              <w:t>710,23</w:t>
            </w:r>
          </w:p>
        </w:tc>
        <w:tc>
          <w:tcPr>
            <w:tcW w:w="1134" w:type="dxa"/>
            <w:tcBorders>
              <w:top w:val="nil"/>
              <w:left w:val="nil"/>
              <w:bottom w:val="nil"/>
              <w:right w:val="nil"/>
            </w:tcBorders>
          </w:tcPr>
          <w:p w:rsidR="00027BF9" w:rsidRDefault="00027BF9">
            <w:pPr>
              <w:pStyle w:val="ConsPlusNormal"/>
              <w:jc w:val="center"/>
            </w:pPr>
            <w:r>
              <w:t>1634,9</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6404,93</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2568,9</w:t>
            </w:r>
          </w:p>
        </w:tc>
        <w:tc>
          <w:tcPr>
            <w:tcW w:w="1077" w:type="dxa"/>
            <w:tcBorders>
              <w:top w:val="nil"/>
              <w:left w:val="nil"/>
              <w:bottom w:val="nil"/>
              <w:right w:val="nil"/>
            </w:tcBorders>
          </w:tcPr>
          <w:p w:rsidR="00027BF9" w:rsidRDefault="00027BF9">
            <w:pPr>
              <w:pStyle w:val="ConsPlusNormal"/>
              <w:jc w:val="center"/>
            </w:pPr>
            <w:r>
              <w:t>1858,61</w:t>
            </w:r>
          </w:p>
        </w:tc>
        <w:tc>
          <w:tcPr>
            <w:tcW w:w="1077" w:type="dxa"/>
            <w:tcBorders>
              <w:top w:val="nil"/>
              <w:left w:val="nil"/>
              <w:bottom w:val="nil"/>
              <w:right w:val="nil"/>
            </w:tcBorders>
          </w:tcPr>
          <w:p w:rsidR="00027BF9" w:rsidRDefault="00027BF9">
            <w:pPr>
              <w:pStyle w:val="ConsPlusNormal"/>
              <w:jc w:val="center"/>
            </w:pPr>
            <w:r>
              <w:t>791,54</w:t>
            </w:r>
          </w:p>
        </w:tc>
        <w:tc>
          <w:tcPr>
            <w:tcW w:w="1077" w:type="dxa"/>
            <w:tcBorders>
              <w:top w:val="nil"/>
              <w:left w:val="nil"/>
              <w:bottom w:val="nil"/>
              <w:right w:val="nil"/>
            </w:tcBorders>
          </w:tcPr>
          <w:p w:rsidR="00027BF9" w:rsidRDefault="00027BF9">
            <w:pPr>
              <w:pStyle w:val="ConsPlusNormal"/>
              <w:jc w:val="center"/>
            </w:pPr>
            <w:r>
              <w:t>585,48</w:t>
            </w:r>
          </w:p>
        </w:tc>
        <w:tc>
          <w:tcPr>
            <w:tcW w:w="1077" w:type="dxa"/>
            <w:tcBorders>
              <w:top w:val="nil"/>
              <w:left w:val="nil"/>
              <w:bottom w:val="nil"/>
              <w:right w:val="nil"/>
            </w:tcBorders>
          </w:tcPr>
          <w:p w:rsidR="00027BF9" w:rsidRDefault="00027BF9">
            <w:pPr>
              <w:pStyle w:val="ConsPlusNormal"/>
              <w:jc w:val="center"/>
            </w:pPr>
            <w:r>
              <w:t>600,4</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бюджетным учреждениям</w:t>
            </w:r>
          </w:p>
        </w:tc>
        <w:tc>
          <w:tcPr>
            <w:tcW w:w="1417" w:type="dxa"/>
            <w:tcBorders>
              <w:top w:val="nil"/>
              <w:left w:val="nil"/>
              <w:bottom w:val="nil"/>
              <w:right w:val="nil"/>
            </w:tcBorders>
          </w:tcPr>
          <w:p w:rsidR="00027BF9" w:rsidRDefault="00027BF9">
            <w:pPr>
              <w:pStyle w:val="ConsPlusNormal"/>
              <w:jc w:val="center"/>
            </w:pPr>
            <w:r>
              <w:t>661,66</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200</w:t>
            </w:r>
          </w:p>
        </w:tc>
        <w:tc>
          <w:tcPr>
            <w:tcW w:w="1077" w:type="dxa"/>
            <w:tcBorders>
              <w:top w:val="nil"/>
              <w:left w:val="nil"/>
              <w:bottom w:val="nil"/>
              <w:right w:val="nil"/>
            </w:tcBorders>
          </w:tcPr>
          <w:p w:rsidR="00027BF9" w:rsidRDefault="00027BF9">
            <w:pPr>
              <w:pStyle w:val="ConsPlusNormal"/>
              <w:jc w:val="center"/>
            </w:pPr>
            <w:r>
              <w:t>270,2</w:t>
            </w:r>
          </w:p>
        </w:tc>
        <w:tc>
          <w:tcPr>
            <w:tcW w:w="1077" w:type="dxa"/>
            <w:tcBorders>
              <w:top w:val="nil"/>
              <w:left w:val="nil"/>
              <w:bottom w:val="nil"/>
              <w:right w:val="nil"/>
            </w:tcBorders>
          </w:tcPr>
          <w:p w:rsidR="00027BF9" w:rsidRDefault="00027BF9">
            <w:pPr>
              <w:pStyle w:val="ConsPlusNormal"/>
              <w:jc w:val="center"/>
            </w:pPr>
            <w:r>
              <w:t>191,46</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lastRenderedPageBreak/>
              <w:t>Госфильмофонд - всего</w:t>
            </w:r>
          </w:p>
        </w:tc>
        <w:tc>
          <w:tcPr>
            <w:tcW w:w="1417" w:type="dxa"/>
            <w:tcBorders>
              <w:top w:val="nil"/>
              <w:left w:val="nil"/>
              <w:bottom w:val="nil"/>
              <w:right w:val="nil"/>
            </w:tcBorders>
          </w:tcPr>
          <w:p w:rsidR="00027BF9" w:rsidRDefault="00027BF9">
            <w:pPr>
              <w:pStyle w:val="ConsPlusNormal"/>
              <w:jc w:val="center"/>
            </w:pPr>
            <w:r>
              <w:t>879,31</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142,5</w:t>
            </w:r>
          </w:p>
        </w:tc>
        <w:tc>
          <w:tcPr>
            <w:tcW w:w="1134" w:type="dxa"/>
            <w:tcBorders>
              <w:top w:val="nil"/>
              <w:left w:val="nil"/>
              <w:bottom w:val="nil"/>
              <w:right w:val="nil"/>
            </w:tcBorders>
          </w:tcPr>
          <w:p w:rsidR="00027BF9" w:rsidRDefault="00027BF9">
            <w:pPr>
              <w:pStyle w:val="ConsPlusNormal"/>
              <w:jc w:val="center"/>
            </w:pPr>
            <w:r>
              <w:t>142,5</w:t>
            </w:r>
          </w:p>
        </w:tc>
        <w:tc>
          <w:tcPr>
            <w:tcW w:w="1077" w:type="dxa"/>
            <w:tcBorders>
              <w:top w:val="nil"/>
              <w:left w:val="nil"/>
              <w:bottom w:val="nil"/>
              <w:right w:val="nil"/>
            </w:tcBorders>
          </w:tcPr>
          <w:p w:rsidR="00027BF9" w:rsidRDefault="00027BF9">
            <w:pPr>
              <w:pStyle w:val="ConsPlusNormal"/>
              <w:jc w:val="center"/>
            </w:pPr>
            <w:r>
              <w:t>143,78</w:t>
            </w:r>
          </w:p>
        </w:tc>
        <w:tc>
          <w:tcPr>
            <w:tcW w:w="1077" w:type="dxa"/>
            <w:tcBorders>
              <w:top w:val="nil"/>
              <w:left w:val="nil"/>
              <w:bottom w:val="nil"/>
              <w:right w:val="nil"/>
            </w:tcBorders>
          </w:tcPr>
          <w:p w:rsidR="00027BF9" w:rsidRDefault="00027BF9">
            <w:pPr>
              <w:pStyle w:val="ConsPlusNormal"/>
              <w:jc w:val="center"/>
            </w:pPr>
            <w:r>
              <w:t>120,53</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80</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в том числе:</w:t>
            </w:r>
          </w:p>
        </w:tc>
        <w:tc>
          <w:tcPr>
            <w:tcW w:w="141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134"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1077" w:type="dxa"/>
            <w:tcBorders>
              <w:top w:val="nil"/>
              <w:left w:val="nil"/>
              <w:bottom w:val="nil"/>
              <w:right w:val="nil"/>
            </w:tcBorders>
          </w:tcPr>
          <w:p w:rsidR="00027BF9" w:rsidRDefault="00027BF9">
            <w:pPr>
              <w:pStyle w:val="ConsPlusNormal"/>
            </w:pP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бюджетные инвестиции</w:t>
            </w:r>
          </w:p>
        </w:tc>
        <w:tc>
          <w:tcPr>
            <w:tcW w:w="1417" w:type="dxa"/>
            <w:tcBorders>
              <w:top w:val="nil"/>
              <w:left w:val="nil"/>
              <w:bottom w:val="nil"/>
              <w:right w:val="nil"/>
            </w:tcBorders>
          </w:tcPr>
          <w:p w:rsidR="00027BF9" w:rsidRDefault="00027BF9">
            <w:pPr>
              <w:pStyle w:val="ConsPlusNormal"/>
              <w:jc w:val="center"/>
            </w:pPr>
            <w:r>
              <w:t>292,5</w:t>
            </w:r>
          </w:p>
        </w:tc>
        <w:tc>
          <w:tcPr>
            <w:tcW w:w="1077" w:type="dxa"/>
            <w:tcBorders>
              <w:top w:val="nil"/>
              <w:left w:val="nil"/>
              <w:bottom w:val="nil"/>
              <w:right w:val="nil"/>
            </w:tcBorders>
          </w:tcPr>
          <w:p w:rsidR="00027BF9" w:rsidRDefault="00027BF9">
            <w:pPr>
              <w:pStyle w:val="ConsPlusNormal"/>
              <w:jc w:val="center"/>
            </w:pPr>
            <w:r>
              <w:t>150</w:t>
            </w:r>
          </w:p>
        </w:tc>
        <w:tc>
          <w:tcPr>
            <w:tcW w:w="1134" w:type="dxa"/>
            <w:tcBorders>
              <w:top w:val="nil"/>
              <w:left w:val="nil"/>
              <w:bottom w:val="nil"/>
              <w:right w:val="nil"/>
            </w:tcBorders>
          </w:tcPr>
          <w:p w:rsidR="00027BF9" w:rsidRDefault="00027BF9">
            <w:pPr>
              <w:pStyle w:val="ConsPlusNormal"/>
              <w:jc w:val="center"/>
            </w:pPr>
            <w:r>
              <w:t>142,5</w:t>
            </w:r>
          </w:p>
        </w:tc>
        <w:tc>
          <w:tcPr>
            <w:tcW w:w="1134"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1077" w:type="dxa"/>
            <w:tcBorders>
              <w:top w:val="nil"/>
              <w:left w:val="nil"/>
              <w:bottom w:val="nil"/>
              <w:right w:val="nil"/>
            </w:tcBorders>
          </w:tcPr>
          <w:p w:rsidR="00027BF9" w:rsidRDefault="00027BF9">
            <w:pPr>
              <w:pStyle w:val="ConsPlusNormal"/>
              <w:jc w:val="center"/>
            </w:pPr>
            <w:r>
              <w:t>-</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ind w:left="540"/>
            </w:pPr>
            <w:r>
              <w:t>субсидии на осуществление капитальных вложений</w:t>
            </w:r>
          </w:p>
        </w:tc>
        <w:tc>
          <w:tcPr>
            <w:tcW w:w="1417" w:type="dxa"/>
            <w:tcBorders>
              <w:top w:val="nil"/>
              <w:left w:val="nil"/>
              <w:bottom w:val="nil"/>
              <w:right w:val="nil"/>
            </w:tcBorders>
          </w:tcPr>
          <w:p w:rsidR="00027BF9" w:rsidRDefault="00027BF9">
            <w:pPr>
              <w:pStyle w:val="ConsPlusNormal"/>
              <w:jc w:val="center"/>
            </w:pPr>
            <w:r>
              <w:t>586,81</w:t>
            </w:r>
          </w:p>
        </w:tc>
        <w:tc>
          <w:tcPr>
            <w:tcW w:w="1077"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w:t>
            </w:r>
          </w:p>
        </w:tc>
        <w:tc>
          <w:tcPr>
            <w:tcW w:w="1134" w:type="dxa"/>
            <w:tcBorders>
              <w:top w:val="nil"/>
              <w:left w:val="nil"/>
              <w:bottom w:val="nil"/>
              <w:right w:val="nil"/>
            </w:tcBorders>
          </w:tcPr>
          <w:p w:rsidR="00027BF9" w:rsidRDefault="00027BF9">
            <w:pPr>
              <w:pStyle w:val="ConsPlusNormal"/>
              <w:jc w:val="center"/>
            </w:pPr>
            <w:r>
              <w:t>142,5</w:t>
            </w:r>
          </w:p>
        </w:tc>
        <w:tc>
          <w:tcPr>
            <w:tcW w:w="1077" w:type="dxa"/>
            <w:tcBorders>
              <w:top w:val="nil"/>
              <w:left w:val="nil"/>
              <w:bottom w:val="nil"/>
              <w:right w:val="nil"/>
            </w:tcBorders>
          </w:tcPr>
          <w:p w:rsidR="00027BF9" w:rsidRDefault="00027BF9">
            <w:pPr>
              <w:pStyle w:val="ConsPlusNormal"/>
              <w:jc w:val="center"/>
            </w:pPr>
            <w:r>
              <w:t>143,78</w:t>
            </w:r>
          </w:p>
        </w:tc>
        <w:tc>
          <w:tcPr>
            <w:tcW w:w="1077" w:type="dxa"/>
            <w:tcBorders>
              <w:top w:val="nil"/>
              <w:left w:val="nil"/>
              <w:bottom w:val="nil"/>
              <w:right w:val="nil"/>
            </w:tcBorders>
          </w:tcPr>
          <w:p w:rsidR="00027BF9" w:rsidRDefault="00027BF9">
            <w:pPr>
              <w:pStyle w:val="ConsPlusNormal"/>
              <w:jc w:val="center"/>
            </w:pPr>
            <w:r>
              <w:t>120,53</w:t>
            </w:r>
          </w:p>
        </w:tc>
        <w:tc>
          <w:tcPr>
            <w:tcW w:w="1077" w:type="dxa"/>
            <w:tcBorders>
              <w:top w:val="nil"/>
              <w:left w:val="nil"/>
              <w:bottom w:val="nil"/>
              <w:right w:val="nil"/>
            </w:tcBorders>
          </w:tcPr>
          <w:p w:rsidR="00027BF9" w:rsidRDefault="00027BF9">
            <w:pPr>
              <w:pStyle w:val="ConsPlusNormal"/>
              <w:jc w:val="center"/>
            </w:pPr>
            <w:r>
              <w:t>100</w:t>
            </w:r>
          </w:p>
        </w:tc>
        <w:tc>
          <w:tcPr>
            <w:tcW w:w="1077" w:type="dxa"/>
            <w:tcBorders>
              <w:top w:val="nil"/>
              <w:left w:val="nil"/>
              <w:bottom w:val="nil"/>
              <w:right w:val="nil"/>
            </w:tcBorders>
          </w:tcPr>
          <w:p w:rsidR="00027BF9" w:rsidRDefault="00027BF9">
            <w:pPr>
              <w:pStyle w:val="ConsPlusNormal"/>
              <w:jc w:val="center"/>
            </w:pPr>
            <w:r>
              <w:t>80</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027BF9" w:rsidRDefault="00027BF9">
            <w:pPr>
              <w:pStyle w:val="ConsPlusNormal"/>
            </w:pPr>
            <w:r>
              <w:t>бюджеты субъектов Российской Федерации</w:t>
            </w:r>
          </w:p>
        </w:tc>
        <w:tc>
          <w:tcPr>
            <w:tcW w:w="1417" w:type="dxa"/>
            <w:tcBorders>
              <w:top w:val="nil"/>
              <w:left w:val="nil"/>
              <w:bottom w:val="nil"/>
              <w:right w:val="nil"/>
            </w:tcBorders>
          </w:tcPr>
          <w:p w:rsidR="00027BF9" w:rsidRDefault="00027BF9">
            <w:pPr>
              <w:pStyle w:val="ConsPlusNormal"/>
              <w:jc w:val="center"/>
            </w:pPr>
            <w:r>
              <w:t>3144,74</w:t>
            </w:r>
          </w:p>
        </w:tc>
        <w:tc>
          <w:tcPr>
            <w:tcW w:w="1077" w:type="dxa"/>
            <w:tcBorders>
              <w:top w:val="nil"/>
              <w:left w:val="nil"/>
              <w:bottom w:val="nil"/>
              <w:right w:val="nil"/>
            </w:tcBorders>
          </w:tcPr>
          <w:p w:rsidR="00027BF9" w:rsidRDefault="00027BF9">
            <w:pPr>
              <w:pStyle w:val="ConsPlusNormal"/>
              <w:jc w:val="center"/>
            </w:pPr>
            <w:r>
              <w:t>160,5</w:t>
            </w:r>
          </w:p>
        </w:tc>
        <w:tc>
          <w:tcPr>
            <w:tcW w:w="1134" w:type="dxa"/>
            <w:tcBorders>
              <w:top w:val="nil"/>
              <w:left w:val="nil"/>
              <w:bottom w:val="nil"/>
              <w:right w:val="nil"/>
            </w:tcBorders>
          </w:tcPr>
          <w:p w:rsidR="00027BF9" w:rsidRDefault="00027BF9">
            <w:pPr>
              <w:pStyle w:val="ConsPlusNormal"/>
              <w:jc w:val="center"/>
            </w:pPr>
            <w:r>
              <w:t>958,33</w:t>
            </w:r>
          </w:p>
        </w:tc>
        <w:tc>
          <w:tcPr>
            <w:tcW w:w="1134" w:type="dxa"/>
            <w:tcBorders>
              <w:top w:val="nil"/>
              <w:left w:val="nil"/>
              <w:bottom w:val="nil"/>
              <w:right w:val="nil"/>
            </w:tcBorders>
          </w:tcPr>
          <w:p w:rsidR="00027BF9" w:rsidRDefault="00027BF9">
            <w:pPr>
              <w:pStyle w:val="ConsPlusNormal"/>
              <w:jc w:val="center"/>
            </w:pPr>
            <w:r>
              <w:t>515,76</w:t>
            </w:r>
          </w:p>
        </w:tc>
        <w:tc>
          <w:tcPr>
            <w:tcW w:w="1077" w:type="dxa"/>
            <w:tcBorders>
              <w:top w:val="nil"/>
              <w:left w:val="nil"/>
              <w:bottom w:val="nil"/>
              <w:right w:val="nil"/>
            </w:tcBorders>
          </w:tcPr>
          <w:p w:rsidR="00027BF9" w:rsidRDefault="00027BF9">
            <w:pPr>
              <w:pStyle w:val="ConsPlusNormal"/>
              <w:jc w:val="center"/>
            </w:pPr>
            <w:r>
              <w:t>110,34</w:t>
            </w:r>
          </w:p>
        </w:tc>
        <w:tc>
          <w:tcPr>
            <w:tcW w:w="1077" w:type="dxa"/>
            <w:tcBorders>
              <w:top w:val="nil"/>
              <w:left w:val="nil"/>
              <w:bottom w:val="nil"/>
              <w:right w:val="nil"/>
            </w:tcBorders>
          </w:tcPr>
          <w:p w:rsidR="00027BF9" w:rsidRDefault="00027BF9">
            <w:pPr>
              <w:pStyle w:val="ConsPlusNormal"/>
              <w:jc w:val="center"/>
            </w:pPr>
            <w:r>
              <w:t>589,59</w:t>
            </w:r>
          </w:p>
        </w:tc>
        <w:tc>
          <w:tcPr>
            <w:tcW w:w="1077" w:type="dxa"/>
            <w:tcBorders>
              <w:top w:val="nil"/>
              <w:left w:val="nil"/>
              <w:bottom w:val="nil"/>
              <w:right w:val="nil"/>
            </w:tcBorders>
          </w:tcPr>
          <w:p w:rsidR="00027BF9" w:rsidRDefault="00027BF9">
            <w:pPr>
              <w:pStyle w:val="ConsPlusNormal"/>
              <w:jc w:val="center"/>
            </w:pPr>
            <w:r>
              <w:t>435,77</w:t>
            </w:r>
          </w:p>
        </w:tc>
        <w:tc>
          <w:tcPr>
            <w:tcW w:w="1077" w:type="dxa"/>
            <w:tcBorders>
              <w:top w:val="nil"/>
              <w:left w:val="nil"/>
              <w:bottom w:val="nil"/>
              <w:right w:val="nil"/>
            </w:tcBorders>
          </w:tcPr>
          <w:p w:rsidR="00027BF9" w:rsidRDefault="00027BF9">
            <w:pPr>
              <w:pStyle w:val="ConsPlusNormal"/>
              <w:jc w:val="center"/>
            </w:pPr>
            <w:r>
              <w:t>374,45</w:t>
            </w:r>
          </w:p>
        </w:tc>
        <w:tc>
          <w:tcPr>
            <w:tcW w:w="2665" w:type="dxa"/>
            <w:tcBorders>
              <w:top w:val="nil"/>
              <w:left w:val="nil"/>
              <w:bottom w:val="nil"/>
              <w:right w:val="nil"/>
            </w:tcBorders>
          </w:tcPr>
          <w:p w:rsidR="00027BF9" w:rsidRDefault="00027BF9">
            <w:pPr>
              <w:pStyle w:val="ConsPlusNormal"/>
            </w:pPr>
          </w:p>
        </w:tc>
      </w:tr>
      <w:tr w:rsidR="00027BF9">
        <w:tblPrEx>
          <w:tblBorders>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027BF9" w:rsidRDefault="00027BF9">
            <w:pPr>
              <w:pStyle w:val="ConsPlusNormal"/>
            </w:pPr>
            <w:r>
              <w:t>внебюджетные источники</w:t>
            </w:r>
          </w:p>
        </w:tc>
        <w:tc>
          <w:tcPr>
            <w:tcW w:w="1417" w:type="dxa"/>
            <w:tcBorders>
              <w:top w:val="nil"/>
              <w:left w:val="nil"/>
              <w:bottom w:val="single" w:sz="4" w:space="0" w:color="auto"/>
              <w:right w:val="nil"/>
            </w:tcBorders>
          </w:tcPr>
          <w:p w:rsidR="00027BF9" w:rsidRDefault="00027BF9">
            <w:pPr>
              <w:pStyle w:val="ConsPlusNormal"/>
              <w:jc w:val="center"/>
            </w:pPr>
            <w:r>
              <w:t>3382,25</w:t>
            </w:r>
          </w:p>
        </w:tc>
        <w:tc>
          <w:tcPr>
            <w:tcW w:w="1077" w:type="dxa"/>
            <w:tcBorders>
              <w:top w:val="nil"/>
              <w:left w:val="nil"/>
              <w:bottom w:val="single" w:sz="4" w:space="0" w:color="auto"/>
              <w:right w:val="nil"/>
            </w:tcBorders>
          </w:tcPr>
          <w:p w:rsidR="00027BF9" w:rsidRDefault="00027BF9">
            <w:pPr>
              <w:pStyle w:val="ConsPlusNormal"/>
              <w:jc w:val="center"/>
            </w:pPr>
            <w:r>
              <w:t>714,24</w:t>
            </w:r>
          </w:p>
        </w:tc>
        <w:tc>
          <w:tcPr>
            <w:tcW w:w="1134" w:type="dxa"/>
            <w:tcBorders>
              <w:top w:val="nil"/>
              <w:left w:val="nil"/>
              <w:bottom w:val="single" w:sz="4" w:space="0" w:color="auto"/>
              <w:right w:val="nil"/>
            </w:tcBorders>
          </w:tcPr>
          <w:p w:rsidR="00027BF9" w:rsidRDefault="00027BF9">
            <w:pPr>
              <w:pStyle w:val="ConsPlusNormal"/>
              <w:jc w:val="center"/>
            </w:pPr>
            <w:r>
              <w:t>287,38</w:t>
            </w:r>
          </w:p>
        </w:tc>
        <w:tc>
          <w:tcPr>
            <w:tcW w:w="1134" w:type="dxa"/>
            <w:tcBorders>
              <w:top w:val="nil"/>
              <w:left w:val="nil"/>
              <w:bottom w:val="single" w:sz="4" w:space="0" w:color="auto"/>
              <w:right w:val="nil"/>
            </w:tcBorders>
          </w:tcPr>
          <w:p w:rsidR="00027BF9" w:rsidRDefault="00027BF9">
            <w:pPr>
              <w:pStyle w:val="ConsPlusNormal"/>
              <w:jc w:val="center"/>
            </w:pPr>
            <w:r>
              <w:t>294,96</w:t>
            </w:r>
          </w:p>
        </w:tc>
        <w:tc>
          <w:tcPr>
            <w:tcW w:w="1077" w:type="dxa"/>
            <w:tcBorders>
              <w:top w:val="nil"/>
              <w:left w:val="nil"/>
              <w:bottom w:val="single" w:sz="4" w:space="0" w:color="auto"/>
              <w:right w:val="nil"/>
            </w:tcBorders>
          </w:tcPr>
          <w:p w:rsidR="00027BF9" w:rsidRDefault="00027BF9">
            <w:pPr>
              <w:pStyle w:val="ConsPlusNormal"/>
              <w:jc w:val="center"/>
            </w:pPr>
            <w:r>
              <w:t>849,77</w:t>
            </w:r>
          </w:p>
        </w:tc>
        <w:tc>
          <w:tcPr>
            <w:tcW w:w="1077" w:type="dxa"/>
            <w:tcBorders>
              <w:top w:val="nil"/>
              <w:left w:val="nil"/>
              <w:bottom w:val="single" w:sz="4" w:space="0" w:color="auto"/>
              <w:right w:val="nil"/>
            </w:tcBorders>
          </w:tcPr>
          <w:p w:rsidR="00027BF9" w:rsidRDefault="00027BF9">
            <w:pPr>
              <w:pStyle w:val="ConsPlusNormal"/>
              <w:jc w:val="center"/>
            </w:pPr>
            <w:r>
              <w:t>367,26</w:t>
            </w:r>
          </w:p>
        </w:tc>
        <w:tc>
          <w:tcPr>
            <w:tcW w:w="1077" w:type="dxa"/>
            <w:tcBorders>
              <w:top w:val="nil"/>
              <w:left w:val="nil"/>
              <w:bottom w:val="single" w:sz="4" w:space="0" w:color="auto"/>
              <w:right w:val="nil"/>
            </w:tcBorders>
          </w:tcPr>
          <w:p w:rsidR="00027BF9" w:rsidRDefault="00027BF9">
            <w:pPr>
              <w:pStyle w:val="ConsPlusNormal"/>
              <w:jc w:val="center"/>
            </w:pPr>
            <w:r>
              <w:t>436,14</w:t>
            </w:r>
          </w:p>
        </w:tc>
        <w:tc>
          <w:tcPr>
            <w:tcW w:w="1077" w:type="dxa"/>
            <w:tcBorders>
              <w:top w:val="nil"/>
              <w:left w:val="nil"/>
              <w:bottom w:val="single" w:sz="4" w:space="0" w:color="auto"/>
              <w:right w:val="nil"/>
            </w:tcBorders>
          </w:tcPr>
          <w:p w:rsidR="00027BF9" w:rsidRDefault="00027BF9">
            <w:pPr>
              <w:pStyle w:val="ConsPlusNormal"/>
              <w:jc w:val="center"/>
            </w:pPr>
            <w:r>
              <w:t>432,5</w:t>
            </w:r>
          </w:p>
        </w:tc>
        <w:tc>
          <w:tcPr>
            <w:tcW w:w="2665" w:type="dxa"/>
            <w:tcBorders>
              <w:top w:val="nil"/>
              <w:left w:val="nil"/>
              <w:bottom w:val="single" w:sz="4" w:space="0" w:color="auto"/>
              <w:right w:val="nil"/>
            </w:tcBorders>
          </w:tcPr>
          <w:p w:rsidR="00027BF9" w:rsidRDefault="00027BF9">
            <w:pPr>
              <w:pStyle w:val="ConsPlusNormal"/>
            </w:pPr>
          </w:p>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10" w:name="P8651"/>
      <w:bookmarkEnd w:id="10"/>
      <w:r>
        <w:t>&lt;1&gt; С учетом переноса остатков на 2017 год с 2016 года в размере 111,399 млн. рублей.</w:t>
      </w:r>
    </w:p>
    <w:p w:rsidR="00027BF9" w:rsidRDefault="00027BF9">
      <w:pPr>
        <w:pStyle w:val="ConsPlusNormal"/>
        <w:spacing w:before="220"/>
        <w:ind w:firstLine="540"/>
        <w:jc w:val="both"/>
      </w:pPr>
      <w:bookmarkStart w:id="11" w:name="P8652"/>
      <w:bookmarkEnd w:id="11"/>
      <w:r>
        <w:t>&lt;2&gt; С учетом переноса остатков на 2017 год с 2016 года в размере 473,182 млн. рублей.</w:t>
      </w:r>
    </w:p>
    <w:p w:rsidR="00027BF9" w:rsidRDefault="00027BF9">
      <w:pPr>
        <w:pStyle w:val="ConsPlusNormal"/>
        <w:spacing w:before="220"/>
        <w:ind w:firstLine="540"/>
        <w:jc w:val="both"/>
      </w:pPr>
      <w:bookmarkStart w:id="12" w:name="P8653"/>
      <w:bookmarkEnd w:id="12"/>
      <w:r>
        <w:t>&lt;3&gt; С учетом переноса остатков на 2017 год с 2016 года в размере 15,076 млн. рублей.</w:t>
      </w:r>
    </w:p>
    <w:p w:rsidR="00027BF9" w:rsidRDefault="00027BF9">
      <w:pPr>
        <w:pStyle w:val="ConsPlusNormal"/>
        <w:spacing w:before="220"/>
        <w:ind w:firstLine="540"/>
        <w:jc w:val="both"/>
      </w:pPr>
      <w:bookmarkStart w:id="13" w:name="P8654"/>
      <w:bookmarkEnd w:id="13"/>
      <w:r>
        <w:t>&lt;4&gt; С учетом переноса остатков на 2017 год с 2016 года в размере 16,436 млн. рублей.</w:t>
      </w:r>
    </w:p>
    <w:p w:rsidR="00027BF9" w:rsidRDefault="00027BF9">
      <w:pPr>
        <w:pStyle w:val="ConsPlusNormal"/>
        <w:spacing w:before="220"/>
        <w:ind w:firstLine="540"/>
        <w:jc w:val="both"/>
      </w:pPr>
      <w:r>
        <w:t>&lt;5&gt; С учетом переноса остатков на 2017 год с 2016 года в размере 819,866 млн. рублей.</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7</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14" w:name="P8665"/>
      <w:bookmarkEnd w:id="14"/>
      <w:r>
        <w:t>ПЕРЕЧЕНЬ</w:t>
      </w:r>
    </w:p>
    <w:p w:rsidR="00027BF9" w:rsidRDefault="00027BF9">
      <w:pPr>
        <w:pStyle w:val="ConsPlusTitle"/>
        <w:jc w:val="center"/>
      </w:pPr>
      <w:r>
        <w:t>ОБЪЕКТОВ ДЛЯ ФЕДЕРАЛЬНЫХ ГОСУДАРСТВЕННЫХ НУЖД,</w:t>
      </w:r>
    </w:p>
    <w:p w:rsidR="00027BF9" w:rsidRDefault="00027BF9">
      <w:pPr>
        <w:pStyle w:val="ConsPlusTitle"/>
        <w:jc w:val="center"/>
      </w:pPr>
      <w:r>
        <w:t>ФИНАНСИРУЕМЫХ ЗА СЧЕТ ГОСУДАРСТВЕННЫХ КАПИТАЛЬНЫХ ВЛОЖЕНИЙ,</w:t>
      </w:r>
    </w:p>
    <w:p w:rsidR="00027BF9" w:rsidRDefault="00027BF9">
      <w:pPr>
        <w:pStyle w:val="ConsPlusTitle"/>
        <w:jc w:val="center"/>
      </w:pPr>
      <w:r>
        <w:t>ПРЕДУСМОТРЕННЫХ НА РЕАЛИЗАЦИЮ ФЕДЕРАЛЬНОЙ ЦЕЛЕВОЙ ПРОГРАММЫ</w:t>
      </w:r>
    </w:p>
    <w:p w:rsidR="00027BF9" w:rsidRDefault="00027BF9">
      <w:pPr>
        <w:pStyle w:val="ConsPlusTitle"/>
        <w:jc w:val="center"/>
      </w:pPr>
      <w:r>
        <w:t>"КУЛЬТУРА РОССИИ (2012 - 2018 ГОДЫ)" В РАМКАХ ФЕДЕРАЛЬНОЙ</w:t>
      </w:r>
    </w:p>
    <w:p w:rsidR="00027BF9" w:rsidRDefault="00027BF9">
      <w:pPr>
        <w:pStyle w:val="ConsPlusTitle"/>
        <w:jc w:val="center"/>
      </w:pPr>
      <w:r>
        <w:t>АДРЕСНОЙ ИНВЕСТИЦИОННОЙ ПРОГРАММЫ НА 2012 - 2018 ГОДЫ</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jc w:val="center"/>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20"/>
        <w:gridCol w:w="1213"/>
        <w:gridCol w:w="1124"/>
        <w:gridCol w:w="1480"/>
        <w:gridCol w:w="1132"/>
        <w:gridCol w:w="1216"/>
        <w:gridCol w:w="1216"/>
        <w:gridCol w:w="1216"/>
        <w:gridCol w:w="1216"/>
        <w:gridCol w:w="1216"/>
        <w:gridCol w:w="1132"/>
        <w:gridCol w:w="1132"/>
      </w:tblGrid>
      <w:tr w:rsidR="00027BF9">
        <w:tc>
          <w:tcPr>
            <w:tcW w:w="624" w:type="dxa"/>
            <w:vMerge w:val="restart"/>
            <w:tcBorders>
              <w:top w:val="single" w:sz="4" w:space="0" w:color="auto"/>
              <w:left w:val="nil"/>
              <w:bottom w:val="single" w:sz="4" w:space="0" w:color="auto"/>
              <w:right w:val="nil"/>
            </w:tcBorders>
          </w:tcPr>
          <w:p w:rsidR="00027BF9" w:rsidRDefault="00027BF9">
            <w:pPr>
              <w:pStyle w:val="ConsPlusNormal"/>
              <w:jc w:val="center"/>
            </w:pPr>
          </w:p>
        </w:tc>
        <w:tc>
          <w:tcPr>
            <w:tcW w:w="5220" w:type="dxa"/>
            <w:vMerge w:val="restart"/>
            <w:tcBorders>
              <w:top w:val="single" w:sz="4" w:space="0" w:color="auto"/>
              <w:left w:val="nil"/>
              <w:bottom w:val="single" w:sz="4" w:space="0" w:color="auto"/>
            </w:tcBorders>
          </w:tcPr>
          <w:p w:rsidR="00027BF9" w:rsidRDefault="00027BF9">
            <w:pPr>
              <w:pStyle w:val="ConsPlusNormal"/>
              <w:jc w:val="center"/>
            </w:pPr>
          </w:p>
        </w:tc>
        <w:tc>
          <w:tcPr>
            <w:tcW w:w="1213" w:type="dxa"/>
            <w:vMerge w:val="restart"/>
            <w:tcBorders>
              <w:top w:val="single" w:sz="4" w:space="0" w:color="auto"/>
              <w:bottom w:val="single" w:sz="4" w:space="0" w:color="auto"/>
            </w:tcBorders>
          </w:tcPr>
          <w:p w:rsidR="00027BF9" w:rsidRDefault="00027BF9">
            <w:pPr>
              <w:pStyle w:val="ConsPlusNormal"/>
              <w:jc w:val="center"/>
            </w:pPr>
            <w:r>
              <w:t xml:space="preserve">Единица </w:t>
            </w:r>
            <w:r>
              <w:lastRenderedPageBreak/>
              <w:t>измерения</w:t>
            </w:r>
          </w:p>
        </w:tc>
        <w:tc>
          <w:tcPr>
            <w:tcW w:w="1124" w:type="dxa"/>
            <w:vMerge w:val="restart"/>
            <w:tcBorders>
              <w:top w:val="single" w:sz="4" w:space="0" w:color="auto"/>
              <w:bottom w:val="single" w:sz="4" w:space="0" w:color="auto"/>
            </w:tcBorders>
          </w:tcPr>
          <w:p w:rsidR="00027BF9" w:rsidRDefault="00027BF9">
            <w:pPr>
              <w:pStyle w:val="ConsPlusNormal"/>
              <w:jc w:val="center"/>
            </w:pPr>
            <w:r>
              <w:lastRenderedPageBreak/>
              <w:t>Мощность</w:t>
            </w:r>
          </w:p>
        </w:tc>
        <w:tc>
          <w:tcPr>
            <w:tcW w:w="1480" w:type="dxa"/>
            <w:vMerge w:val="restart"/>
            <w:tcBorders>
              <w:top w:val="single" w:sz="4" w:space="0" w:color="auto"/>
              <w:bottom w:val="single" w:sz="4" w:space="0" w:color="auto"/>
            </w:tcBorders>
          </w:tcPr>
          <w:p w:rsidR="00027BF9" w:rsidRDefault="00027BF9">
            <w:pPr>
              <w:pStyle w:val="ConsPlusNormal"/>
              <w:jc w:val="center"/>
            </w:pPr>
            <w:r>
              <w:t xml:space="preserve">Срок ввода в </w:t>
            </w:r>
            <w:r>
              <w:lastRenderedPageBreak/>
              <w:t>эксплуатацию</w:t>
            </w:r>
          </w:p>
        </w:tc>
        <w:tc>
          <w:tcPr>
            <w:tcW w:w="9476" w:type="dxa"/>
            <w:gridSpan w:val="8"/>
            <w:tcBorders>
              <w:top w:val="single" w:sz="4" w:space="0" w:color="auto"/>
              <w:bottom w:val="single" w:sz="4" w:space="0" w:color="auto"/>
              <w:right w:val="nil"/>
            </w:tcBorders>
          </w:tcPr>
          <w:p w:rsidR="00027BF9" w:rsidRDefault="00027BF9">
            <w:pPr>
              <w:pStyle w:val="ConsPlusNormal"/>
              <w:jc w:val="center"/>
            </w:pPr>
            <w:r>
              <w:lastRenderedPageBreak/>
              <w:t>Объем финансирования</w:t>
            </w:r>
          </w:p>
        </w:tc>
      </w:tr>
      <w:tr w:rsidR="00027BF9">
        <w:tc>
          <w:tcPr>
            <w:tcW w:w="624" w:type="dxa"/>
            <w:vMerge/>
            <w:tcBorders>
              <w:top w:val="single" w:sz="4" w:space="0" w:color="auto"/>
              <w:left w:val="nil"/>
              <w:bottom w:val="single" w:sz="4" w:space="0" w:color="auto"/>
              <w:right w:val="nil"/>
            </w:tcBorders>
          </w:tcPr>
          <w:p w:rsidR="00027BF9" w:rsidRDefault="00027BF9"/>
        </w:tc>
        <w:tc>
          <w:tcPr>
            <w:tcW w:w="5220" w:type="dxa"/>
            <w:vMerge/>
            <w:tcBorders>
              <w:top w:val="single" w:sz="4" w:space="0" w:color="auto"/>
              <w:left w:val="nil"/>
              <w:bottom w:val="single" w:sz="4" w:space="0" w:color="auto"/>
            </w:tcBorders>
          </w:tcPr>
          <w:p w:rsidR="00027BF9" w:rsidRDefault="00027BF9"/>
        </w:tc>
        <w:tc>
          <w:tcPr>
            <w:tcW w:w="1213" w:type="dxa"/>
            <w:vMerge/>
            <w:tcBorders>
              <w:top w:val="single" w:sz="4" w:space="0" w:color="auto"/>
              <w:bottom w:val="single" w:sz="4" w:space="0" w:color="auto"/>
            </w:tcBorders>
          </w:tcPr>
          <w:p w:rsidR="00027BF9" w:rsidRDefault="00027BF9"/>
        </w:tc>
        <w:tc>
          <w:tcPr>
            <w:tcW w:w="1124" w:type="dxa"/>
            <w:vMerge/>
            <w:tcBorders>
              <w:top w:val="single" w:sz="4" w:space="0" w:color="auto"/>
              <w:bottom w:val="single" w:sz="4" w:space="0" w:color="auto"/>
            </w:tcBorders>
          </w:tcPr>
          <w:p w:rsidR="00027BF9" w:rsidRDefault="00027BF9"/>
        </w:tc>
        <w:tc>
          <w:tcPr>
            <w:tcW w:w="1480" w:type="dxa"/>
            <w:vMerge/>
            <w:tcBorders>
              <w:top w:val="single" w:sz="4" w:space="0" w:color="auto"/>
              <w:bottom w:val="single" w:sz="4" w:space="0" w:color="auto"/>
            </w:tcBorders>
          </w:tcPr>
          <w:p w:rsidR="00027BF9" w:rsidRDefault="00027BF9"/>
        </w:tc>
        <w:tc>
          <w:tcPr>
            <w:tcW w:w="1132" w:type="dxa"/>
            <w:tcBorders>
              <w:top w:val="single" w:sz="4" w:space="0" w:color="auto"/>
              <w:bottom w:val="single" w:sz="4" w:space="0" w:color="auto"/>
            </w:tcBorders>
          </w:tcPr>
          <w:p w:rsidR="00027BF9" w:rsidRDefault="00027BF9">
            <w:pPr>
              <w:pStyle w:val="ConsPlusNormal"/>
              <w:jc w:val="center"/>
            </w:pPr>
            <w:r>
              <w:t>2012 - 2018 годы всего</w:t>
            </w:r>
          </w:p>
        </w:tc>
        <w:tc>
          <w:tcPr>
            <w:tcW w:w="1216" w:type="dxa"/>
            <w:tcBorders>
              <w:top w:val="single" w:sz="4" w:space="0" w:color="auto"/>
              <w:bottom w:val="single" w:sz="4" w:space="0" w:color="auto"/>
            </w:tcBorders>
          </w:tcPr>
          <w:p w:rsidR="00027BF9" w:rsidRDefault="00027BF9">
            <w:pPr>
              <w:pStyle w:val="ConsPlusNormal"/>
              <w:jc w:val="center"/>
            </w:pPr>
            <w:r>
              <w:t>2012 год</w:t>
            </w:r>
          </w:p>
        </w:tc>
        <w:tc>
          <w:tcPr>
            <w:tcW w:w="1216" w:type="dxa"/>
            <w:tcBorders>
              <w:top w:val="single" w:sz="4" w:space="0" w:color="auto"/>
              <w:bottom w:val="single" w:sz="4" w:space="0" w:color="auto"/>
            </w:tcBorders>
          </w:tcPr>
          <w:p w:rsidR="00027BF9" w:rsidRDefault="00027BF9">
            <w:pPr>
              <w:pStyle w:val="ConsPlusNormal"/>
              <w:jc w:val="center"/>
            </w:pPr>
            <w:r>
              <w:t>2013 год</w:t>
            </w:r>
          </w:p>
        </w:tc>
        <w:tc>
          <w:tcPr>
            <w:tcW w:w="1216" w:type="dxa"/>
            <w:tcBorders>
              <w:top w:val="single" w:sz="4" w:space="0" w:color="auto"/>
              <w:bottom w:val="single" w:sz="4" w:space="0" w:color="auto"/>
            </w:tcBorders>
          </w:tcPr>
          <w:p w:rsidR="00027BF9" w:rsidRDefault="00027BF9">
            <w:pPr>
              <w:pStyle w:val="ConsPlusNormal"/>
              <w:jc w:val="center"/>
            </w:pPr>
            <w:r>
              <w:t>2014 год</w:t>
            </w:r>
          </w:p>
        </w:tc>
        <w:tc>
          <w:tcPr>
            <w:tcW w:w="1216" w:type="dxa"/>
            <w:tcBorders>
              <w:top w:val="single" w:sz="4" w:space="0" w:color="auto"/>
              <w:bottom w:val="single" w:sz="4" w:space="0" w:color="auto"/>
            </w:tcBorders>
          </w:tcPr>
          <w:p w:rsidR="00027BF9" w:rsidRDefault="00027BF9">
            <w:pPr>
              <w:pStyle w:val="ConsPlusNormal"/>
              <w:jc w:val="center"/>
            </w:pPr>
            <w:r>
              <w:t>2015 год</w:t>
            </w:r>
          </w:p>
        </w:tc>
        <w:tc>
          <w:tcPr>
            <w:tcW w:w="1216" w:type="dxa"/>
            <w:tcBorders>
              <w:top w:val="single" w:sz="4" w:space="0" w:color="auto"/>
              <w:bottom w:val="single" w:sz="4" w:space="0" w:color="auto"/>
            </w:tcBorders>
          </w:tcPr>
          <w:p w:rsidR="00027BF9" w:rsidRDefault="00027BF9">
            <w:pPr>
              <w:pStyle w:val="ConsPlusNormal"/>
              <w:jc w:val="center"/>
            </w:pPr>
            <w:r>
              <w:t>2016 год</w:t>
            </w:r>
          </w:p>
        </w:tc>
        <w:tc>
          <w:tcPr>
            <w:tcW w:w="1132" w:type="dxa"/>
            <w:tcBorders>
              <w:top w:val="single" w:sz="4" w:space="0" w:color="auto"/>
              <w:bottom w:val="single" w:sz="4" w:space="0" w:color="auto"/>
            </w:tcBorders>
          </w:tcPr>
          <w:p w:rsidR="00027BF9" w:rsidRDefault="00027BF9">
            <w:pPr>
              <w:pStyle w:val="ConsPlusNormal"/>
              <w:jc w:val="center"/>
            </w:pPr>
            <w:r>
              <w:t>2017 год</w:t>
            </w:r>
          </w:p>
        </w:tc>
        <w:tc>
          <w:tcPr>
            <w:tcW w:w="1132"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19137" w:type="dxa"/>
            <w:gridSpan w:val="13"/>
            <w:tcBorders>
              <w:top w:val="single" w:sz="4" w:space="0" w:color="auto"/>
              <w:left w:val="nil"/>
              <w:bottom w:val="nil"/>
              <w:right w:val="nil"/>
            </w:tcBorders>
          </w:tcPr>
          <w:p w:rsidR="00027BF9" w:rsidRDefault="00027BF9">
            <w:pPr>
              <w:pStyle w:val="ConsPlusNormal"/>
              <w:jc w:val="center"/>
            </w:pPr>
            <w:r>
              <w:t>Минкультуры России</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w:t>
            </w:r>
          </w:p>
        </w:tc>
        <w:tc>
          <w:tcPr>
            <w:tcW w:w="5220" w:type="dxa"/>
            <w:tcBorders>
              <w:top w:val="nil"/>
              <w:left w:val="nil"/>
              <w:bottom w:val="nil"/>
              <w:right w:val="nil"/>
            </w:tcBorders>
          </w:tcPr>
          <w:p w:rsidR="00027BF9" w:rsidRDefault="00027BF9">
            <w:pPr>
              <w:pStyle w:val="ConsPlusNormal"/>
            </w:pPr>
            <w:r>
              <w:t>Федеральное государственное казенное учреждение "Дирекция по строительству, реконструкции и реставрации", г. Москва</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академический Большой театр России", г. Москва,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2</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1977,25</w:t>
            </w:r>
          </w:p>
        </w:tc>
        <w:tc>
          <w:tcPr>
            <w:tcW w:w="1216" w:type="dxa"/>
            <w:tcBorders>
              <w:top w:val="nil"/>
              <w:left w:val="nil"/>
              <w:bottom w:val="nil"/>
              <w:right w:val="nil"/>
            </w:tcBorders>
          </w:tcPr>
          <w:p w:rsidR="00027BF9" w:rsidRDefault="00027BF9">
            <w:pPr>
              <w:pStyle w:val="ConsPlusNormal"/>
              <w:jc w:val="center"/>
            </w:pPr>
            <w:r>
              <w:t>753,6</w:t>
            </w:r>
          </w:p>
        </w:tc>
        <w:tc>
          <w:tcPr>
            <w:tcW w:w="1216" w:type="dxa"/>
            <w:tcBorders>
              <w:top w:val="nil"/>
              <w:left w:val="nil"/>
              <w:bottom w:val="nil"/>
              <w:right w:val="nil"/>
            </w:tcBorders>
          </w:tcPr>
          <w:p w:rsidR="00027BF9" w:rsidRDefault="00027BF9">
            <w:pPr>
              <w:pStyle w:val="ConsPlusNormal"/>
              <w:jc w:val="center"/>
            </w:pPr>
            <w:r>
              <w:t>48,3</w:t>
            </w:r>
          </w:p>
        </w:tc>
        <w:tc>
          <w:tcPr>
            <w:tcW w:w="1216" w:type="dxa"/>
            <w:tcBorders>
              <w:top w:val="nil"/>
              <w:left w:val="nil"/>
              <w:bottom w:val="nil"/>
              <w:right w:val="nil"/>
            </w:tcBorders>
          </w:tcPr>
          <w:p w:rsidR="00027BF9" w:rsidRDefault="00027BF9">
            <w:pPr>
              <w:pStyle w:val="ConsPlusNormal"/>
              <w:jc w:val="center"/>
            </w:pPr>
            <w:r>
              <w:t>3,33</w:t>
            </w:r>
          </w:p>
        </w:tc>
        <w:tc>
          <w:tcPr>
            <w:tcW w:w="1216" w:type="dxa"/>
            <w:tcBorders>
              <w:top w:val="nil"/>
              <w:left w:val="nil"/>
              <w:bottom w:val="nil"/>
              <w:right w:val="nil"/>
            </w:tcBorders>
          </w:tcPr>
          <w:p w:rsidR="00027BF9" w:rsidRDefault="00027BF9">
            <w:pPr>
              <w:pStyle w:val="ConsPlusNormal"/>
              <w:jc w:val="center"/>
            </w:pPr>
            <w:r>
              <w:t>345,76</w:t>
            </w:r>
          </w:p>
        </w:tc>
        <w:tc>
          <w:tcPr>
            <w:tcW w:w="1216" w:type="dxa"/>
            <w:tcBorders>
              <w:top w:val="nil"/>
              <w:left w:val="nil"/>
              <w:bottom w:val="nil"/>
              <w:right w:val="nil"/>
            </w:tcBorders>
          </w:tcPr>
          <w:p w:rsidR="00027BF9" w:rsidRDefault="00027BF9">
            <w:pPr>
              <w:pStyle w:val="ConsPlusNormal"/>
              <w:jc w:val="center"/>
            </w:pPr>
            <w:r>
              <w:t>385,33</w:t>
            </w:r>
          </w:p>
        </w:tc>
        <w:tc>
          <w:tcPr>
            <w:tcW w:w="1132" w:type="dxa"/>
            <w:tcBorders>
              <w:top w:val="nil"/>
              <w:left w:val="nil"/>
              <w:bottom w:val="nil"/>
              <w:right w:val="nil"/>
            </w:tcBorders>
          </w:tcPr>
          <w:p w:rsidR="00027BF9" w:rsidRDefault="00027BF9">
            <w:pPr>
              <w:pStyle w:val="ConsPlusNormal"/>
              <w:jc w:val="center"/>
            </w:pPr>
            <w:r>
              <w:t>171,47</w:t>
            </w:r>
          </w:p>
        </w:tc>
        <w:tc>
          <w:tcPr>
            <w:tcW w:w="1132" w:type="dxa"/>
            <w:tcBorders>
              <w:top w:val="nil"/>
              <w:left w:val="nil"/>
              <w:bottom w:val="nil"/>
              <w:right w:val="nil"/>
            </w:tcBorders>
          </w:tcPr>
          <w:p w:rsidR="00027BF9" w:rsidRDefault="00027BF9">
            <w:pPr>
              <w:pStyle w:val="ConsPlusNormal"/>
              <w:jc w:val="center"/>
            </w:pPr>
            <w:r>
              <w:t>269,46</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"Рязанский историко-архитектурный музей-заповедник", строительство музейного центра Рязанского историко-архитектурного музея-заповедника, г. Рязань, ул. Соборная, д. 20а,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19985,7</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931,12</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38,84</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214,02</w:t>
            </w:r>
          </w:p>
        </w:tc>
        <w:tc>
          <w:tcPr>
            <w:tcW w:w="1216" w:type="dxa"/>
            <w:tcBorders>
              <w:top w:val="nil"/>
              <w:left w:val="nil"/>
              <w:bottom w:val="nil"/>
              <w:right w:val="nil"/>
            </w:tcBorders>
          </w:tcPr>
          <w:p w:rsidR="00027BF9" w:rsidRDefault="00027BF9">
            <w:pPr>
              <w:pStyle w:val="ConsPlusNormal"/>
              <w:jc w:val="center"/>
            </w:pPr>
            <w:r>
              <w:t>219,04</w:t>
            </w:r>
          </w:p>
        </w:tc>
        <w:tc>
          <w:tcPr>
            <w:tcW w:w="1132" w:type="dxa"/>
            <w:tcBorders>
              <w:top w:val="nil"/>
              <w:left w:val="nil"/>
              <w:bottom w:val="nil"/>
              <w:right w:val="nil"/>
            </w:tcBorders>
          </w:tcPr>
          <w:p w:rsidR="00027BF9" w:rsidRDefault="00027BF9">
            <w:pPr>
              <w:pStyle w:val="ConsPlusNormal"/>
              <w:jc w:val="center"/>
            </w:pPr>
            <w:r>
              <w:t>307,36</w:t>
            </w:r>
          </w:p>
        </w:tc>
        <w:tc>
          <w:tcPr>
            <w:tcW w:w="1132" w:type="dxa"/>
            <w:tcBorders>
              <w:top w:val="nil"/>
              <w:left w:val="nil"/>
              <w:bottom w:val="nil"/>
              <w:right w:val="nil"/>
            </w:tcBorders>
          </w:tcPr>
          <w:p w:rsidR="00027BF9" w:rsidRDefault="00027BF9">
            <w:pPr>
              <w:pStyle w:val="ConsPlusNormal"/>
              <w:jc w:val="center"/>
            </w:pPr>
            <w:r>
              <w:t>151,86</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Астраханский Кремль - реконструкция объектов Астраханского Кремля, г. Астрахань, благоустройство и планировка территории Астраханского Кремля, реконструкция объектов (наружные инженерные сети) Кремля г. Астрахани (1-й этап)</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115316</w:t>
            </w:r>
          </w:p>
        </w:tc>
        <w:tc>
          <w:tcPr>
            <w:tcW w:w="1480" w:type="dxa"/>
            <w:tcBorders>
              <w:top w:val="nil"/>
              <w:left w:val="nil"/>
              <w:bottom w:val="nil"/>
              <w:right w:val="nil"/>
            </w:tcBorders>
          </w:tcPr>
          <w:p w:rsidR="00027BF9" w:rsidRDefault="00027BF9">
            <w:pPr>
              <w:pStyle w:val="ConsPlusNormal"/>
              <w:jc w:val="center"/>
            </w:pPr>
            <w:r>
              <w:t>2013 год</w:t>
            </w:r>
          </w:p>
        </w:tc>
        <w:tc>
          <w:tcPr>
            <w:tcW w:w="1132" w:type="dxa"/>
            <w:tcBorders>
              <w:top w:val="nil"/>
              <w:left w:val="nil"/>
              <w:bottom w:val="nil"/>
              <w:right w:val="nil"/>
            </w:tcBorders>
          </w:tcPr>
          <w:p w:rsidR="00027BF9" w:rsidRDefault="00027BF9">
            <w:pPr>
              <w:pStyle w:val="ConsPlusNormal"/>
              <w:jc w:val="center"/>
            </w:pPr>
            <w:r>
              <w:t>706,2</w:t>
            </w:r>
          </w:p>
        </w:tc>
        <w:tc>
          <w:tcPr>
            <w:tcW w:w="1216" w:type="dxa"/>
            <w:tcBorders>
              <w:top w:val="nil"/>
              <w:left w:val="nil"/>
              <w:bottom w:val="nil"/>
              <w:right w:val="nil"/>
            </w:tcBorders>
          </w:tcPr>
          <w:p w:rsidR="00027BF9" w:rsidRDefault="00027BF9">
            <w:pPr>
              <w:pStyle w:val="ConsPlusNormal"/>
              <w:jc w:val="center"/>
            </w:pPr>
            <w:r>
              <w:t>405,5</w:t>
            </w:r>
          </w:p>
        </w:tc>
        <w:tc>
          <w:tcPr>
            <w:tcW w:w="1216" w:type="dxa"/>
            <w:tcBorders>
              <w:top w:val="nil"/>
              <w:left w:val="nil"/>
              <w:bottom w:val="nil"/>
              <w:right w:val="nil"/>
            </w:tcBorders>
          </w:tcPr>
          <w:p w:rsidR="00027BF9" w:rsidRDefault="00027BF9">
            <w:pPr>
              <w:pStyle w:val="ConsPlusNormal"/>
              <w:jc w:val="center"/>
            </w:pPr>
            <w:r>
              <w:t>300,7</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vMerge w:val="restart"/>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"Московский Художественный академический театр имени А.П. Чехова"</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vMerge/>
            <w:tcBorders>
              <w:top w:val="nil"/>
              <w:left w:val="nil"/>
              <w:bottom w:val="nil"/>
              <w:right w:val="nil"/>
            </w:tcBorders>
          </w:tcPr>
          <w:p w:rsidR="00027BF9" w:rsidRDefault="00027BF9"/>
        </w:tc>
        <w:tc>
          <w:tcPr>
            <w:tcW w:w="5220" w:type="dxa"/>
            <w:tcBorders>
              <w:top w:val="nil"/>
              <w:left w:val="nil"/>
              <w:bottom w:val="nil"/>
              <w:right w:val="nil"/>
            </w:tcBorders>
          </w:tcPr>
          <w:p w:rsidR="00027BF9" w:rsidRDefault="00027BF9">
            <w:pPr>
              <w:pStyle w:val="ConsPlusNormal"/>
              <w:ind w:left="540"/>
            </w:pPr>
            <w:r>
              <w:t>строительство здания филиала МХАТ имени А.П. Чехова по адресу: г. Москва, ЮАО, пересечение проспекта Андропова с Нагатинской улицей,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31572</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2323,61</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76,15</w:t>
            </w:r>
          </w:p>
        </w:tc>
        <w:tc>
          <w:tcPr>
            <w:tcW w:w="1216" w:type="dxa"/>
            <w:tcBorders>
              <w:top w:val="nil"/>
              <w:left w:val="nil"/>
              <w:bottom w:val="nil"/>
              <w:right w:val="nil"/>
            </w:tcBorders>
          </w:tcPr>
          <w:p w:rsidR="00027BF9" w:rsidRDefault="00027BF9">
            <w:pPr>
              <w:pStyle w:val="ConsPlusNormal"/>
              <w:jc w:val="center"/>
            </w:pPr>
            <w:r>
              <w:t>761,08</w:t>
            </w:r>
          </w:p>
        </w:tc>
        <w:tc>
          <w:tcPr>
            <w:tcW w:w="1216" w:type="dxa"/>
            <w:tcBorders>
              <w:top w:val="nil"/>
              <w:left w:val="nil"/>
              <w:bottom w:val="nil"/>
              <w:right w:val="nil"/>
            </w:tcBorders>
          </w:tcPr>
          <w:p w:rsidR="00027BF9" w:rsidRDefault="00027BF9">
            <w:pPr>
              <w:pStyle w:val="ConsPlusNormal"/>
              <w:jc w:val="center"/>
            </w:pPr>
            <w:r>
              <w:t>279,85</w:t>
            </w:r>
          </w:p>
        </w:tc>
        <w:tc>
          <w:tcPr>
            <w:tcW w:w="1216" w:type="dxa"/>
            <w:tcBorders>
              <w:top w:val="nil"/>
              <w:left w:val="nil"/>
              <w:bottom w:val="nil"/>
              <w:right w:val="nil"/>
            </w:tcBorders>
          </w:tcPr>
          <w:p w:rsidR="00027BF9" w:rsidRDefault="00027BF9">
            <w:pPr>
              <w:pStyle w:val="ConsPlusNormal"/>
              <w:jc w:val="center"/>
            </w:pPr>
            <w:r>
              <w:t>228,05</w:t>
            </w:r>
          </w:p>
        </w:tc>
        <w:tc>
          <w:tcPr>
            <w:tcW w:w="1132" w:type="dxa"/>
            <w:tcBorders>
              <w:top w:val="nil"/>
              <w:left w:val="nil"/>
              <w:bottom w:val="nil"/>
              <w:right w:val="nil"/>
            </w:tcBorders>
          </w:tcPr>
          <w:p w:rsidR="00027BF9" w:rsidRDefault="00027BF9">
            <w:pPr>
              <w:pStyle w:val="ConsPlusNormal"/>
              <w:jc w:val="center"/>
            </w:pPr>
            <w:r>
              <w:t>179,24</w:t>
            </w:r>
          </w:p>
        </w:tc>
        <w:tc>
          <w:tcPr>
            <w:tcW w:w="1132" w:type="dxa"/>
            <w:tcBorders>
              <w:top w:val="nil"/>
              <w:left w:val="nil"/>
              <w:bottom w:val="nil"/>
              <w:right w:val="nil"/>
            </w:tcBorders>
          </w:tcPr>
          <w:p w:rsidR="00027BF9" w:rsidRDefault="00027BF9">
            <w:pPr>
              <w:pStyle w:val="ConsPlusNormal"/>
              <w:jc w:val="center"/>
            </w:pPr>
            <w:r>
              <w:t>799,24</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музей истории космонавтики имени К.Э. Циолковского"</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вторая очередь федерального государственного бюджетного учреждения культуры "Государственный музей истории космонавтики имени К.Э. Циолковского", г. Калуга</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15017,9</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1599,82</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412,42</w:t>
            </w:r>
          </w:p>
        </w:tc>
        <w:tc>
          <w:tcPr>
            <w:tcW w:w="1216" w:type="dxa"/>
            <w:tcBorders>
              <w:top w:val="nil"/>
              <w:left w:val="nil"/>
              <w:bottom w:val="nil"/>
              <w:right w:val="nil"/>
            </w:tcBorders>
          </w:tcPr>
          <w:p w:rsidR="00027BF9" w:rsidRDefault="00027BF9">
            <w:pPr>
              <w:pStyle w:val="ConsPlusNormal"/>
              <w:jc w:val="center"/>
            </w:pPr>
            <w:r>
              <w:t>100,31</w:t>
            </w:r>
          </w:p>
        </w:tc>
        <w:tc>
          <w:tcPr>
            <w:tcW w:w="1216" w:type="dxa"/>
            <w:tcBorders>
              <w:top w:val="nil"/>
              <w:left w:val="nil"/>
              <w:bottom w:val="nil"/>
              <w:right w:val="nil"/>
            </w:tcBorders>
          </w:tcPr>
          <w:p w:rsidR="00027BF9" w:rsidRDefault="00027BF9">
            <w:pPr>
              <w:pStyle w:val="ConsPlusNormal"/>
              <w:jc w:val="center"/>
            </w:pPr>
            <w:r>
              <w:t>581,35</w:t>
            </w:r>
          </w:p>
        </w:tc>
        <w:tc>
          <w:tcPr>
            <w:tcW w:w="1216" w:type="dxa"/>
            <w:tcBorders>
              <w:top w:val="nil"/>
              <w:left w:val="nil"/>
              <w:bottom w:val="nil"/>
              <w:right w:val="nil"/>
            </w:tcBorders>
          </w:tcPr>
          <w:p w:rsidR="00027BF9" w:rsidRDefault="00027BF9">
            <w:pPr>
              <w:pStyle w:val="ConsPlusNormal"/>
              <w:jc w:val="center"/>
            </w:pPr>
            <w:r>
              <w:t>103,86</w:t>
            </w:r>
          </w:p>
        </w:tc>
        <w:tc>
          <w:tcPr>
            <w:tcW w:w="1132" w:type="dxa"/>
            <w:tcBorders>
              <w:top w:val="nil"/>
              <w:left w:val="nil"/>
              <w:bottom w:val="nil"/>
              <w:right w:val="nil"/>
            </w:tcBorders>
          </w:tcPr>
          <w:p w:rsidR="00027BF9" w:rsidRDefault="00027BF9">
            <w:pPr>
              <w:pStyle w:val="ConsPlusNormal"/>
              <w:jc w:val="center"/>
            </w:pPr>
            <w:r>
              <w:t>401,88</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центральный музей музыкальной культуры имени М.И. Глинки". Реставрация, приспособление к современному использованию мемориального музея П.И. Чайковского в г. Москве по адресу: г. Москва, Кудринская пл., д. 46/54, стр. 1, стр. 2, для создания "Центра культурного и исторического наследия М.Л. Ростроповича и Г.П. Вишневской",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3940,3</w:t>
            </w:r>
          </w:p>
        </w:tc>
        <w:tc>
          <w:tcPr>
            <w:tcW w:w="1480" w:type="dxa"/>
            <w:tcBorders>
              <w:top w:val="nil"/>
              <w:left w:val="nil"/>
              <w:bottom w:val="nil"/>
              <w:right w:val="nil"/>
            </w:tcBorders>
          </w:tcPr>
          <w:p w:rsidR="00027BF9" w:rsidRDefault="00027BF9">
            <w:pPr>
              <w:pStyle w:val="ConsPlusNormal"/>
              <w:jc w:val="center"/>
            </w:pPr>
            <w:r>
              <w:t>2020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5,5</w:t>
            </w:r>
          </w:p>
        </w:tc>
        <w:tc>
          <w:tcPr>
            <w:tcW w:w="1216" w:type="dxa"/>
            <w:tcBorders>
              <w:top w:val="nil"/>
              <w:left w:val="nil"/>
              <w:bottom w:val="nil"/>
              <w:right w:val="nil"/>
            </w:tcBorders>
          </w:tcPr>
          <w:p w:rsidR="00027BF9" w:rsidRDefault="00027BF9">
            <w:pPr>
              <w:pStyle w:val="ConsPlusNormal"/>
              <w:jc w:val="center"/>
            </w:pPr>
            <w:r>
              <w:t>21,39</w:t>
            </w:r>
          </w:p>
        </w:tc>
        <w:tc>
          <w:tcPr>
            <w:tcW w:w="1132" w:type="dxa"/>
            <w:tcBorders>
              <w:top w:val="nil"/>
              <w:left w:val="nil"/>
              <w:bottom w:val="nil"/>
              <w:right w:val="nil"/>
            </w:tcBorders>
          </w:tcPr>
          <w:p w:rsidR="00027BF9" w:rsidRDefault="00027BF9">
            <w:pPr>
              <w:pStyle w:val="ConsPlusNormal"/>
              <w:jc w:val="center"/>
            </w:pPr>
            <w:r>
              <w:t>13,17</w:t>
            </w:r>
          </w:p>
        </w:tc>
        <w:tc>
          <w:tcPr>
            <w:tcW w:w="1132" w:type="dxa"/>
            <w:tcBorders>
              <w:top w:val="nil"/>
              <w:left w:val="nil"/>
              <w:bottom w:val="nil"/>
              <w:right w:val="nil"/>
            </w:tcBorders>
          </w:tcPr>
          <w:p w:rsidR="00027BF9" w:rsidRDefault="00027BF9">
            <w:pPr>
              <w:pStyle w:val="ConsPlusNormal"/>
              <w:jc w:val="center"/>
            </w:pPr>
            <w:r>
              <w:t>695,41</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 xml:space="preserve">федеральное государственное бюджетное образовательное учреждение высшего образования "Литературный институт имени А.М. Горького" - приспособление для современного использования и реставрация комплекса зданий ФГБОУ ВПО "Литературный </w:t>
            </w:r>
            <w:r>
              <w:lastRenderedPageBreak/>
              <w:t>институт им. А.М. Горького", г. Москва, Тверской бульвар, д. 25</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4734,59</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424,09</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99,93</w:t>
            </w:r>
          </w:p>
        </w:tc>
        <w:tc>
          <w:tcPr>
            <w:tcW w:w="1132" w:type="dxa"/>
            <w:tcBorders>
              <w:top w:val="nil"/>
              <w:left w:val="nil"/>
              <w:bottom w:val="nil"/>
              <w:right w:val="nil"/>
            </w:tcBorders>
          </w:tcPr>
          <w:p w:rsidR="00027BF9" w:rsidRDefault="00027BF9">
            <w:pPr>
              <w:pStyle w:val="ConsPlusNormal"/>
              <w:jc w:val="center"/>
            </w:pPr>
            <w:r>
              <w:t>324,16</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профессиональное образовательное учреждение "Школа-студия (училище) при государственном академическом ансамбле народного танца имени Игоря Моисеева" - приспособление для современного использования с элементами реставрации здания "Школы-студии (училища) при государственном академическом ансамбле народного танца имени Игоря Моисеева" по адресу: г. Москва, ул. Тверская, д. 30/2, стр. 5 - 6,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4512</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950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100</w:t>
            </w:r>
          </w:p>
        </w:tc>
        <w:tc>
          <w:tcPr>
            <w:tcW w:w="1132" w:type="dxa"/>
            <w:tcBorders>
              <w:top w:val="nil"/>
              <w:left w:val="nil"/>
              <w:bottom w:val="nil"/>
              <w:right w:val="nil"/>
            </w:tcBorders>
          </w:tcPr>
          <w:p w:rsidR="00027BF9" w:rsidRDefault="00027BF9">
            <w:pPr>
              <w:pStyle w:val="ConsPlusNormal"/>
              <w:jc w:val="center"/>
            </w:pPr>
            <w:r>
              <w:t>850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центральный музей современной истории России" -</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строительство мемориального комплекса "Катынь" по адресу: Смоленская область, Смоленский район, с.п. Катынское, восточнее д. Козьи Горы,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1352,1</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96,19</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12,62</w:t>
            </w:r>
          </w:p>
        </w:tc>
        <w:tc>
          <w:tcPr>
            <w:tcW w:w="1132" w:type="dxa"/>
            <w:tcBorders>
              <w:top w:val="nil"/>
              <w:left w:val="nil"/>
              <w:bottom w:val="nil"/>
              <w:right w:val="nil"/>
            </w:tcBorders>
          </w:tcPr>
          <w:p w:rsidR="00027BF9" w:rsidRDefault="00027BF9">
            <w:pPr>
              <w:pStyle w:val="ConsPlusNormal"/>
              <w:jc w:val="center"/>
            </w:pPr>
            <w:r>
              <w:t>83,57</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строительство объектов I очереди Мемориального комплекса "Медное" по адресу: Тверская область, Калининский район, Медновское сельское поселение, в районе с. Медное,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1498,4</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97,44</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9,32</w:t>
            </w:r>
          </w:p>
        </w:tc>
        <w:tc>
          <w:tcPr>
            <w:tcW w:w="1132" w:type="dxa"/>
            <w:tcBorders>
              <w:top w:val="nil"/>
              <w:left w:val="nil"/>
              <w:bottom w:val="nil"/>
              <w:right w:val="nil"/>
            </w:tcBorders>
          </w:tcPr>
          <w:p w:rsidR="00027BF9" w:rsidRDefault="00027BF9">
            <w:pPr>
              <w:pStyle w:val="ConsPlusNormal"/>
              <w:jc w:val="center"/>
            </w:pPr>
            <w:r>
              <w:t>88,12</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 xml:space="preserve">федеральное государственное бюджетное </w:t>
            </w:r>
            <w:r>
              <w:lastRenderedPageBreak/>
              <w:t>учреждение культуры "Государственный историко-художественный и литературный Музей-заповедник "Абрамцево" - строительство и реконструкция объектов музейно-выставочного комплекса по адресу: Московская область, Сергиево-Посадский район, городское поселение Хотьково, с. Абрамцево, ул. Музейная, дом 1, в том числе проектирование</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6552</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81,2</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81,2</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"Всероссийский историко-этнографический музей" - реконструкция производственного здания под фондохранилище по адресу: Тверская область, г. Торжок, ул. Старицкая, д. 3-б,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543</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59,35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5,6</w:t>
            </w:r>
          </w:p>
        </w:tc>
        <w:tc>
          <w:tcPr>
            <w:tcW w:w="1132" w:type="dxa"/>
            <w:tcBorders>
              <w:top w:val="nil"/>
              <w:left w:val="nil"/>
              <w:bottom w:val="nil"/>
              <w:right w:val="nil"/>
            </w:tcBorders>
          </w:tcPr>
          <w:p w:rsidR="00027BF9" w:rsidRDefault="00027BF9">
            <w:pPr>
              <w:pStyle w:val="ConsPlusNormal"/>
              <w:jc w:val="center"/>
            </w:pPr>
            <w:r>
              <w:t>53,75</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музей-заповедник М.А. Шолохова" - реконструкция объекта "Усадьба "Старое озеро" по адресу: Ростовская область, Шолоховский район, 5 км к северо-востоку от х. Щебуняевский,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452</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53</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6</w:t>
            </w:r>
          </w:p>
        </w:tc>
        <w:tc>
          <w:tcPr>
            <w:tcW w:w="1132" w:type="dxa"/>
            <w:tcBorders>
              <w:top w:val="nil"/>
              <w:left w:val="nil"/>
              <w:bottom w:val="nil"/>
              <w:right w:val="nil"/>
            </w:tcBorders>
          </w:tcPr>
          <w:p w:rsidR="00027BF9" w:rsidRDefault="00027BF9">
            <w:pPr>
              <w:pStyle w:val="ConsPlusNormal"/>
              <w:jc w:val="center"/>
            </w:pPr>
            <w:r>
              <w:t>90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 xml:space="preserve">федеральное государственное бюджетное учреждение культуры "Государственный Бородинский военно-исторический музей-заповедник" - воссоздание дворцово-паркового ансамбля и строительство фондохранилища в селе Бородино, Московская область, в том числе проектирование, воссоздание 3-х кавалерских корпусов с компенсационным </w:t>
            </w:r>
            <w:r>
              <w:lastRenderedPageBreak/>
              <w:t>строительством врачебной амбулатории, переселением трехквартирного жилого дома с земельным участком, одноквартирного жилого дома с земельным участком и выкуп здания с земельным участком</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8031,08</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245,55</w:t>
            </w:r>
          </w:p>
        </w:tc>
        <w:tc>
          <w:tcPr>
            <w:tcW w:w="1216" w:type="dxa"/>
            <w:tcBorders>
              <w:top w:val="nil"/>
              <w:left w:val="nil"/>
              <w:bottom w:val="nil"/>
              <w:right w:val="nil"/>
            </w:tcBorders>
          </w:tcPr>
          <w:p w:rsidR="00027BF9" w:rsidRDefault="00027BF9">
            <w:pPr>
              <w:pStyle w:val="ConsPlusNormal"/>
              <w:jc w:val="center"/>
            </w:pPr>
            <w:r>
              <w:t>100</w:t>
            </w:r>
          </w:p>
        </w:tc>
        <w:tc>
          <w:tcPr>
            <w:tcW w:w="1216" w:type="dxa"/>
            <w:tcBorders>
              <w:top w:val="nil"/>
              <w:left w:val="nil"/>
              <w:bottom w:val="nil"/>
              <w:right w:val="nil"/>
            </w:tcBorders>
          </w:tcPr>
          <w:p w:rsidR="00027BF9" w:rsidRDefault="00027BF9">
            <w:pPr>
              <w:pStyle w:val="ConsPlusNormal"/>
              <w:jc w:val="center"/>
            </w:pPr>
            <w:r>
              <w:t>97,1</w:t>
            </w:r>
          </w:p>
        </w:tc>
        <w:tc>
          <w:tcPr>
            <w:tcW w:w="1216" w:type="dxa"/>
            <w:tcBorders>
              <w:top w:val="nil"/>
              <w:left w:val="nil"/>
              <w:bottom w:val="nil"/>
              <w:right w:val="nil"/>
            </w:tcBorders>
          </w:tcPr>
          <w:p w:rsidR="00027BF9" w:rsidRDefault="00027BF9">
            <w:pPr>
              <w:pStyle w:val="ConsPlusNormal"/>
              <w:jc w:val="center"/>
            </w:pPr>
            <w:r>
              <w:t>48,45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профессиональное образовательное учреждение "Московское академическое художественное училище" - строительство учебного корпуса по адресу: г. Москва, Сущевский вал, дом 73, кор. 2,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до 2000</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200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25</w:t>
            </w:r>
          </w:p>
        </w:tc>
        <w:tc>
          <w:tcPr>
            <w:tcW w:w="1132" w:type="dxa"/>
            <w:tcBorders>
              <w:top w:val="nil"/>
              <w:left w:val="nil"/>
              <w:bottom w:val="nil"/>
              <w:right w:val="nil"/>
            </w:tcBorders>
          </w:tcPr>
          <w:p w:rsidR="00027BF9" w:rsidRDefault="00027BF9">
            <w:pPr>
              <w:pStyle w:val="ConsPlusNormal"/>
              <w:jc w:val="center"/>
            </w:pPr>
            <w:r>
              <w:t>175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"Всероссийское музейное объединение "Государственная Третьяковская галерея" - строительство музейного комплекса, Кадашевская набережная, владения N 10, 12/2, М. Толмачевский пер., владения N 1 - 3, 5 - 7, г. Москва,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35100</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 xml:space="preserve">3050,84 </w:t>
            </w:r>
            <w:hyperlink w:anchor="P9704" w:history="1">
              <w:r>
                <w:rPr>
                  <w:color w:val="0000FF"/>
                </w:rPr>
                <w:t>&lt;1&gt;</w:t>
              </w:r>
            </w:hyperlink>
          </w:p>
        </w:tc>
        <w:tc>
          <w:tcPr>
            <w:tcW w:w="1216" w:type="dxa"/>
            <w:tcBorders>
              <w:top w:val="nil"/>
              <w:left w:val="nil"/>
              <w:bottom w:val="nil"/>
              <w:right w:val="nil"/>
            </w:tcBorders>
          </w:tcPr>
          <w:p w:rsidR="00027BF9" w:rsidRDefault="00027BF9">
            <w:pPr>
              <w:pStyle w:val="ConsPlusNormal"/>
              <w:jc w:val="center"/>
            </w:pPr>
            <w:r>
              <w:t>197,4</w:t>
            </w:r>
          </w:p>
        </w:tc>
        <w:tc>
          <w:tcPr>
            <w:tcW w:w="1216" w:type="dxa"/>
            <w:tcBorders>
              <w:top w:val="nil"/>
              <w:left w:val="nil"/>
              <w:bottom w:val="nil"/>
              <w:right w:val="nil"/>
            </w:tcBorders>
          </w:tcPr>
          <w:p w:rsidR="00027BF9" w:rsidRDefault="00027BF9">
            <w:pPr>
              <w:pStyle w:val="ConsPlusNormal"/>
              <w:jc w:val="center"/>
            </w:pPr>
            <w:r>
              <w:t>218,31</w:t>
            </w:r>
          </w:p>
        </w:tc>
        <w:tc>
          <w:tcPr>
            <w:tcW w:w="1216" w:type="dxa"/>
            <w:tcBorders>
              <w:top w:val="nil"/>
              <w:left w:val="nil"/>
              <w:bottom w:val="nil"/>
              <w:right w:val="nil"/>
            </w:tcBorders>
          </w:tcPr>
          <w:p w:rsidR="00027BF9" w:rsidRDefault="00027BF9">
            <w:pPr>
              <w:pStyle w:val="ConsPlusNormal"/>
              <w:jc w:val="center"/>
            </w:pPr>
            <w:r>
              <w:t>1118,82</w:t>
            </w:r>
          </w:p>
        </w:tc>
        <w:tc>
          <w:tcPr>
            <w:tcW w:w="1216" w:type="dxa"/>
            <w:tcBorders>
              <w:top w:val="nil"/>
              <w:left w:val="nil"/>
              <w:bottom w:val="nil"/>
              <w:right w:val="nil"/>
            </w:tcBorders>
          </w:tcPr>
          <w:p w:rsidR="00027BF9" w:rsidRDefault="00027BF9">
            <w:pPr>
              <w:pStyle w:val="ConsPlusNormal"/>
              <w:jc w:val="center"/>
            </w:pPr>
            <w:r>
              <w:t>68,99</w:t>
            </w:r>
          </w:p>
        </w:tc>
        <w:tc>
          <w:tcPr>
            <w:tcW w:w="1216" w:type="dxa"/>
            <w:tcBorders>
              <w:top w:val="nil"/>
              <w:left w:val="nil"/>
              <w:bottom w:val="nil"/>
              <w:right w:val="nil"/>
            </w:tcBorders>
          </w:tcPr>
          <w:p w:rsidR="00027BF9" w:rsidRDefault="00027BF9">
            <w:pPr>
              <w:pStyle w:val="ConsPlusNormal"/>
              <w:jc w:val="center"/>
            </w:pPr>
            <w:r>
              <w:t>543,33</w:t>
            </w:r>
          </w:p>
        </w:tc>
        <w:tc>
          <w:tcPr>
            <w:tcW w:w="1132" w:type="dxa"/>
            <w:tcBorders>
              <w:top w:val="nil"/>
              <w:left w:val="nil"/>
              <w:bottom w:val="nil"/>
              <w:right w:val="nil"/>
            </w:tcBorders>
          </w:tcPr>
          <w:p w:rsidR="00027BF9" w:rsidRDefault="00027BF9">
            <w:pPr>
              <w:pStyle w:val="ConsPlusNormal"/>
              <w:jc w:val="center"/>
            </w:pPr>
            <w:r>
              <w:t xml:space="preserve">966,96 </w:t>
            </w:r>
            <w:hyperlink w:anchor="P9705" w:history="1">
              <w:r>
                <w:rPr>
                  <w:color w:val="0000FF"/>
                </w:rPr>
                <w:t>&lt;2&gt;</w:t>
              </w:r>
            </w:hyperlink>
          </w:p>
        </w:tc>
        <w:tc>
          <w:tcPr>
            <w:tcW w:w="1132" w:type="dxa"/>
            <w:tcBorders>
              <w:top w:val="nil"/>
              <w:left w:val="nil"/>
              <w:bottom w:val="nil"/>
              <w:right w:val="nil"/>
            </w:tcBorders>
          </w:tcPr>
          <w:p w:rsidR="00027BF9" w:rsidRDefault="00027BF9">
            <w:pPr>
              <w:pStyle w:val="ConsPlusNormal"/>
              <w:jc w:val="center"/>
            </w:pPr>
            <w:r>
              <w:t>474,22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w:t>
            </w:r>
          </w:p>
        </w:tc>
        <w:tc>
          <w:tcPr>
            <w:tcW w:w="5220" w:type="dxa"/>
            <w:tcBorders>
              <w:top w:val="nil"/>
              <w:left w:val="nil"/>
              <w:bottom w:val="nil"/>
              <w:right w:val="nil"/>
            </w:tcBorders>
          </w:tcPr>
          <w:p w:rsidR="00027BF9" w:rsidRDefault="00027BF9">
            <w:pPr>
              <w:pStyle w:val="ConsPlusNormal"/>
            </w:pPr>
            <w:r>
              <w:t>Федеральное государственное казенное учреждение "Северо-Западная Дирекция по строительству, реконструкции и реставрации", г. Санкт-Петербург</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vMerge w:val="restart"/>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федеральное государственное бюджетное учреждение культуры "Государственный музей-заповедник "Петергоф" -</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vMerge/>
            <w:tcBorders>
              <w:top w:val="nil"/>
              <w:left w:val="nil"/>
              <w:bottom w:val="nil"/>
              <w:right w:val="nil"/>
            </w:tcBorders>
          </w:tcPr>
          <w:p w:rsidR="00027BF9" w:rsidRDefault="00027BF9"/>
        </w:tc>
        <w:tc>
          <w:tcPr>
            <w:tcW w:w="5220" w:type="dxa"/>
            <w:tcBorders>
              <w:top w:val="nil"/>
              <w:left w:val="nil"/>
              <w:bottom w:val="nil"/>
              <w:right w:val="nil"/>
            </w:tcBorders>
          </w:tcPr>
          <w:p w:rsidR="00027BF9" w:rsidRDefault="00027BF9">
            <w:pPr>
              <w:pStyle w:val="ConsPlusNormal"/>
              <w:ind w:left="850"/>
            </w:pPr>
            <w:r>
              <w:t>реконструкция объектов музея "Дворцово-парковый ансамбль "Ораниенбаум",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4</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2381,66</w:t>
            </w:r>
          </w:p>
        </w:tc>
        <w:tc>
          <w:tcPr>
            <w:tcW w:w="1216" w:type="dxa"/>
            <w:tcBorders>
              <w:top w:val="nil"/>
              <w:left w:val="nil"/>
              <w:bottom w:val="nil"/>
              <w:right w:val="nil"/>
            </w:tcBorders>
          </w:tcPr>
          <w:p w:rsidR="00027BF9" w:rsidRDefault="00027BF9">
            <w:pPr>
              <w:pStyle w:val="ConsPlusNormal"/>
              <w:jc w:val="center"/>
            </w:pPr>
            <w:r>
              <w:t>417,35</w:t>
            </w:r>
          </w:p>
        </w:tc>
        <w:tc>
          <w:tcPr>
            <w:tcW w:w="1216" w:type="dxa"/>
            <w:tcBorders>
              <w:top w:val="nil"/>
              <w:left w:val="nil"/>
              <w:bottom w:val="nil"/>
              <w:right w:val="nil"/>
            </w:tcBorders>
          </w:tcPr>
          <w:p w:rsidR="00027BF9" w:rsidRDefault="00027BF9">
            <w:pPr>
              <w:pStyle w:val="ConsPlusNormal"/>
              <w:jc w:val="center"/>
            </w:pPr>
            <w:r>
              <w:t>694,3</w:t>
            </w:r>
          </w:p>
        </w:tc>
        <w:tc>
          <w:tcPr>
            <w:tcW w:w="1216" w:type="dxa"/>
            <w:tcBorders>
              <w:top w:val="nil"/>
              <w:left w:val="nil"/>
              <w:bottom w:val="nil"/>
              <w:right w:val="nil"/>
            </w:tcBorders>
          </w:tcPr>
          <w:p w:rsidR="00027BF9" w:rsidRDefault="00027BF9">
            <w:pPr>
              <w:pStyle w:val="ConsPlusNormal"/>
              <w:jc w:val="center"/>
            </w:pPr>
            <w:r>
              <w:t>380,19</w:t>
            </w:r>
          </w:p>
        </w:tc>
        <w:tc>
          <w:tcPr>
            <w:tcW w:w="1216" w:type="dxa"/>
            <w:tcBorders>
              <w:top w:val="nil"/>
              <w:left w:val="nil"/>
              <w:bottom w:val="nil"/>
              <w:right w:val="nil"/>
            </w:tcBorders>
          </w:tcPr>
          <w:p w:rsidR="00027BF9" w:rsidRDefault="00027BF9">
            <w:pPr>
              <w:pStyle w:val="ConsPlusNormal"/>
              <w:jc w:val="center"/>
            </w:pPr>
            <w:r>
              <w:t>371,75</w:t>
            </w:r>
          </w:p>
        </w:tc>
        <w:tc>
          <w:tcPr>
            <w:tcW w:w="1216" w:type="dxa"/>
            <w:tcBorders>
              <w:top w:val="nil"/>
              <w:left w:val="nil"/>
              <w:bottom w:val="nil"/>
              <w:right w:val="nil"/>
            </w:tcBorders>
          </w:tcPr>
          <w:p w:rsidR="00027BF9" w:rsidRDefault="00027BF9">
            <w:pPr>
              <w:pStyle w:val="ConsPlusNormal"/>
              <w:jc w:val="center"/>
            </w:pPr>
            <w:r>
              <w:t>188,03</w:t>
            </w:r>
          </w:p>
        </w:tc>
        <w:tc>
          <w:tcPr>
            <w:tcW w:w="1132" w:type="dxa"/>
            <w:tcBorders>
              <w:top w:val="nil"/>
              <w:left w:val="nil"/>
              <w:bottom w:val="nil"/>
              <w:right w:val="nil"/>
            </w:tcBorders>
          </w:tcPr>
          <w:p w:rsidR="00027BF9" w:rsidRDefault="00027BF9">
            <w:pPr>
              <w:pStyle w:val="ConsPlusNormal"/>
              <w:jc w:val="center"/>
            </w:pPr>
            <w:r>
              <w:t>163,81</w:t>
            </w:r>
          </w:p>
        </w:tc>
        <w:tc>
          <w:tcPr>
            <w:tcW w:w="1132" w:type="dxa"/>
            <w:tcBorders>
              <w:top w:val="nil"/>
              <w:left w:val="nil"/>
              <w:bottom w:val="nil"/>
              <w:right w:val="nil"/>
            </w:tcBorders>
          </w:tcPr>
          <w:p w:rsidR="00027BF9" w:rsidRDefault="00027BF9">
            <w:pPr>
              <w:pStyle w:val="ConsPlusNormal"/>
              <w:jc w:val="center"/>
            </w:pPr>
            <w:r>
              <w:t>166,23</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реконструкция, реставрация и техническое перевооружение зданий и сооружений (литеры А - Д, К) федерального государственного бюджетного учреждения культуры "Российский государственный академический Большой драматический театр имени Г.А. Товстоногова", г. Санкт-Петербург, наб. реки Фонтанки, дом 65, в том числе проектирование</w:t>
            </w:r>
          </w:p>
        </w:tc>
        <w:tc>
          <w:tcPr>
            <w:tcW w:w="1213" w:type="dxa"/>
            <w:tcBorders>
              <w:top w:val="nil"/>
              <w:left w:val="nil"/>
              <w:bottom w:val="nil"/>
              <w:right w:val="nil"/>
            </w:tcBorders>
          </w:tcPr>
          <w:p w:rsidR="00027BF9" w:rsidRDefault="00027BF9">
            <w:pPr>
              <w:pStyle w:val="ConsPlusNormal"/>
              <w:jc w:val="center"/>
            </w:pPr>
            <w:r>
              <w:t>мест</w:t>
            </w:r>
          </w:p>
        </w:tc>
        <w:tc>
          <w:tcPr>
            <w:tcW w:w="1124" w:type="dxa"/>
            <w:tcBorders>
              <w:top w:val="nil"/>
              <w:left w:val="nil"/>
              <w:bottom w:val="nil"/>
              <w:right w:val="nil"/>
            </w:tcBorders>
          </w:tcPr>
          <w:p w:rsidR="00027BF9" w:rsidRDefault="00027BF9">
            <w:pPr>
              <w:pStyle w:val="ConsPlusNormal"/>
              <w:jc w:val="center"/>
            </w:pPr>
            <w:r>
              <w:t>1269</w:t>
            </w:r>
          </w:p>
        </w:tc>
        <w:tc>
          <w:tcPr>
            <w:tcW w:w="1480" w:type="dxa"/>
            <w:tcBorders>
              <w:top w:val="nil"/>
              <w:left w:val="nil"/>
              <w:bottom w:val="nil"/>
              <w:right w:val="nil"/>
            </w:tcBorders>
          </w:tcPr>
          <w:p w:rsidR="00027BF9" w:rsidRDefault="00027BF9">
            <w:pPr>
              <w:pStyle w:val="ConsPlusNormal"/>
              <w:jc w:val="center"/>
            </w:pPr>
            <w:r>
              <w:t>2014 год</w:t>
            </w:r>
          </w:p>
        </w:tc>
        <w:tc>
          <w:tcPr>
            <w:tcW w:w="1132" w:type="dxa"/>
            <w:tcBorders>
              <w:top w:val="nil"/>
              <w:left w:val="nil"/>
              <w:bottom w:val="nil"/>
              <w:right w:val="nil"/>
            </w:tcBorders>
          </w:tcPr>
          <w:p w:rsidR="00027BF9" w:rsidRDefault="00027BF9">
            <w:pPr>
              <w:pStyle w:val="ConsPlusNormal"/>
              <w:jc w:val="center"/>
            </w:pPr>
            <w:r>
              <w:t>5668,37</w:t>
            </w:r>
          </w:p>
        </w:tc>
        <w:tc>
          <w:tcPr>
            <w:tcW w:w="1216" w:type="dxa"/>
            <w:tcBorders>
              <w:top w:val="nil"/>
              <w:left w:val="nil"/>
              <w:bottom w:val="nil"/>
              <w:right w:val="nil"/>
            </w:tcBorders>
          </w:tcPr>
          <w:p w:rsidR="00027BF9" w:rsidRDefault="00027BF9">
            <w:pPr>
              <w:pStyle w:val="ConsPlusNormal"/>
              <w:jc w:val="center"/>
            </w:pPr>
            <w:r>
              <w:t>3910,45</w:t>
            </w:r>
          </w:p>
        </w:tc>
        <w:tc>
          <w:tcPr>
            <w:tcW w:w="1216" w:type="dxa"/>
            <w:tcBorders>
              <w:top w:val="nil"/>
              <w:left w:val="nil"/>
              <w:bottom w:val="nil"/>
              <w:right w:val="nil"/>
            </w:tcBorders>
          </w:tcPr>
          <w:p w:rsidR="00027BF9" w:rsidRDefault="00027BF9">
            <w:pPr>
              <w:pStyle w:val="ConsPlusNormal"/>
              <w:jc w:val="center"/>
            </w:pPr>
            <w:r>
              <w:t>1474,7</w:t>
            </w:r>
          </w:p>
        </w:tc>
        <w:tc>
          <w:tcPr>
            <w:tcW w:w="1216" w:type="dxa"/>
            <w:tcBorders>
              <w:top w:val="nil"/>
              <w:left w:val="nil"/>
              <w:bottom w:val="nil"/>
              <w:right w:val="nil"/>
            </w:tcBorders>
          </w:tcPr>
          <w:p w:rsidR="00027BF9" w:rsidRDefault="00027BF9">
            <w:pPr>
              <w:pStyle w:val="ConsPlusNormal"/>
              <w:jc w:val="center"/>
            </w:pPr>
            <w:r>
              <w:t>283,22</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культуры "Государственный академический Мариинский театр" (строительство 2-й сцены), г. Санкт-Петербург</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79114,40</w:t>
            </w:r>
          </w:p>
        </w:tc>
        <w:tc>
          <w:tcPr>
            <w:tcW w:w="1480" w:type="dxa"/>
            <w:tcBorders>
              <w:top w:val="nil"/>
              <w:left w:val="nil"/>
              <w:bottom w:val="nil"/>
              <w:right w:val="nil"/>
            </w:tcBorders>
          </w:tcPr>
          <w:p w:rsidR="00027BF9" w:rsidRDefault="00027BF9">
            <w:pPr>
              <w:pStyle w:val="ConsPlusNormal"/>
              <w:jc w:val="center"/>
            </w:pPr>
            <w:r>
              <w:t>2013 год</w:t>
            </w:r>
          </w:p>
        </w:tc>
        <w:tc>
          <w:tcPr>
            <w:tcW w:w="1132" w:type="dxa"/>
            <w:tcBorders>
              <w:top w:val="nil"/>
              <w:left w:val="nil"/>
              <w:bottom w:val="nil"/>
              <w:right w:val="nil"/>
            </w:tcBorders>
          </w:tcPr>
          <w:p w:rsidR="00027BF9" w:rsidRDefault="00027BF9">
            <w:pPr>
              <w:pStyle w:val="ConsPlusNormal"/>
              <w:jc w:val="center"/>
            </w:pPr>
            <w:r>
              <w:t>5932,72</w:t>
            </w:r>
          </w:p>
        </w:tc>
        <w:tc>
          <w:tcPr>
            <w:tcW w:w="1216" w:type="dxa"/>
            <w:tcBorders>
              <w:top w:val="nil"/>
              <w:left w:val="nil"/>
              <w:bottom w:val="nil"/>
              <w:right w:val="nil"/>
            </w:tcBorders>
          </w:tcPr>
          <w:p w:rsidR="00027BF9" w:rsidRDefault="00027BF9">
            <w:pPr>
              <w:pStyle w:val="ConsPlusNormal"/>
              <w:jc w:val="center"/>
            </w:pPr>
            <w:r>
              <w:t>5361,42</w:t>
            </w:r>
          </w:p>
        </w:tc>
        <w:tc>
          <w:tcPr>
            <w:tcW w:w="1216" w:type="dxa"/>
            <w:tcBorders>
              <w:top w:val="nil"/>
              <w:left w:val="nil"/>
              <w:bottom w:val="nil"/>
              <w:right w:val="nil"/>
            </w:tcBorders>
          </w:tcPr>
          <w:p w:rsidR="00027BF9" w:rsidRDefault="00027BF9">
            <w:pPr>
              <w:pStyle w:val="ConsPlusNormal"/>
              <w:jc w:val="center"/>
            </w:pPr>
            <w:r>
              <w:t>571,3</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образовательное учреждение высшего образования "Санкт-Петербургская государственная консерватория имени Н.А. Римского-Корсакова" - реконструкция и реставрация основного здания,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31234,45</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 xml:space="preserve">2688,85 </w:t>
            </w:r>
            <w:hyperlink w:anchor="P9706" w:history="1">
              <w:r>
                <w:rPr>
                  <w:color w:val="0000FF"/>
                </w:rPr>
                <w:t>&lt;3&gt;</w:t>
              </w:r>
            </w:hyperlink>
          </w:p>
        </w:tc>
        <w:tc>
          <w:tcPr>
            <w:tcW w:w="1216" w:type="dxa"/>
            <w:tcBorders>
              <w:top w:val="nil"/>
              <w:left w:val="nil"/>
              <w:bottom w:val="nil"/>
              <w:right w:val="nil"/>
            </w:tcBorders>
          </w:tcPr>
          <w:p w:rsidR="00027BF9" w:rsidRDefault="00027BF9">
            <w:pPr>
              <w:pStyle w:val="ConsPlusNormal"/>
              <w:jc w:val="center"/>
            </w:pPr>
            <w:r>
              <w:t>242,8</w:t>
            </w:r>
          </w:p>
        </w:tc>
        <w:tc>
          <w:tcPr>
            <w:tcW w:w="1216" w:type="dxa"/>
            <w:tcBorders>
              <w:top w:val="nil"/>
              <w:left w:val="nil"/>
              <w:bottom w:val="nil"/>
              <w:right w:val="nil"/>
            </w:tcBorders>
          </w:tcPr>
          <w:p w:rsidR="00027BF9" w:rsidRDefault="00027BF9">
            <w:pPr>
              <w:pStyle w:val="ConsPlusNormal"/>
              <w:jc w:val="center"/>
            </w:pPr>
            <w:r>
              <w:t>255,7</w:t>
            </w:r>
          </w:p>
        </w:tc>
        <w:tc>
          <w:tcPr>
            <w:tcW w:w="1216" w:type="dxa"/>
            <w:tcBorders>
              <w:top w:val="nil"/>
              <w:left w:val="nil"/>
              <w:bottom w:val="nil"/>
              <w:right w:val="nil"/>
            </w:tcBorders>
          </w:tcPr>
          <w:p w:rsidR="00027BF9" w:rsidRDefault="00027BF9">
            <w:pPr>
              <w:pStyle w:val="ConsPlusNormal"/>
              <w:jc w:val="center"/>
            </w:pPr>
            <w:r>
              <w:t>675,91</w:t>
            </w:r>
          </w:p>
        </w:tc>
        <w:tc>
          <w:tcPr>
            <w:tcW w:w="1216" w:type="dxa"/>
            <w:tcBorders>
              <w:top w:val="nil"/>
              <w:left w:val="nil"/>
              <w:bottom w:val="nil"/>
              <w:right w:val="nil"/>
            </w:tcBorders>
          </w:tcPr>
          <w:p w:rsidR="00027BF9" w:rsidRDefault="00027BF9">
            <w:pPr>
              <w:pStyle w:val="ConsPlusNormal"/>
              <w:jc w:val="center"/>
            </w:pPr>
            <w:r>
              <w:t>694,3</w:t>
            </w:r>
          </w:p>
        </w:tc>
        <w:tc>
          <w:tcPr>
            <w:tcW w:w="1216" w:type="dxa"/>
            <w:tcBorders>
              <w:top w:val="nil"/>
              <w:left w:val="nil"/>
              <w:bottom w:val="nil"/>
              <w:right w:val="nil"/>
            </w:tcBorders>
          </w:tcPr>
          <w:p w:rsidR="00027BF9" w:rsidRDefault="00027BF9">
            <w:pPr>
              <w:pStyle w:val="ConsPlusNormal"/>
              <w:jc w:val="center"/>
            </w:pPr>
            <w:r>
              <w:t>372,09</w:t>
            </w:r>
          </w:p>
        </w:tc>
        <w:tc>
          <w:tcPr>
            <w:tcW w:w="1132" w:type="dxa"/>
            <w:tcBorders>
              <w:top w:val="nil"/>
              <w:left w:val="nil"/>
              <w:bottom w:val="nil"/>
              <w:right w:val="nil"/>
            </w:tcBorders>
          </w:tcPr>
          <w:p w:rsidR="00027BF9" w:rsidRDefault="00027BF9">
            <w:pPr>
              <w:pStyle w:val="ConsPlusNormal"/>
              <w:jc w:val="center"/>
            </w:pPr>
            <w:r>
              <w:t xml:space="preserve">411,46 </w:t>
            </w:r>
            <w:hyperlink w:anchor="P9707" w:history="1">
              <w:r>
                <w:rPr>
                  <w:color w:val="0000FF"/>
                </w:rPr>
                <w:t>&lt;4&gt;</w:t>
              </w:r>
            </w:hyperlink>
          </w:p>
        </w:tc>
        <w:tc>
          <w:tcPr>
            <w:tcW w:w="1132" w:type="dxa"/>
            <w:tcBorders>
              <w:top w:val="nil"/>
              <w:left w:val="nil"/>
              <w:bottom w:val="nil"/>
              <w:right w:val="nil"/>
            </w:tcBorders>
          </w:tcPr>
          <w:p w:rsidR="00027BF9" w:rsidRDefault="00027BF9">
            <w:pPr>
              <w:pStyle w:val="ConsPlusNormal"/>
              <w:jc w:val="center"/>
            </w:pPr>
            <w:r>
              <w:t>226,05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культуры "Соловецкий государственный историко-архитектурный и природный музей-заповедник" - строительство и реконструкция объектов Соловецкого государственного историко-архитектурного и природного музея-заповедника, пос. Соловецкий, Архангельская область,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3</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1151,93</w:t>
            </w:r>
          </w:p>
        </w:tc>
        <w:tc>
          <w:tcPr>
            <w:tcW w:w="1216" w:type="dxa"/>
            <w:tcBorders>
              <w:top w:val="nil"/>
              <w:left w:val="nil"/>
              <w:bottom w:val="nil"/>
              <w:right w:val="nil"/>
            </w:tcBorders>
          </w:tcPr>
          <w:p w:rsidR="00027BF9" w:rsidRDefault="00027BF9">
            <w:pPr>
              <w:pStyle w:val="ConsPlusNormal"/>
              <w:jc w:val="center"/>
            </w:pPr>
            <w:r>
              <w:t>80,57</w:t>
            </w:r>
          </w:p>
        </w:tc>
        <w:tc>
          <w:tcPr>
            <w:tcW w:w="1216" w:type="dxa"/>
            <w:tcBorders>
              <w:top w:val="nil"/>
              <w:left w:val="nil"/>
              <w:bottom w:val="nil"/>
              <w:right w:val="nil"/>
            </w:tcBorders>
          </w:tcPr>
          <w:p w:rsidR="00027BF9" w:rsidRDefault="00027BF9">
            <w:pPr>
              <w:pStyle w:val="ConsPlusNormal"/>
              <w:jc w:val="center"/>
            </w:pPr>
            <w:r>
              <w:t>199</w:t>
            </w:r>
          </w:p>
        </w:tc>
        <w:tc>
          <w:tcPr>
            <w:tcW w:w="1216" w:type="dxa"/>
            <w:tcBorders>
              <w:top w:val="nil"/>
              <w:left w:val="nil"/>
              <w:bottom w:val="nil"/>
              <w:right w:val="nil"/>
            </w:tcBorders>
          </w:tcPr>
          <w:p w:rsidR="00027BF9" w:rsidRDefault="00027BF9">
            <w:pPr>
              <w:pStyle w:val="ConsPlusNormal"/>
              <w:jc w:val="center"/>
            </w:pPr>
            <w:r>
              <w:t>122,76</w:t>
            </w:r>
          </w:p>
        </w:tc>
        <w:tc>
          <w:tcPr>
            <w:tcW w:w="1216" w:type="dxa"/>
            <w:tcBorders>
              <w:top w:val="nil"/>
              <w:left w:val="nil"/>
              <w:bottom w:val="nil"/>
              <w:right w:val="nil"/>
            </w:tcBorders>
          </w:tcPr>
          <w:p w:rsidR="00027BF9" w:rsidRDefault="00027BF9">
            <w:pPr>
              <w:pStyle w:val="ConsPlusNormal"/>
              <w:jc w:val="center"/>
            </w:pPr>
            <w:r>
              <w:t>78,24</w:t>
            </w:r>
          </w:p>
        </w:tc>
        <w:tc>
          <w:tcPr>
            <w:tcW w:w="1216" w:type="dxa"/>
            <w:tcBorders>
              <w:top w:val="nil"/>
              <w:left w:val="nil"/>
              <w:bottom w:val="nil"/>
              <w:right w:val="nil"/>
            </w:tcBorders>
          </w:tcPr>
          <w:p w:rsidR="00027BF9" w:rsidRDefault="00027BF9">
            <w:pPr>
              <w:pStyle w:val="ConsPlusNormal"/>
              <w:jc w:val="center"/>
            </w:pPr>
            <w:r>
              <w:t>14,44</w:t>
            </w:r>
          </w:p>
        </w:tc>
        <w:tc>
          <w:tcPr>
            <w:tcW w:w="1132" w:type="dxa"/>
            <w:tcBorders>
              <w:top w:val="nil"/>
              <w:left w:val="nil"/>
              <w:bottom w:val="nil"/>
              <w:right w:val="nil"/>
            </w:tcBorders>
          </w:tcPr>
          <w:p w:rsidR="00027BF9" w:rsidRDefault="00027BF9">
            <w:pPr>
              <w:pStyle w:val="ConsPlusNormal"/>
              <w:jc w:val="center"/>
            </w:pPr>
            <w:r>
              <w:t>114</w:t>
            </w:r>
          </w:p>
        </w:tc>
        <w:tc>
          <w:tcPr>
            <w:tcW w:w="1132" w:type="dxa"/>
            <w:tcBorders>
              <w:top w:val="nil"/>
              <w:left w:val="nil"/>
              <w:bottom w:val="nil"/>
              <w:right w:val="nil"/>
            </w:tcBorders>
          </w:tcPr>
          <w:p w:rsidR="00027BF9" w:rsidRDefault="00027BF9">
            <w:pPr>
              <w:pStyle w:val="ConsPlusNormal"/>
              <w:jc w:val="center"/>
            </w:pPr>
            <w:r>
              <w:t>542,92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культуры "Академический Малый драматический театр - Театр Европы" - строительство Новой сцены Академического Малого драматического театра - Театра Европы, г. Санкт-Петербург, Звенигородская ул., дом 7, литера 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23540</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2778,4</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453,88</w:t>
            </w:r>
          </w:p>
        </w:tc>
        <w:tc>
          <w:tcPr>
            <w:tcW w:w="1216" w:type="dxa"/>
            <w:tcBorders>
              <w:top w:val="nil"/>
              <w:left w:val="nil"/>
              <w:bottom w:val="nil"/>
              <w:right w:val="nil"/>
            </w:tcBorders>
          </w:tcPr>
          <w:p w:rsidR="00027BF9" w:rsidRDefault="00027BF9">
            <w:pPr>
              <w:pStyle w:val="ConsPlusNormal"/>
              <w:jc w:val="center"/>
            </w:pPr>
            <w:r>
              <w:t>9,71</w:t>
            </w:r>
          </w:p>
        </w:tc>
        <w:tc>
          <w:tcPr>
            <w:tcW w:w="1132" w:type="dxa"/>
            <w:tcBorders>
              <w:top w:val="nil"/>
              <w:left w:val="nil"/>
              <w:bottom w:val="nil"/>
              <w:right w:val="nil"/>
            </w:tcBorders>
          </w:tcPr>
          <w:p w:rsidR="00027BF9" w:rsidRDefault="00027BF9">
            <w:pPr>
              <w:pStyle w:val="ConsPlusNormal"/>
              <w:jc w:val="center"/>
            </w:pPr>
            <w:r>
              <w:t>774,68</w:t>
            </w:r>
          </w:p>
        </w:tc>
        <w:tc>
          <w:tcPr>
            <w:tcW w:w="1132" w:type="dxa"/>
            <w:tcBorders>
              <w:top w:val="nil"/>
              <w:left w:val="nil"/>
              <w:bottom w:val="nil"/>
              <w:right w:val="nil"/>
            </w:tcBorders>
          </w:tcPr>
          <w:p w:rsidR="00027BF9" w:rsidRDefault="00027BF9">
            <w:pPr>
              <w:pStyle w:val="ConsPlusNormal"/>
              <w:jc w:val="center"/>
            </w:pPr>
            <w:r>
              <w:t>1540,13</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культуры "Государственный историко-архитектурный и этнографический музей-заповедник "Кижи" (г. Петрозаводск, Республика Карелия) - реконструкция объектов музея, в том числе проектирование, остров Кижи, Республика Карелия</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6</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723,88</w:t>
            </w:r>
          </w:p>
        </w:tc>
        <w:tc>
          <w:tcPr>
            <w:tcW w:w="1216" w:type="dxa"/>
            <w:tcBorders>
              <w:top w:val="nil"/>
              <w:left w:val="nil"/>
              <w:bottom w:val="nil"/>
              <w:right w:val="nil"/>
            </w:tcBorders>
          </w:tcPr>
          <w:p w:rsidR="00027BF9" w:rsidRDefault="00027BF9">
            <w:pPr>
              <w:pStyle w:val="ConsPlusNormal"/>
              <w:jc w:val="center"/>
            </w:pPr>
            <w:r>
              <w:t>182,7</w:t>
            </w:r>
          </w:p>
        </w:tc>
        <w:tc>
          <w:tcPr>
            <w:tcW w:w="1216" w:type="dxa"/>
            <w:tcBorders>
              <w:top w:val="nil"/>
              <w:left w:val="nil"/>
              <w:bottom w:val="nil"/>
              <w:right w:val="nil"/>
            </w:tcBorders>
          </w:tcPr>
          <w:p w:rsidR="00027BF9" w:rsidRDefault="00027BF9">
            <w:pPr>
              <w:pStyle w:val="ConsPlusNormal"/>
              <w:jc w:val="center"/>
            </w:pPr>
            <w:r>
              <w:t>212,5</w:t>
            </w:r>
          </w:p>
        </w:tc>
        <w:tc>
          <w:tcPr>
            <w:tcW w:w="1216" w:type="dxa"/>
            <w:tcBorders>
              <w:top w:val="nil"/>
              <w:left w:val="nil"/>
              <w:bottom w:val="nil"/>
              <w:right w:val="nil"/>
            </w:tcBorders>
          </w:tcPr>
          <w:p w:rsidR="00027BF9" w:rsidRDefault="00027BF9">
            <w:pPr>
              <w:pStyle w:val="ConsPlusNormal"/>
              <w:jc w:val="center"/>
            </w:pPr>
            <w:r>
              <w:t>0,5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78,06</w:t>
            </w:r>
          </w:p>
        </w:tc>
        <w:tc>
          <w:tcPr>
            <w:tcW w:w="1132" w:type="dxa"/>
            <w:tcBorders>
              <w:top w:val="nil"/>
              <w:left w:val="nil"/>
              <w:bottom w:val="nil"/>
              <w:right w:val="nil"/>
            </w:tcBorders>
          </w:tcPr>
          <w:p w:rsidR="00027BF9" w:rsidRDefault="00027BF9">
            <w:pPr>
              <w:pStyle w:val="ConsPlusNormal"/>
              <w:jc w:val="center"/>
            </w:pPr>
            <w:r>
              <w:t>104,91</w:t>
            </w:r>
          </w:p>
        </w:tc>
        <w:tc>
          <w:tcPr>
            <w:tcW w:w="1132" w:type="dxa"/>
            <w:tcBorders>
              <w:top w:val="nil"/>
              <w:left w:val="nil"/>
              <w:bottom w:val="nil"/>
              <w:right w:val="nil"/>
            </w:tcBorders>
          </w:tcPr>
          <w:p w:rsidR="00027BF9" w:rsidRDefault="00027BF9">
            <w:pPr>
              <w:pStyle w:val="ConsPlusNormal"/>
              <w:jc w:val="center"/>
            </w:pPr>
            <w:r>
              <w:t>145,21</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образовательное учреждение высшего образования "Петрозаводская государственная консерватория имени А.К. Глазунова" - реконструкция Петрозаводской государственной консерватории имени А.К. Глазунова (надстройка 6-го этажа здания учебного корпуса), г. Петрозаводск, Республика Карелия</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5692,3</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 xml:space="preserve">140 </w:t>
            </w:r>
            <w:hyperlink w:anchor="P9708" w:history="1">
              <w:r>
                <w:rPr>
                  <w:color w:val="0000FF"/>
                </w:rPr>
                <w:t>&lt;5&gt;</w:t>
              </w:r>
            </w:hyperlink>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70</w:t>
            </w:r>
          </w:p>
        </w:tc>
        <w:tc>
          <w:tcPr>
            <w:tcW w:w="1132" w:type="dxa"/>
            <w:tcBorders>
              <w:top w:val="nil"/>
              <w:left w:val="nil"/>
              <w:bottom w:val="nil"/>
              <w:right w:val="nil"/>
            </w:tcBorders>
          </w:tcPr>
          <w:p w:rsidR="00027BF9" w:rsidRDefault="00027BF9">
            <w:pPr>
              <w:pStyle w:val="ConsPlusNormal"/>
              <w:jc w:val="center"/>
            </w:pPr>
            <w:r>
              <w:t xml:space="preserve">96,5 </w:t>
            </w:r>
            <w:hyperlink w:anchor="P9709" w:history="1">
              <w:r>
                <w:rPr>
                  <w:color w:val="0000FF"/>
                </w:rPr>
                <w:t>&lt;6&gt;</w:t>
              </w:r>
            </w:hyperlink>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"Российская национальная библиотека" - строительство 2-й очереди, г. Санкт-Петербург</w:t>
            </w:r>
          </w:p>
        </w:tc>
        <w:tc>
          <w:tcPr>
            <w:tcW w:w="1213" w:type="dxa"/>
            <w:tcBorders>
              <w:top w:val="nil"/>
              <w:left w:val="nil"/>
              <w:bottom w:val="nil"/>
              <w:right w:val="nil"/>
            </w:tcBorders>
          </w:tcPr>
          <w:p w:rsidR="00027BF9" w:rsidRDefault="00027BF9">
            <w:pPr>
              <w:pStyle w:val="ConsPlusNormal"/>
              <w:jc w:val="center"/>
            </w:pPr>
            <w:r>
              <w:t>млн. ед. хранения</w:t>
            </w:r>
          </w:p>
        </w:tc>
        <w:tc>
          <w:tcPr>
            <w:tcW w:w="1124" w:type="dxa"/>
            <w:tcBorders>
              <w:top w:val="nil"/>
              <w:left w:val="nil"/>
              <w:bottom w:val="nil"/>
              <w:right w:val="nil"/>
            </w:tcBorders>
          </w:tcPr>
          <w:p w:rsidR="00027BF9" w:rsidRDefault="00027BF9">
            <w:pPr>
              <w:pStyle w:val="ConsPlusNormal"/>
              <w:jc w:val="center"/>
            </w:pPr>
            <w:r>
              <w:t>12,3</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 xml:space="preserve">1705,28 </w:t>
            </w:r>
            <w:hyperlink w:anchor="P9710" w:history="1">
              <w:r>
                <w:rPr>
                  <w:color w:val="0000FF"/>
                </w:rPr>
                <w:t>&lt;7&gt;</w:t>
              </w:r>
            </w:hyperlink>
          </w:p>
        </w:tc>
        <w:tc>
          <w:tcPr>
            <w:tcW w:w="1216" w:type="dxa"/>
            <w:tcBorders>
              <w:top w:val="nil"/>
              <w:left w:val="nil"/>
              <w:bottom w:val="nil"/>
              <w:right w:val="nil"/>
            </w:tcBorders>
          </w:tcPr>
          <w:p w:rsidR="00027BF9" w:rsidRDefault="00027BF9">
            <w:pPr>
              <w:pStyle w:val="ConsPlusNormal"/>
              <w:jc w:val="center"/>
            </w:pPr>
            <w:r>
              <w:t>700,5</w:t>
            </w:r>
          </w:p>
        </w:tc>
        <w:tc>
          <w:tcPr>
            <w:tcW w:w="1216" w:type="dxa"/>
            <w:tcBorders>
              <w:top w:val="nil"/>
              <w:left w:val="nil"/>
              <w:bottom w:val="nil"/>
              <w:right w:val="nil"/>
            </w:tcBorders>
          </w:tcPr>
          <w:p w:rsidR="00027BF9" w:rsidRDefault="00027BF9">
            <w:pPr>
              <w:pStyle w:val="ConsPlusNormal"/>
              <w:jc w:val="center"/>
            </w:pPr>
            <w:r>
              <w:t>30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167</w:t>
            </w:r>
          </w:p>
        </w:tc>
        <w:tc>
          <w:tcPr>
            <w:tcW w:w="1216" w:type="dxa"/>
            <w:tcBorders>
              <w:top w:val="nil"/>
              <w:left w:val="nil"/>
              <w:bottom w:val="nil"/>
              <w:right w:val="nil"/>
            </w:tcBorders>
          </w:tcPr>
          <w:p w:rsidR="00027BF9" w:rsidRDefault="00027BF9">
            <w:pPr>
              <w:pStyle w:val="ConsPlusNormal"/>
              <w:jc w:val="center"/>
            </w:pPr>
            <w:r>
              <w:t>568,17</w:t>
            </w:r>
          </w:p>
        </w:tc>
        <w:tc>
          <w:tcPr>
            <w:tcW w:w="1132" w:type="dxa"/>
            <w:tcBorders>
              <w:top w:val="nil"/>
              <w:left w:val="nil"/>
              <w:bottom w:val="nil"/>
              <w:right w:val="nil"/>
            </w:tcBorders>
          </w:tcPr>
          <w:p w:rsidR="00027BF9" w:rsidRDefault="00027BF9">
            <w:pPr>
              <w:pStyle w:val="ConsPlusNormal"/>
              <w:jc w:val="center"/>
            </w:pPr>
            <w:r>
              <w:t xml:space="preserve">271,41 </w:t>
            </w:r>
            <w:hyperlink w:anchor="P9711" w:history="1">
              <w:r>
                <w:rPr>
                  <w:color w:val="0000FF"/>
                </w:rPr>
                <w:t>&lt;8&gt;</w:t>
              </w:r>
            </w:hyperlink>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 xml:space="preserve">федеральное государственное бюджетное учреждение культуры "Государственный </w:t>
            </w:r>
            <w:r>
              <w:lastRenderedPageBreak/>
              <w:t>академический Мариинский театр" - реконструкция Концертного зала Мариинского театра с пристройкой двух вспомогательных административно-бытовых корпусов (строительство Южного вспомогательного корпуса), Санкт-Петербург, ул. Декабристов, д. 39, литера Б"</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265</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152,13</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102,13</w:t>
            </w:r>
          </w:p>
        </w:tc>
        <w:tc>
          <w:tcPr>
            <w:tcW w:w="1132" w:type="dxa"/>
            <w:tcBorders>
              <w:top w:val="nil"/>
              <w:left w:val="nil"/>
              <w:bottom w:val="nil"/>
              <w:right w:val="nil"/>
            </w:tcBorders>
          </w:tcPr>
          <w:p w:rsidR="00027BF9" w:rsidRDefault="00027BF9">
            <w:pPr>
              <w:pStyle w:val="ConsPlusNormal"/>
              <w:jc w:val="center"/>
            </w:pPr>
            <w:r>
              <w:t>50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федеральное государственное бюджетное учреждение культуры "Музей Мирового океана" - строительство (реконструкция) 2-й и 3-й очереди Главного корпуса музея, г. Калининград,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11132,16</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1887,11</w:t>
            </w:r>
          </w:p>
        </w:tc>
        <w:tc>
          <w:tcPr>
            <w:tcW w:w="1216" w:type="dxa"/>
            <w:tcBorders>
              <w:top w:val="nil"/>
              <w:left w:val="nil"/>
              <w:bottom w:val="nil"/>
              <w:right w:val="nil"/>
            </w:tcBorders>
          </w:tcPr>
          <w:p w:rsidR="00027BF9" w:rsidRDefault="00027BF9">
            <w:pPr>
              <w:pStyle w:val="ConsPlusNormal"/>
              <w:jc w:val="center"/>
            </w:pPr>
            <w:r>
              <w:t>55,43</w:t>
            </w:r>
          </w:p>
        </w:tc>
        <w:tc>
          <w:tcPr>
            <w:tcW w:w="1216" w:type="dxa"/>
            <w:tcBorders>
              <w:top w:val="nil"/>
              <w:left w:val="nil"/>
              <w:bottom w:val="nil"/>
              <w:right w:val="nil"/>
            </w:tcBorders>
          </w:tcPr>
          <w:p w:rsidR="00027BF9" w:rsidRDefault="00027BF9">
            <w:pPr>
              <w:pStyle w:val="ConsPlusNormal"/>
              <w:jc w:val="center"/>
            </w:pPr>
            <w:r>
              <w:t>444,57</w:t>
            </w:r>
          </w:p>
        </w:tc>
        <w:tc>
          <w:tcPr>
            <w:tcW w:w="1216" w:type="dxa"/>
            <w:tcBorders>
              <w:top w:val="nil"/>
              <w:left w:val="nil"/>
              <w:bottom w:val="nil"/>
              <w:right w:val="nil"/>
            </w:tcBorders>
          </w:tcPr>
          <w:p w:rsidR="00027BF9" w:rsidRDefault="00027BF9">
            <w:pPr>
              <w:pStyle w:val="ConsPlusNormal"/>
              <w:jc w:val="center"/>
            </w:pPr>
            <w:r>
              <w:t>450</w:t>
            </w:r>
          </w:p>
        </w:tc>
        <w:tc>
          <w:tcPr>
            <w:tcW w:w="1216" w:type="dxa"/>
            <w:tcBorders>
              <w:top w:val="nil"/>
              <w:left w:val="nil"/>
              <w:bottom w:val="nil"/>
              <w:right w:val="nil"/>
            </w:tcBorders>
          </w:tcPr>
          <w:p w:rsidR="00027BF9" w:rsidRDefault="00027BF9">
            <w:pPr>
              <w:pStyle w:val="ConsPlusNormal"/>
              <w:jc w:val="center"/>
            </w:pPr>
            <w:r>
              <w:t>200,37</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528,74</w:t>
            </w:r>
          </w:p>
        </w:tc>
        <w:tc>
          <w:tcPr>
            <w:tcW w:w="1132" w:type="dxa"/>
            <w:tcBorders>
              <w:top w:val="nil"/>
              <w:left w:val="nil"/>
              <w:bottom w:val="nil"/>
              <w:right w:val="nil"/>
            </w:tcBorders>
          </w:tcPr>
          <w:p w:rsidR="00027BF9" w:rsidRDefault="00027BF9">
            <w:pPr>
              <w:pStyle w:val="ConsPlusNormal"/>
              <w:jc w:val="center"/>
            </w:pPr>
            <w:r>
              <w:t>208</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3.</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"Российский государственный академический молодежный театр" - приспособление для современного использования, реставрация, комплексное техническое перевооружение и модернизация Российского государственного академического молодежного театра (объекта культурного наследия федерального значения "Здание Центрального детского театра, 1821 г., 70-е гг., XIX в., 1909 г." (часть); выявленного объекта культурного наследия "Торговые ряды доходного дома К.М. Полторацкого, 1821 - 1823 гг." (часть); выявленного объекта культурного наследия "Доходный дом К.М. Полторацкого с торговыми лавками, 1821 г., 1889 г., арх. А.С. Каминский"),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1</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149,5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120</w:t>
            </w:r>
          </w:p>
        </w:tc>
        <w:tc>
          <w:tcPr>
            <w:tcW w:w="1216" w:type="dxa"/>
            <w:tcBorders>
              <w:top w:val="nil"/>
              <w:left w:val="nil"/>
              <w:bottom w:val="nil"/>
              <w:right w:val="nil"/>
            </w:tcBorders>
          </w:tcPr>
          <w:p w:rsidR="00027BF9" w:rsidRDefault="00027BF9">
            <w:pPr>
              <w:pStyle w:val="ConsPlusNormal"/>
              <w:jc w:val="center"/>
            </w:pPr>
            <w:r>
              <w:t>29,5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4.</w:t>
            </w:r>
          </w:p>
        </w:tc>
        <w:tc>
          <w:tcPr>
            <w:tcW w:w="5220" w:type="dxa"/>
            <w:tcBorders>
              <w:top w:val="nil"/>
              <w:left w:val="nil"/>
              <w:bottom w:val="nil"/>
              <w:right w:val="nil"/>
            </w:tcBorders>
          </w:tcPr>
          <w:p w:rsidR="00027BF9" w:rsidRDefault="00027BF9">
            <w:pPr>
              <w:pStyle w:val="ConsPlusNormal"/>
            </w:pPr>
            <w:r>
              <w:t xml:space="preserve">Федеральное государственное бюджетное учреждение культуры "Государственный музей-заповедник "Петергоф" - реконструкция объектов </w:t>
            </w:r>
            <w:r>
              <w:lastRenderedPageBreak/>
              <w:t>музея,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jc w:val="center"/>
            </w:pPr>
            <w:r>
              <w:lastRenderedPageBreak/>
              <w:t>объектов</w:t>
            </w:r>
          </w:p>
        </w:tc>
        <w:tc>
          <w:tcPr>
            <w:tcW w:w="1124" w:type="dxa"/>
            <w:tcBorders>
              <w:top w:val="nil"/>
              <w:left w:val="nil"/>
              <w:bottom w:val="nil"/>
              <w:right w:val="nil"/>
            </w:tcBorders>
          </w:tcPr>
          <w:p w:rsidR="00027BF9" w:rsidRDefault="00027BF9">
            <w:pPr>
              <w:pStyle w:val="ConsPlusNormal"/>
              <w:jc w:val="center"/>
            </w:pPr>
            <w:r>
              <w:t>11</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905,3</w:t>
            </w:r>
          </w:p>
        </w:tc>
        <w:tc>
          <w:tcPr>
            <w:tcW w:w="1216" w:type="dxa"/>
            <w:tcBorders>
              <w:top w:val="nil"/>
              <w:left w:val="nil"/>
              <w:bottom w:val="nil"/>
              <w:right w:val="nil"/>
            </w:tcBorders>
          </w:tcPr>
          <w:p w:rsidR="00027BF9" w:rsidRDefault="00027BF9">
            <w:pPr>
              <w:pStyle w:val="ConsPlusNormal"/>
              <w:jc w:val="center"/>
            </w:pPr>
            <w:r>
              <w:t>200</w:t>
            </w:r>
          </w:p>
        </w:tc>
        <w:tc>
          <w:tcPr>
            <w:tcW w:w="1216" w:type="dxa"/>
            <w:tcBorders>
              <w:top w:val="nil"/>
              <w:left w:val="nil"/>
              <w:bottom w:val="nil"/>
              <w:right w:val="nil"/>
            </w:tcBorders>
          </w:tcPr>
          <w:p w:rsidR="00027BF9" w:rsidRDefault="00027BF9">
            <w:pPr>
              <w:pStyle w:val="ConsPlusNormal"/>
              <w:jc w:val="center"/>
            </w:pPr>
            <w:r>
              <w:t>160</w:t>
            </w:r>
          </w:p>
        </w:tc>
        <w:tc>
          <w:tcPr>
            <w:tcW w:w="1216" w:type="dxa"/>
            <w:tcBorders>
              <w:top w:val="nil"/>
              <w:left w:val="nil"/>
              <w:bottom w:val="nil"/>
              <w:right w:val="nil"/>
            </w:tcBorders>
          </w:tcPr>
          <w:p w:rsidR="00027BF9" w:rsidRDefault="00027BF9">
            <w:pPr>
              <w:pStyle w:val="ConsPlusNormal"/>
              <w:jc w:val="center"/>
            </w:pPr>
            <w:r>
              <w:t>241,38</w:t>
            </w:r>
          </w:p>
        </w:tc>
        <w:tc>
          <w:tcPr>
            <w:tcW w:w="1216" w:type="dxa"/>
            <w:tcBorders>
              <w:top w:val="nil"/>
              <w:left w:val="nil"/>
              <w:bottom w:val="nil"/>
              <w:right w:val="nil"/>
            </w:tcBorders>
          </w:tcPr>
          <w:p w:rsidR="00027BF9" w:rsidRDefault="00027BF9">
            <w:pPr>
              <w:pStyle w:val="ConsPlusNormal"/>
              <w:jc w:val="center"/>
            </w:pPr>
            <w:r>
              <w:t>175,27</w:t>
            </w:r>
          </w:p>
        </w:tc>
        <w:tc>
          <w:tcPr>
            <w:tcW w:w="1216" w:type="dxa"/>
            <w:tcBorders>
              <w:top w:val="nil"/>
              <w:left w:val="nil"/>
              <w:bottom w:val="nil"/>
              <w:right w:val="nil"/>
            </w:tcBorders>
          </w:tcPr>
          <w:p w:rsidR="00027BF9" w:rsidRDefault="00027BF9">
            <w:pPr>
              <w:pStyle w:val="ConsPlusNormal"/>
              <w:jc w:val="center"/>
            </w:pPr>
            <w:r>
              <w:t>109,5</w:t>
            </w:r>
          </w:p>
        </w:tc>
        <w:tc>
          <w:tcPr>
            <w:tcW w:w="1132" w:type="dxa"/>
            <w:tcBorders>
              <w:top w:val="nil"/>
              <w:left w:val="nil"/>
              <w:bottom w:val="nil"/>
              <w:right w:val="nil"/>
            </w:tcBorders>
          </w:tcPr>
          <w:p w:rsidR="00027BF9" w:rsidRDefault="00027BF9">
            <w:pPr>
              <w:pStyle w:val="ConsPlusNormal"/>
              <w:jc w:val="center"/>
            </w:pPr>
            <w:r>
              <w:t>19,15</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5.</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художественно-архитектурный дворцово-парковый музей-заповедник "Царское Село" - реконструкция объектов музея,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6</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1424,06</w:t>
            </w:r>
          </w:p>
        </w:tc>
        <w:tc>
          <w:tcPr>
            <w:tcW w:w="1216" w:type="dxa"/>
            <w:tcBorders>
              <w:top w:val="nil"/>
              <w:left w:val="nil"/>
              <w:bottom w:val="nil"/>
              <w:right w:val="nil"/>
            </w:tcBorders>
          </w:tcPr>
          <w:p w:rsidR="00027BF9" w:rsidRDefault="00027BF9">
            <w:pPr>
              <w:pStyle w:val="ConsPlusNormal"/>
              <w:jc w:val="center"/>
            </w:pPr>
            <w:r>
              <w:t>196,86</w:t>
            </w:r>
          </w:p>
        </w:tc>
        <w:tc>
          <w:tcPr>
            <w:tcW w:w="1216" w:type="dxa"/>
            <w:tcBorders>
              <w:top w:val="nil"/>
              <w:left w:val="nil"/>
              <w:bottom w:val="nil"/>
              <w:right w:val="nil"/>
            </w:tcBorders>
          </w:tcPr>
          <w:p w:rsidR="00027BF9" w:rsidRDefault="00027BF9">
            <w:pPr>
              <w:pStyle w:val="ConsPlusNormal"/>
              <w:jc w:val="center"/>
            </w:pPr>
            <w:r>
              <w:t>262</w:t>
            </w:r>
          </w:p>
        </w:tc>
        <w:tc>
          <w:tcPr>
            <w:tcW w:w="1216" w:type="dxa"/>
            <w:tcBorders>
              <w:top w:val="nil"/>
              <w:left w:val="nil"/>
              <w:bottom w:val="nil"/>
              <w:right w:val="nil"/>
            </w:tcBorders>
          </w:tcPr>
          <w:p w:rsidR="00027BF9" w:rsidRDefault="00027BF9">
            <w:pPr>
              <w:pStyle w:val="ConsPlusNormal"/>
              <w:jc w:val="center"/>
            </w:pPr>
            <w:r>
              <w:t>368,65</w:t>
            </w:r>
          </w:p>
        </w:tc>
        <w:tc>
          <w:tcPr>
            <w:tcW w:w="1216" w:type="dxa"/>
            <w:tcBorders>
              <w:top w:val="nil"/>
              <w:left w:val="nil"/>
              <w:bottom w:val="nil"/>
              <w:right w:val="nil"/>
            </w:tcBorders>
          </w:tcPr>
          <w:p w:rsidR="00027BF9" w:rsidRDefault="00027BF9">
            <w:pPr>
              <w:pStyle w:val="ConsPlusNormal"/>
              <w:jc w:val="center"/>
            </w:pPr>
            <w:r>
              <w:t>174,51</w:t>
            </w:r>
          </w:p>
        </w:tc>
        <w:tc>
          <w:tcPr>
            <w:tcW w:w="1216" w:type="dxa"/>
            <w:tcBorders>
              <w:top w:val="nil"/>
              <w:left w:val="nil"/>
              <w:bottom w:val="nil"/>
              <w:right w:val="nil"/>
            </w:tcBorders>
          </w:tcPr>
          <w:p w:rsidR="00027BF9" w:rsidRDefault="00027BF9">
            <w:pPr>
              <w:pStyle w:val="ConsPlusNormal"/>
              <w:jc w:val="center"/>
            </w:pPr>
            <w:r>
              <w:t>253,84</w:t>
            </w:r>
          </w:p>
        </w:tc>
        <w:tc>
          <w:tcPr>
            <w:tcW w:w="1132" w:type="dxa"/>
            <w:tcBorders>
              <w:top w:val="nil"/>
              <w:left w:val="nil"/>
              <w:bottom w:val="nil"/>
              <w:right w:val="nil"/>
            </w:tcBorders>
          </w:tcPr>
          <w:p w:rsidR="00027BF9" w:rsidRDefault="00027BF9">
            <w:pPr>
              <w:pStyle w:val="ConsPlusNormal"/>
              <w:jc w:val="center"/>
            </w:pPr>
            <w:r>
              <w:t>149,2</w:t>
            </w:r>
          </w:p>
        </w:tc>
        <w:tc>
          <w:tcPr>
            <w:tcW w:w="1132" w:type="dxa"/>
            <w:tcBorders>
              <w:top w:val="nil"/>
              <w:left w:val="nil"/>
              <w:bottom w:val="nil"/>
              <w:right w:val="nil"/>
            </w:tcBorders>
          </w:tcPr>
          <w:p w:rsidR="00027BF9" w:rsidRDefault="00027BF9">
            <w:pPr>
              <w:pStyle w:val="ConsPlusNormal"/>
              <w:jc w:val="center"/>
            </w:pPr>
            <w:r>
              <w:t>19</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6.</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исторический музей" -</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строительство экспозиционного павильона для размещения экспозиции музея Отечественной войны 1812 года, г. Москва</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1</w:t>
            </w:r>
          </w:p>
        </w:tc>
        <w:tc>
          <w:tcPr>
            <w:tcW w:w="1480" w:type="dxa"/>
            <w:tcBorders>
              <w:top w:val="nil"/>
              <w:left w:val="nil"/>
              <w:bottom w:val="nil"/>
              <w:right w:val="nil"/>
            </w:tcBorders>
          </w:tcPr>
          <w:p w:rsidR="00027BF9" w:rsidRDefault="00027BF9">
            <w:pPr>
              <w:pStyle w:val="ConsPlusNormal"/>
              <w:jc w:val="center"/>
            </w:pPr>
            <w:r>
              <w:t>2012 год</w:t>
            </w:r>
          </w:p>
        </w:tc>
        <w:tc>
          <w:tcPr>
            <w:tcW w:w="1132" w:type="dxa"/>
            <w:tcBorders>
              <w:top w:val="nil"/>
              <w:left w:val="nil"/>
              <w:bottom w:val="nil"/>
              <w:right w:val="nil"/>
            </w:tcBorders>
          </w:tcPr>
          <w:p w:rsidR="00027BF9" w:rsidRDefault="00027BF9">
            <w:pPr>
              <w:pStyle w:val="ConsPlusNormal"/>
              <w:jc w:val="center"/>
            </w:pPr>
            <w:r>
              <w:t>70</w:t>
            </w:r>
          </w:p>
        </w:tc>
        <w:tc>
          <w:tcPr>
            <w:tcW w:w="1216" w:type="dxa"/>
            <w:tcBorders>
              <w:top w:val="nil"/>
              <w:left w:val="nil"/>
              <w:bottom w:val="nil"/>
              <w:right w:val="nil"/>
            </w:tcBorders>
          </w:tcPr>
          <w:p w:rsidR="00027BF9" w:rsidRDefault="00027BF9">
            <w:pPr>
              <w:pStyle w:val="ConsPlusNormal"/>
              <w:jc w:val="center"/>
            </w:pPr>
            <w:r>
              <w:t>70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реставрация и техническое перевооружение объектов культурного наследия федерального значения по адресу: г. Москва, ул. Никольская, дом 5/1 (стр. 2, стр. 4),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1</w:t>
            </w:r>
          </w:p>
        </w:tc>
        <w:tc>
          <w:tcPr>
            <w:tcW w:w="1480" w:type="dxa"/>
            <w:tcBorders>
              <w:top w:val="nil"/>
              <w:left w:val="nil"/>
              <w:bottom w:val="nil"/>
              <w:right w:val="nil"/>
            </w:tcBorders>
          </w:tcPr>
          <w:p w:rsidR="00027BF9" w:rsidRDefault="00027BF9">
            <w:pPr>
              <w:pStyle w:val="ConsPlusNormal"/>
              <w:jc w:val="center"/>
            </w:pPr>
            <w:r>
              <w:t>2014 год</w:t>
            </w:r>
          </w:p>
        </w:tc>
        <w:tc>
          <w:tcPr>
            <w:tcW w:w="1132" w:type="dxa"/>
            <w:tcBorders>
              <w:top w:val="nil"/>
              <w:left w:val="nil"/>
              <w:bottom w:val="nil"/>
              <w:right w:val="nil"/>
            </w:tcBorders>
          </w:tcPr>
          <w:p w:rsidR="00027BF9" w:rsidRDefault="00027BF9">
            <w:pPr>
              <w:pStyle w:val="ConsPlusNormal"/>
              <w:jc w:val="center"/>
            </w:pPr>
            <w:r>
              <w:t>143</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75</w:t>
            </w:r>
          </w:p>
        </w:tc>
        <w:tc>
          <w:tcPr>
            <w:tcW w:w="1216" w:type="dxa"/>
            <w:tcBorders>
              <w:top w:val="nil"/>
              <w:left w:val="nil"/>
              <w:bottom w:val="nil"/>
              <w:right w:val="nil"/>
            </w:tcBorders>
          </w:tcPr>
          <w:p w:rsidR="00027BF9" w:rsidRDefault="00027BF9">
            <w:pPr>
              <w:pStyle w:val="ConsPlusNormal"/>
              <w:jc w:val="center"/>
            </w:pPr>
            <w:r>
              <w:t>68</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7.</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центр современного искусства" - строительство здания Государственного центра современного искусства по адресу: г. Москва, Хорошевское шоссе, вл. 38А,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46500</w:t>
            </w:r>
          </w:p>
        </w:tc>
        <w:tc>
          <w:tcPr>
            <w:tcW w:w="1480" w:type="dxa"/>
            <w:tcBorders>
              <w:top w:val="nil"/>
              <w:left w:val="nil"/>
              <w:bottom w:val="nil"/>
              <w:right w:val="nil"/>
            </w:tcBorders>
          </w:tcPr>
          <w:p w:rsidR="00027BF9" w:rsidRDefault="00027BF9">
            <w:pPr>
              <w:pStyle w:val="ConsPlusNormal"/>
              <w:jc w:val="center"/>
            </w:pPr>
            <w:r>
              <w:t>2015 год</w:t>
            </w:r>
          </w:p>
        </w:tc>
        <w:tc>
          <w:tcPr>
            <w:tcW w:w="1132" w:type="dxa"/>
            <w:tcBorders>
              <w:top w:val="nil"/>
              <w:left w:val="nil"/>
              <w:bottom w:val="nil"/>
              <w:right w:val="nil"/>
            </w:tcBorders>
          </w:tcPr>
          <w:p w:rsidR="00027BF9" w:rsidRDefault="00027BF9">
            <w:pPr>
              <w:pStyle w:val="ConsPlusNormal"/>
              <w:jc w:val="center"/>
            </w:pPr>
            <w:r>
              <w:t>381,49</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20</w:t>
            </w:r>
          </w:p>
        </w:tc>
        <w:tc>
          <w:tcPr>
            <w:tcW w:w="1216" w:type="dxa"/>
            <w:tcBorders>
              <w:top w:val="nil"/>
              <w:left w:val="nil"/>
              <w:bottom w:val="nil"/>
              <w:right w:val="nil"/>
            </w:tcBorders>
          </w:tcPr>
          <w:p w:rsidR="00027BF9" w:rsidRDefault="00027BF9">
            <w:pPr>
              <w:pStyle w:val="ConsPlusNormal"/>
              <w:jc w:val="center"/>
            </w:pPr>
            <w:r>
              <w:t>256,15</w:t>
            </w:r>
          </w:p>
        </w:tc>
        <w:tc>
          <w:tcPr>
            <w:tcW w:w="1216" w:type="dxa"/>
            <w:tcBorders>
              <w:top w:val="nil"/>
              <w:left w:val="nil"/>
              <w:bottom w:val="nil"/>
              <w:right w:val="nil"/>
            </w:tcBorders>
          </w:tcPr>
          <w:p w:rsidR="00027BF9" w:rsidRDefault="00027BF9">
            <w:pPr>
              <w:pStyle w:val="ConsPlusNormal"/>
              <w:jc w:val="center"/>
            </w:pPr>
            <w:r>
              <w:t>105,34</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8.</w:t>
            </w:r>
          </w:p>
        </w:tc>
        <w:tc>
          <w:tcPr>
            <w:tcW w:w="5220" w:type="dxa"/>
            <w:tcBorders>
              <w:top w:val="nil"/>
              <w:left w:val="nil"/>
              <w:bottom w:val="nil"/>
              <w:right w:val="nil"/>
            </w:tcBorders>
          </w:tcPr>
          <w:p w:rsidR="00027BF9" w:rsidRDefault="00027BF9">
            <w:pPr>
              <w:pStyle w:val="ConsPlusNormal"/>
            </w:pPr>
            <w:r>
              <w:t xml:space="preserve">Федеральное государственное бюджетное учреждение культуры "Государственный военно-исторический и природный музей-заповедник "Куликово поле" - строительство музейного комплекса "Поле Куликовской битвы", д. Моховое </w:t>
            </w:r>
            <w:r>
              <w:lastRenderedPageBreak/>
              <w:t>Куркинского района Тульской области, в том числе проектирование</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10628,26</w:t>
            </w:r>
          </w:p>
        </w:tc>
        <w:tc>
          <w:tcPr>
            <w:tcW w:w="1480" w:type="dxa"/>
            <w:tcBorders>
              <w:top w:val="nil"/>
              <w:left w:val="nil"/>
              <w:bottom w:val="nil"/>
              <w:right w:val="nil"/>
            </w:tcBorders>
          </w:tcPr>
          <w:p w:rsidR="00027BF9" w:rsidRDefault="00027BF9">
            <w:pPr>
              <w:pStyle w:val="ConsPlusNormal"/>
              <w:jc w:val="center"/>
            </w:pPr>
            <w:r>
              <w:t>2015 год</w:t>
            </w:r>
          </w:p>
        </w:tc>
        <w:tc>
          <w:tcPr>
            <w:tcW w:w="1132" w:type="dxa"/>
            <w:tcBorders>
              <w:top w:val="nil"/>
              <w:left w:val="nil"/>
              <w:bottom w:val="nil"/>
              <w:right w:val="nil"/>
            </w:tcBorders>
          </w:tcPr>
          <w:p w:rsidR="00027BF9" w:rsidRDefault="00027BF9">
            <w:pPr>
              <w:pStyle w:val="ConsPlusNormal"/>
              <w:jc w:val="center"/>
            </w:pPr>
            <w:r>
              <w:t>1468,15</w:t>
            </w:r>
          </w:p>
        </w:tc>
        <w:tc>
          <w:tcPr>
            <w:tcW w:w="1216" w:type="dxa"/>
            <w:tcBorders>
              <w:top w:val="nil"/>
              <w:left w:val="nil"/>
              <w:bottom w:val="nil"/>
              <w:right w:val="nil"/>
            </w:tcBorders>
          </w:tcPr>
          <w:p w:rsidR="00027BF9" w:rsidRDefault="00027BF9">
            <w:pPr>
              <w:pStyle w:val="ConsPlusNormal"/>
              <w:jc w:val="center"/>
            </w:pPr>
            <w:r>
              <w:t>115,3</w:t>
            </w:r>
          </w:p>
        </w:tc>
        <w:tc>
          <w:tcPr>
            <w:tcW w:w="1216" w:type="dxa"/>
            <w:tcBorders>
              <w:top w:val="nil"/>
              <w:left w:val="nil"/>
              <w:bottom w:val="nil"/>
              <w:right w:val="nil"/>
            </w:tcBorders>
          </w:tcPr>
          <w:p w:rsidR="00027BF9" w:rsidRDefault="00027BF9">
            <w:pPr>
              <w:pStyle w:val="ConsPlusNormal"/>
              <w:jc w:val="center"/>
            </w:pPr>
            <w:r>
              <w:t>400</w:t>
            </w:r>
          </w:p>
        </w:tc>
        <w:tc>
          <w:tcPr>
            <w:tcW w:w="1216" w:type="dxa"/>
            <w:tcBorders>
              <w:top w:val="nil"/>
              <w:left w:val="nil"/>
              <w:bottom w:val="nil"/>
              <w:right w:val="nil"/>
            </w:tcBorders>
          </w:tcPr>
          <w:p w:rsidR="00027BF9" w:rsidRDefault="00027BF9">
            <w:pPr>
              <w:pStyle w:val="ConsPlusNormal"/>
              <w:jc w:val="center"/>
            </w:pPr>
            <w:r>
              <w:t>396,15</w:t>
            </w:r>
          </w:p>
        </w:tc>
        <w:tc>
          <w:tcPr>
            <w:tcW w:w="1216" w:type="dxa"/>
            <w:tcBorders>
              <w:top w:val="nil"/>
              <w:left w:val="nil"/>
              <w:bottom w:val="nil"/>
              <w:right w:val="nil"/>
            </w:tcBorders>
          </w:tcPr>
          <w:p w:rsidR="00027BF9" w:rsidRDefault="00027BF9">
            <w:pPr>
              <w:pStyle w:val="ConsPlusNormal"/>
              <w:jc w:val="center"/>
            </w:pPr>
            <w:r>
              <w:t>556,7</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9.</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Русский музей" - реконструкция объектов музея,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2</w:t>
            </w:r>
          </w:p>
        </w:tc>
        <w:tc>
          <w:tcPr>
            <w:tcW w:w="1480" w:type="dxa"/>
            <w:tcBorders>
              <w:top w:val="nil"/>
              <w:left w:val="nil"/>
              <w:bottom w:val="nil"/>
              <w:right w:val="nil"/>
            </w:tcBorders>
          </w:tcPr>
          <w:p w:rsidR="00027BF9" w:rsidRDefault="00027BF9">
            <w:pPr>
              <w:pStyle w:val="ConsPlusNormal"/>
              <w:jc w:val="center"/>
            </w:pPr>
            <w:r>
              <w:t>2016 год</w:t>
            </w:r>
          </w:p>
        </w:tc>
        <w:tc>
          <w:tcPr>
            <w:tcW w:w="1132" w:type="dxa"/>
            <w:tcBorders>
              <w:top w:val="nil"/>
              <w:left w:val="nil"/>
              <w:bottom w:val="nil"/>
              <w:right w:val="nil"/>
            </w:tcBorders>
          </w:tcPr>
          <w:p w:rsidR="00027BF9" w:rsidRDefault="00027BF9">
            <w:pPr>
              <w:pStyle w:val="ConsPlusNormal"/>
              <w:jc w:val="center"/>
            </w:pPr>
            <w:r>
              <w:t>529,73</w:t>
            </w:r>
          </w:p>
        </w:tc>
        <w:tc>
          <w:tcPr>
            <w:tcW w:w="1216" w:type="dxa"/>
            <w:tcBorders>
              <w:top w:val="nil"/>
              <w:left w:val="nil"/>
              <w:bottom w:val="nil"/>
              <w:right w:val="nil"/>
            </w:tcBorders>
          </w:tcPr>
          <w:p w:rsidR="00027BF9" w:rsidRDefault="00027BF9">
            <w:pPr>
              <w:pStyle w:val="ConsPlusNormal"/>
              <w:jc w:val="center"/>
            </w:pPr>
            <w:r>
              <w:t>120</w:t>
            </w:r>
          </w:p>
        </w:tc>
        <w:tc>
          <w:tcPr>
            <w:tcW w:w="1216" w:type="dxa"/>
            <w:tcBorders>
              <w:top w:val="nil"/>
              <w:left w:val="nil"/>
              <w:bottom w:val="nil"/>
              <w:right w:val="nil"/>
            </w:tcBorders>
          </w:tcPr>
          <w:p w:rsidR="00027BF9" w:rsidRDefault="00027BF9">
            <w:pPr>
              <w:pStyle w:val="ConsPlusNormal"/>
              <w:jc w:val="center"/>
            </w:pPr>
            <w:r>
              <w:t>100</w:t>
            </w:r>
          </w:p>
        </w:tc>
        <w:tc>
          <w:tcPr>
            <w:tcW w:w="1216" w:type="dxa"/>
            <w:tcBorders>
              <w:top w:val="nil"/>
              <w:left w:val="nil"/>
              <w:bottom w:val="nil"/>
              <w:right w:val="nil"/>
            </w:tcBorders>
          </w:tcPr>
          <w:p w:rsidR="00027BF9" w:rsidRDefault="00027BF9">
            <w:pPr>
              <w:pStyle w:val="ConsPlusNormal"/>
              <w:jc w:val="center"/>
            </w:pPr>
            <w:r>
              <w:t>70,73</w:t>
            </w:r>
          </w:p>
        </w:tc>
        <w:tc>
          <w:tcPr>
            <w:tcW w:w="1216" w:type="dxa"/>
            <w:tcBorders>
              <w:top w:val="nil"/>
              <w:left w:val="nil"/>
              <w:bottom w:val="nil"/>
              <w:right w:val="nil"/>
            </w:tcBorders>
          </w:tcPr>
          <w:p w:rsidR="00027BF9" w:rsidRDefault="00027BF9">
            <w:pPr>
              <w:pStyle w:val="ConsPlusNormal"/>
              <w:jc w:val="center"/>
            </w:pPr>
            <w:r>
              <w:t>186</w:t>
            </w:r>
          </w:p>
        </w:tc>
        <w:tc>
          <w:tcPr>
            <w:tcW w:w="1216" w:type="dxa"/>
            <w:tcBorders>
              <w:top w:val="nil"/>
              <w:left w:val="nil"/>
              <w:bottom w:val="nil"/>
              <w:right w:val="nil"/>
            </w:tcBorders>
          </w:tcPr>
          <w:p w:rsidR="00027BF9" w:rsidRDefault="00027BF9">
            <w:pPr>
              <w:pStyle w:val="ConsPlusNormal"/>
              <w:jc w:val="center"/>
            </w:pPr>
            <w:r>
              <w:t>53</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10.</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Лермонтовский музей-заповедник "Тарханы" - строительство музейно-просветительского центра для приема посетителей федерального государственного бюджетного учреждения культуры "Государственный Лермонтовский музей-заповедник "Тарханы", в том числе проектирование, с. Лермонтово Белинского района Пензенской области</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1857,5</w:t>
            </w:r>
          </w:p>
        </w:tc>
        <w:tc>
          <w:tcPr>
            <w:tcW w:w="1480" w:type="dxa"/>
            <w:tcBorders>
              <w:top w:val="nil"/>
              <w:left w:val="nil"/>
              <w:bottom w:val="nil"/>
              <w:right w:val="nil"/>
            </w:tcBorders>
          </w:tcPr>
          <w:p w:rsidR="00027BF9" w:rsidRDefault="00027BF9">
            <w:pPr>
              <w:pStyle w:val="ConsPlusNormal"/>
              <w:jc w:val="center"/>
            </w:pPr>
            <w:r>
              <w:t>2013 год</w:t>
            </w:r>
          </w:p>
        </w:tc>
        <w:tc>
          <w:tcPr>
            <w:tcW w:w="1132" w:type="dxa"/>
            <w:tcBorders>
              <w:top w:val="nil"/>
              <w:left w:val="nil"/>
              <w:bottom w:val="nil"/>
              <w:right w:val="nil"/>
            </w:tcBorders>
          </w:tcPr>
          <w:p w:rsidR="00027BF9" w:rsidRDefault="00027BF9">
            <w:pPr>
              <w:pStyle w:val="ConsPlusNormal"/>
              <w:jc w:val="center"/>
            </w:pPr>
            <w:r>
              <w:t>117,1</w:t>
            </w:r>
          </w:p>
        </w:tc>
        <w:tc>
          <w:tcPr>
            <w:tcW w:w="1216" w:type="dxa"/>
            <w:tcBorders>
              <w:top w:val="nil"/>
              <w:left w:val="nil"/>
              <w:bottom w:val="nil"/>
              <w:right w:val="nil"/>
            </w:tcBorders>
          </w:tcPr>
          <w:p w:rsidR="00027BF9" w:rsidRDefault="00027BF9">
            <w:pPr>
              <w:pStyle w:val="ConsPlusNormal"/>
              <w:jc w:val="center"/>
            </w:pPr>
            <w:r>
              <w:t>67</w:t>
            </w:r>
          </w:p>
        </w:tc>
        <w:tc>
          <w:tcPr>
            <w:tcW w:w="1216" w:type="dxa"/>
            <w:tcBorders>
              <w:top w:val="nil"/>
              <w:left w:val="nil"/>
              <w:bottom w:val="nil"/>
              <w:right w:val="nil"/>
            </w:tcBorders>
          </w:tcPr>
          <w:p w:rsidR="00027BF9" w:rsidRDefault="00027BF9">
            <w:pPr>
              <w:pStyle w:val="ConsPlusNormal"/>
              <w:jc w:val="center"/>
            </w:pPr>
            <w:r>
              <w:t>50,1</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11.</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мемориальный и природный заповедник "Музей-усадьба Л.Н. Толстого "Ясная Поляна" - строительство комплекса зданий музея-усадьбы Л.Н. Толстого "Ясная Поляна" Тульской области: фондохранилище, реставрационные мастерские, фестивальный центр, центр приема и обслуживания посетителей, в том числе проектирование, д. Ясная Поляна Щекинского района Тульской области</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12419,27</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1654</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53,17</w:t>
            </w:r>
          </w:p>
        </w:tc>
        <w:tc>
          <w:tcPr>
            <w:tcW w:w="1216" w:type="dxa"/>
            <w:tcBorders>
              <w:top w:val="nil"/>
              <w:left w:val="nil"/>
              <w:bottom w:val="nil"/>
              <w:right w:val="nil"/>
            </w:tcBorders>
          </w:tcPr>
          <w:p w:rsidR="00027BF9" w:rsidRDefault="00027BF9">
            <w:pPr>
              <w:pStyle w:val="ConsPlusNormal"/>
              <w:jc w:val="center"/>
            </w:pPr>
            <w:r>
              <w:t>135,51</w:t>
            </w:r>
          </w:p>
        </w:tc>
        <w:tc>
          <w:tcPr>
            <w:tcW w:w="1216" w:type="dxa"/>
            <w:tcBorders>
              <w:top w:val="nil"/>
              <w:left w:val="nil"/>
              <w:bottom w:val="nil"/>
              <w:right w:val="nil"/>
            </w:tcBorders>
          </w:tcPr>
          <w:p w:rsidR="00027BF9" w:rsidRDefault="00027BF9">
            <w:pPr>
              <w:pStyle w:val="ConsPlusNormal"/>
              <w:jc w:val="center"/>
            </w:pPr>
            <w:r>
              <w:t>244,31</w:t>
            </w:r>
          </w:p>
        </w:tc>
        <w:tc>
          <w:tcPr>
            <w:tcW w:w="1132" w:type="dxa"/>
            <w:tcBorders>
              <w:top w:val="nil"/>
              <w:left w:val="nil"/>
              <w:bottom w:val="nil"/>
              <w:right w:val="nil"/>
            </w:tcBorders>
          </w:tcPr>
          <w:p w:rsidR="00027BF9" w:rsidRDefault="00027BF9">
            <w:pPr>
              <w:pStyle w:val="ConsPlusNormal"/>
              <w:jc w:val="center"/>
            </w:pPr>
            <w:r>
              <w:t>390,69</w:t>
            </w:r>
          </w:p>
        </w:tc>
        <w:tc>
          <w:tcPr>
            <w:tcW w:w="1132" w:type="dxa"/>
            <w:tcBorders>
              <w:top w:val="nil"/>
              <w:left w:val="nil"/>
              <w:bottom w:val="nil"/>
              <w:right w:val="nil"/>
            </w:tcBorders>
          </w:tcPr>
          <w:p w:rsidR="00027BF9" w:rsidRDefault="00027BF9">
            <w:pPr>
              <w:pStyle w:val="ConsPlusNormal"/>
              <w:jc w:val="center"/>
            </w:pPr>
            <w:r>
              <w:t>830,32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12.</w:t>
            </w:r>
          </w:p>
        </w:tc>
        <w:tc>
          <w:tcPr>
            <w:tcW w:w="5220" w:type="dxa"/>
            <w:tcBorders>
              <w:top w:val="nil"/>
              <w:left w:val="nil"/>
              <w:bottom w:val="nil"/>
              <w:right w:val="nil"/>
            </w:tcBorders>
          </w:tcPr>
          <w:p w:rsidR="00027BF9" w:rsidRDefault="00027BF9">
            <w:pPr>
              <w:pStyle w:val="ConsPlusNormal"/>
            </w:pPr>
            <w:r>
              <w:t xml:space="preserve">Федеральное государственное бюджетное учреждение культуры "Российский государственный академический театр драмы им. А.С. Пушкина (Александринский)" - реконструкция зданий Александринского театра, г. Санкт-Петербург, ул. Зодчего Росси, д. 2, литеры "Д" и "К", строительство и </w:t>
            </w:r>
            <w:r>
              <w:lastRenderedPageBreak/>
              <w:t>техническое оснащение театрально-культурного комплекса "Новая (малая) сцена Александринского театра", г. Санкт-Петербург</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11128,9</w:t>
            </w:r>
          </w:p>
        </w:tc>
        <w:tc>
          <w:tcPr>
            <w:tcW w:w="1480" w:type="dxa"/>
            <w:tcBorders>
              <w:top w:val="nil"/>
              <w:left w:val="nil"/>
              <w:bottom w:val="nil"/>
              <w:right w:val="nil"/>
            </w:tcBorders>
          </w:tcPr>
          <w:p w:rsidR="00027BF9" w:rsidRDefault="00027BF9">
            <w:pPr>
              <w:pStyle w:val="ConsPlusNormal"/>
              <w:jc w:val="center"/>
            </w:pPr>
            <w:r>
              <w:t>2013 год</w:t>
            </w:r>
          </w:p>
        </w:tc>
        <w:tc>
          <w:tcPr>
            <w:tcW w:w="1132" w:type="dxa"/>
            <w:tcBorders>
              <w:top w:val="nil"/>
              <w:left w:val="nil"/>
              <w:bottom w:val="nil"/>
              <w:right w:val="nil"/>
            </w:tcBorders>
          </w:tcPr>
          <w:p w:rsidR="00027BF9" w:rsidRDefault="00027BF9">
            <w:pPr>
              <w:pStyle w:val="ConsPlusNormal"/>
              <w:jc w:val="center"/>
            </w:pPr>
            <w:r>
              <w:t>784,34</w:t>
            </w:r>
          </w:p>
        </w:tc>
        <w:tc>
          <w:tcPr>
            <w:tcW w:w="1216" w:type="dxa"/>
            <w:tcBorders>
              <w:top w:val="nil"/>
              <w:left w:val="nil"/>
              <w:bottom w:val="nil"/>
              <w:right w:val="nil"/>
            </w:tcBorders>
          </w:tcPr>
          <w:p w:rsidR="00027BF9" w:rsidRDefault="00027BF9">
            <w:pPr>
              <w:pStyle w:val="ConsPlusNormal"/>
              <w:jc w:val="center"/>
            </w:pPr>
            <w:r>
              <w:t>734,34</w:t>
            </w:r>
          </w:p>
        </w:tc>
        <w:tc>
          <w:tcPr>
            <w:tcW w:w="1216" w:type="dxa"/>
            <w:tcBorders>
              <w:top w:val="nil"/>
              <w:left w:val="nil"/>
              <w:bottom w:val="nil"/>
              <w:right w:val="nil"/>
            </w:tcBorders>
          </w:tcPr>
          <w:p w:rsidR="00027BF9" w:rsidRDefault="00027BF9">
            <w:pPr>
              <w:pStyle w:val="ConsPlusNormal"/>
              <w:jc w:val="center"/>
            </w:pPr>
            <w:r>
              <w:t>50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13.</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"Государственный академический Малый театр России", г. Москва -</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реконструкция с сохранением исторического облика памятника архитектуры XIX в. - здания Государственного академического Малого театра России по адресу: г. Москва, Театральный проезд, дом 1,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18660,3</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 xml:space="preserve">7018,2 </w:t>
            </w:r>
            <w:hyperlink w:anchor="P9712" w:history="1">
              <w:r>
                <w:rPr>
                  <w:color w:val="0000FF"/>
                </w:rPr>
                <w:t>&lt;9&gt;</w:t>
              </w:r>
            </w:hyperlink>
          </w:p>
        </w:tc>
        <w:tc>
          <w:tcPr>
            <w:tcW w:w="1216" w:type="dxa"/>
            <w:tcBorders>
              <w:top w:val="nil"/>
              <w:left w:val="nil"/>
              <w:bottom w:val="nil"/>
              <w:right w:val="nil"/>
            </w:tcBorders>
          </w:tcPr>
          <w:p w:rsidR="00027BF9" w:rsidRDefault="00027BF9">
            <w:pPr>
              <w:pStyle w:val="ConsPlusNormal"/>
              <w:jc w:val="center"/>
            </w:pPr>
            <w:r>
              <w:t>965,46</w:t>
            </w:r>
          </w:p>
        </w:tc>
        <w:tc>
          <w:tcPr>
            <w:tcW w:w="1216" w:type="dxa"/>
            <w:tcBorders>
              <w:top w:val="nil"/>
              <w:left w:val="nil"/>
              <w:bottom w:val="nil"/>
              <w:right w:val="nil"/>
            </w:tcBorders>
          </w:tcPr>
          <w:p w:rsidR="00027BF9" w:rsidRDefault="00027BF9">
            <w:pPr>
              <w:pStyle w:val="ConsPlusNormal"/>
              <w:jc w:val="center"/>
            </w:pPr>
            <w:r>
              <w:t>1304,28</w:t>
            </w:r>
          </w:p>
        </w:tc>
        <w:tc>
          <w:tcPr>
            <w:tcW w:w="1216" w:type="dxa"/>
            <w:tcBorders>
              <w:top w:val="nil"/>
              <w:left w:val="nil"/>
              <w:bottom w:val="nil"/>
              <w:right w:val="nil"/>
            </w:tcBorders>
          </w:tcPr>
          <w:p w:rsidR="00027BF9" w:rsidRDefault="00027BF9">
            <w:pPr>
              <w:pStyle w:val="ConsPlusNormal"/>
              <w:jc w:val="center"/>
            </w:pPr>
            <w:r>
              <w:t>1091,2</w:t>
            </w:r>
          </w:p>
        </w:tc>
        <w:tc>
          <w:tcPr>
            <w:tcW w:w="1216" w:type="dxa"/>
            <w:tcBorders>
              <w:top w:val="nil"/>
              <w:left w:val="nil"/>
              <w:bottom w:val="nil"/>
              <w:right w:val="nil"/>
            </w:tcBorders>
          </w:tcPr>
          <w:p w:rsidR="00027BF9" w:rsidRDefault="00027BF9">
            <w:pPr>
              <w:pStyle w:val="ConsPlusNormal"/>
              <w:jc w:val="center"/>
            </w:pPr>
            <w:r>
              <w:t>1203,11</w:t>
            </w:r>
          </w:p>
        </w:tc>
        <w:tc>
          <w:tcPr>
            <w:tcW w:w="1216" w:type="dxa"/>
            <w:tcBorders>
              <w:top w:val="nil"/>
              <w:left w:val="nil"/>
              <w:bottom w:val="nil"/>
              <w:right w:val="nil"/>
            </w:tcBorders>
          </w:tcPr>
          <w:p w:rsidR="00027BF9" w:rsidRDefault="00027BF9">
            <w:pPr>
              <w:pStyle w:val="ConsPlusNormal"/>
              <w:jc w:val="center"/>
            </w:pPr>
            <w:r>
              <w:t>2454,15</w:t>
            </w:r>
          </w:p>
        </w:tc>
        <w:tc>
          <w:tcPr>
            <w:tcW w:w="1132" w:type="dxa"/>
            <w:tcBorders>
              <w:top w:val="nil"/>
              <w:left w:val="nil"/>
              <w:bottom w:val="nil"/>
              <w:right w:val="nil"/>
            </w:tcBorders>
          </w:tcPr>
          <w:p w:rsidR="00027BF9" w:rsidRDefault="00027BF9">
            <w:pPr>
              <w:pStyle w:val="ConsPlusNormal"/>
              <w:jc w:val="center"/>
            </w:pPr>
            <w:r>
              <w:t xml:space="preserve">34,91 </w:t>
            </w:r>
            <w:hyperlink w:anchor="P9713" w:history="1">
              <w:r>
                <w:rPr>
                  <w:color w:val="0000FF"/>
                </w:rPr>
                <w:t>&lt;10&gt;</w:t>
              </w:r>
            </w:hyperlink>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строительство комплекса театрально-художественных мастерских, складов по адресу: 1-й Нагатинский проезд, вл. 12, район Нагатино-Садовники, Южный административный округ города Москвы,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8623,1</w:t>
            </w:r>
          </w:p>
        </w:tc>
        <w:tc>
          <w:tcPr>
            <w:tcW w:w="1480" w:type="dxa"/>
            <w:tcBorders>
              <w:top w:val="nil"/>
              <w:left w:val="nil"/>
              <w:bottom w:val="nil"/>
              <w:right w:val="nil"/>
            </w:tcBorders>
          </w:tcPr>
          <w:p w:rsidR="00027BF9" w:rsidRDefault="00027BF9">
            <w:pPr>
              <w:pStyle w:val="ConsPlusNormal"/>
              <w:jc w:val="center"/>
            </w:pPr>
            <w:r>
              <w:t>2015 год</w:t>
            </w:r>
          </w:p>
        </w:tc>
        <w:tc>
          <w:tcPr>
            <w:tcW w:w="1132" w:type="dxa"/>
            <w:tcBorders>
              <w:top w:val="nil"/>
              <w:left w:val="nil"/>
              <w:bottom w:val="nil"/>
              <w:right w:val="nil"/>
            </w:tcBorders>
          </w:tcPr>
          <w:p w:rsidR="00027BF9" w:rsidRDefault="00027BF9">
            <w:pPr>
              <w:pStyle w:val="ConsPlusNormal"/>
              <w:jc w:val="center"/>
            </w:pPr>
            <w:r>
              <w:t>550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48</w:t>
            </w:r>
          </w:p>
        </w:tc>
        <w:tc>
          <w:tcPr>
            <w:tcW w:w="1216" w:type="dxa"/>
            <w:tcBorders>
              <w:top w:val="nil"/>
              <w:left w:val="nil"/>
              <w:bottom w:val="nil"/>
              <w:right w:val="nil"/>
            </w:tcBorders>
          </w:tcPr>
          <w:p w:rsidR="00027BF9" w:rsidRDefault="00027BF9">
            <w:pPr>
              <w:pStyle w:val="ConsPlusNormal"/>
              <w:jc w:val="center"/>
            </w:pPr>
            <w:r>
              <w:t>130</w:t>
            </w:r>
          </w:p>
        </w:tc>
        <w:tc>
          <w:tcPr>
            <w:tcW w:w="1216" w:type="dxa"/>
            <w:tcBorders>
              <w:top w:val="nil"/>
              <w:left w:val="nil"/>
              <w:bottom w:val="nil"/>
              <w:right w:val="nil"/>
            </w:tcBorders>
          </w:tcPr>
          <w:p w:rsidR="00027BF9" w:rsidRDefault="00027BF9">
            <w:pPr>
              <w:pStyle w:val="ConsPlusNormal"/>
              <w:jc w:val="center"/>
            </w:pPr>
            <w:r>
              <w:t>372</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14.</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"Московский государственный академический детский музыкальный театр имени Н.И. Сац" - реконструкция и техническое перевооружение театра, проектирование, г. Москва</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29750</w:t>
            </w:r>
          </w:p>
        </w:tc>
        <w:tc>
          <w:tcPr>
            <w:tcW w:w="1480" w:type="dxa"/>
            <w:tcBorders>
              <w:top w:val="nil"/>
              <w:left w:val="nil"/>
              <w:bottom w:val="nil"/>
              <w:right w:val="nil"/>
            </w:tcBorders>
          </w:tcPr>
          <w:p w:rsidR="00027BF9" w:rsidRDefault="00027BF9">
            <w:pPr>
              <w:pStyle w:val="ConsPlusNormal"/>
              <w:jc w:val="center"/>
            </w:pPr>
            <w:r>
              <w:t>2014 год</w:t>
            </w:r>
          </w:p>
        </w:tc>
        <w:tc>
          <w:tcPr>
            <w:tcW w:w="1132" w:type="dxa"/>
            <w:tcBorders>
              <w:top w:val="nil"/>
              <w:left w:val="nil"/>
              <w:bottom w:val="nil"/>
              <w:right w:val="nil"/>
            </w:tcBorders>
          </w:tcPr>
          <w:p w:rsidR="00027BF9" w:rsidRDefault="00027BF9">
            <w:pPr>
              <w:pStyle w:val="ConsPlusNormal"/>
              <w:jc w:val="center"/>
            </w:pPr>
            <w:r>
              <w:t>140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125</w:t>
            </w:r>
          </w:p>
        </w:tc>
        <w:tc>
          <w:tcPr>
            <w:tcW w:w="1216" w:type="dxa"/>
            <w:tcBorders>
              <w:top w:val="nil"/>
              <w:left w:val="nil"/>
              <w:bottom w:val="nil"/>
              <w:right w:val="nil"/>
            </w:tcBorders>
          </w:tcPr>
          <w:p w:rsidR="00027BF9" w:rsidRDefault="00027BF9">
            <w:pPr>
              <w:pStyle w:val="ConsPlusNormal"/>
              <w:jc w:val="center"/>
            </w:pPr>
            <w:r>
              <w:t>15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15.</w:t>
            </w:r>
          </w:p>
        </w:tc>
        <w:tc>
          <w:tcPr>
            <w:tcW w:w="5220" w:type="dxa"/>
            <w:tcBorders>
              <w:top w:val="nil"/>
              <w:left w:val="nil"/>
              <w:bottom w:val="nil"/>
              <w:right w:val="nil"/>
            </w:tcBorders>
          </w:tcPr>
          <w:p w:rsidR="00027BF9" w:rsidRDefault="00027BF9">
            <w:pPr>
              <w:pStyle w:val="ConsPlusNormal"/>
            </w:pPr>
            <w:r>
              <w:t xml:space="preserve">Федеральное государственное бюджетное учреждение "Российская государственная библиотека" - строительство нового здания библиотеки, г. Москва, ЦАО, квартал 37, ул. Воздвиженка, д. 7/6, стр. 3, в том числе проектирование (1 этап, в том числе расселение жилого дома, г. Москва, Крестовоздвиженский пер., </w:t>
            </w:r>
            <w:r>
              <w:lastRenderedPageBreak/>
              <w:t>д. 4, стр. 2)</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83800</w:t>
            </w:r>
          </w:p>
        </w:tc>
        <w:tc>
          <w:tcPr>
            <w:tcW w:w="1480" w:type="dxa"/>
            <w:tcBorders>
              <w:top w:val="nil"/>
              <w:left w:val="nil"/>
              <w:bottom w:val="nil"/>
              <w:right w:val="nil"/>
            </w:tcBorders>
          </w:tcPr>
          <w:p w:rsidR="00027BF9" w:rsidRDefault="00027BF9">
            <w:pPr>
              <w:pStyle w:val="ConsPlusNormal"/>
              <w:jc w:val="center"/>
            </w:pPr>
            <w:r>
              <w:t>2012 год</w:t>
            </w:r>
          </w:p>
        </w:tc>
        <w:tc>
          <w:tcPr>
            <w:tcW w:w="1132" w:type="dxa"/>
            <w:tcBorders>
              <w:top w:val="nil"/>
              <w:left w:val="nil"/>
              <w:bottom w:val="nil"/>
              <w:right w:val="nil"/>
            </w:tcBorders>
          </w:tcPr>
          <w:p w:rsidR="00027BF9" w:rsidRDefault="00027BF9">
            <w:pPr>
              <w:pStyle w:val="ConsPlusNormal"/>
              <w:jc w:val="center"/>
            </w:pPr>
            <w:r>
              <w:t>80</w:t>
            </w:r>
          </w:p>
        </w:tc>
        <w:tc>
          <w:tcPr>
            <w:tcW w:w="1216" w:type="dxa"/>
            <w:tcBorders>
              <w:top w:val="nil"/>
              <w:left w:val="nil"/>
              <w:bottom w:val="nil"/>
              <w:right w:val="nil"/>
            </w:tcBorders>
          </w:tcPr>
          <w:p w:rsidR="00027BF9" w:rsidRDefault="00027BF9">
            <w:pPr>
              <w:pStyle w:val="ConsPlusNormal"/>
              <w:jc w:val="center"/>
            </w:pPr>
            <w:r>
              <w:t>80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16.</w:t>
            </w:r>
          </w:p>
        </w:tc>
        <w:tc>
          <w:tcPr>
            <w:tcW w:w="5220" w:type="dxa"/>
            <w:tcBorders>
              <w:top w:val="nil"/>
              <w:left w:val="nil"/>
              <w:bottom w:val="nil"/>
              <w:right w:val="nil"/>
            </w:tcBorders>
          </w:tcPr>
          <w:p w:rsidR="00027BF9" w:rsidRDefault="00027BF9">
            <w:pPr>
              <w:pStyle w:val="ConsPlusNormal"/>
            </w:pPr>
            <w:r>
              <w:t>Федеральное государственное образовательное учреждение среднего профессионального образования "Новосибирская специальная музыкальная школа (колледж)" - строительство концертного зала, г. Новосибирск</w:t>
            </w:r>
          </w:p>
        </w:tc>
        <w:tc>
          <w:tcPr>
            <w:tcW w:w="1213" w:type="dxa"/>
            <w:tcBorders>
              <w:top w:val="nil"/>
              <w:left w:val="nil"/>
              <w:bottom w:val="nil"/>
              <w:right w:val="nil"/>
            </w:tcBorders>
          </w:tcPr>
          <w:p w:rsidR="00027BF9" w:rsidRDefault="00027BF9">
            <w:pPr>
              <w:pStyle w:val="ConsPlusNormal"/>
              <w:jc w:val="center"/>
            </w:pPr>
            <w:r>
              <w:t>мест</w:t>
            </w:r>
          </w:p>
        </w:tc>
        <w:tc>
          <w:tcPr>
            <w:tcW w:w="1124" w:type="dxa"/>
            <w:tcBorders>
              <w:top w:val="nil"/>
              <w:left w:val="nil"/>
              <w:bottom w:val="nil"/>
              <w:right w:val="nil"/>
            </w:tcBorders>
          </w:tcPr>
          <w:p w:rsidR="00027BF9" w:rsidRDefault="00027BF9">
            <w:pPr>
              <w:pStyle w:val="ConsPlusNormal"/>
              <w:jc w:val="center"/>
            </w:pPr>
            <w:r>
              <w:t>300</w:t>
            </w:r>
          </w:p>
        </w:tc>
        <w:tc>
          <w:tcPr>
            <w:tcW w:w="1480" w:type="dxa"/>
            <w:tcBorders>
              <w:top w:val="nil"/>
              <w:left w:val="nil"/>
              <w:bottom w:val="nil"/>
              <w:right w:val="nil"/>
            </w:tcBorders>
          </w:tcPr>
          <w:p w:rsidR="00027BF9" w:rsidRDefault="00027BF9">
            <w:pPr>
              <w:pStyle w:val="ConsPlusNormal"/>
              <w:jc w:val="center"/>
            </w:pPr>
            <w:r>
              <w:t>2012 год</w:t>
            </w:r>
          </w:p>
        </w:tc>
        <w:tc>
          <w:tcPr>
            <w:tcW w:w="1132" w:type="dxa"/>
            <w:tcBorders>
              <w:top w:val="nil"/>
              <w:left w:val="nil"/>
              <w:bottom w:val="nil"/>
              <w:right w:val="nil"/>
            </w:tcBorders>
          </w:tcPr>
          <w:p w:rsidR="00027BF9" w:rsidRDefault="00027BF9">
            <w:pPr>
              <w:pStyle w:val="ConsPlusNormal"/>
              <w:jc w:val="center"/>
            </w:pPr>
            <w:r>
              <w:t>6,93</w:t>
            </w:r>
          </w:p>
        </w:tc>
        <w:tc>
          <w:tcPr>
            <w:tcW w:w="1216" w:type="dxa"/>
            <w:tcBorders>
              <w:top w:val="nil"/>
              <w:left w:val="nil"/>
              <w:bottom w:val="nil"/>
              <w:right w:val="nil"/>
            </w:tcBorders>
          </w:tcPr>
          <w:p w:rsidR="00027BF9" w:rsidRDefault="00027BF9">
            <w:pPr>
              <w:pStyle w:val="ConsPlusNormal"/>
              <w:jc w:val="center"/>
            </w:pPr>
            <w:r>
              <w:t>6,93</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17.</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образовательное учреждение высшего образования "Московская государственная консерватория имени П.И. Чайковского" - реконструкция, реставрация с частичным новым строительством и приспособлением к современным функциональным и инженерно-техническим требованиям комплекса зданий ФГБОУ ВПО "Московская государственная консерватория (университет) имени П.И. Чайковского" по адресам: Б. Никитская ул., д. 13/6, стр. 1, д. 11/4, стр. 1, 2; М Кисловский пер., д. 12/8, стр. 2; Ср. Кисловский пер., д. 3, стр. 1, 1А, 2, 3, 4, в рамках применения специальных мер, направленных на сохранение и регенерацию историко-градостроительной и природной среды, г. Москва,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8</w:t>
            </w:r>
          </w:p>
        </w:tc>
        <w:tc>
          <w:tcPr>
            <w:tcW w:w="1480" w:type="dxa"/>
            <w:tcBorders>
              <w:top w:val="nil"/>
              <w:left w:val="nil"/>
              <w:bottom w:val="nil"/>
              <w:right w:val="nil"/>
            </w:tcBorders>
          </w:tcPr>
          <w:p w:rsidR="00027BF9" w:rsidRDefault="00027BF9">
            <w:pPr>
              <w:pStyle w:val="ConsPlusNormal"/>
              <w:jc w:val="center"/>
            </w:pPr>
            <w:r>
              <w:t>2020 год</w:t>
            </w:r>
          </w:p>
        </w:tc>
        <w:tc>
          <w:tcPr>
            <w:tcW w:w="1132" w:type="dxa"/>
            <w:tcBorders>
              <w:top w:val="nil"/>
              <w:left w:val="nil"/>
              <w:bottom w:val="nil"/>
              <w:right w:val="nil"/>
            </w:tcBorders>
          </w:tcPr>
          <w:p w:rsidR="00027BF9" w:rsidRDefault="00027BF9">
            <w:pPr>
              <w:pStyle w:val="ConsPlusNormal"/>
              <w:jc w:val="center"/>
            </w:pPr>
            <w:r>
              <w:t>7297,43</w:t>
            </w:r>
          </w:p>
        </w:tc>
        <w:tc>
          <w:tcPr>
            <w:tcW w:w="1216" w:type="dxa"/>
            <w:tcBorders>
              <w:top w:val="nil"/>
              <w:left w:val="nil"/>
              <w:bottom w:val="nil"/>
              <w:right w:val="nil"/>
            </w:tcBorders>
          </w:tcPr>
          <w:p w:rsidR="00027BF9" w:rsidRDefault="00027BF9">
            <w:pPr>
              <w:pStyle w:val="ConsPlusNormal"/>
              <w:jc w:val="center"/>
            </w:pPr>
            <w:r>
              <w:t>2610,2</w:t>
            </w:r>
          </w:p>
        </w:tc>
        <w:tc>
          <w:tcPr>
            <w:tcW w:w="1216" w:type="dxa"/>
            <w:tcBorders>
              <w:top w:val="nil"/>
              <w:left w:val="nil"/>
              <w:bottom w:val="nil"/>
              <w:right w:val="nil"/>
            </w:tcBorders>
          </w:tcPr>
          <w:p w:rsidR="00027BF9" w:rsidRDefault="00027BF9">
            <w:pPr>
              <w:pStyle w:val="ConsPlusNormal"/>
              <w:jc w:val="center"/>
            </w:pPr>
            <w:r>
              <w:t>968,76</w:t>
            </w:r>
          </w:p>
        </w:tc>
        <w:tc>
          <w:tcPr>
            <w:tcW w:w="1216" w:type="dxa"/>
            <w:tcBorders>
              <w:top w:val="nil"/>
              <w:left w:val="nil"/>
              <w:bottom w:val="nil"/>
              <w:right w:val="nil"/>
            </w:tcBorders>
          </w:tcPr>
          <w:p w:rsidR="00027BF9" w:rsidRDefault="00027BF9">
            <w:pPr>
              <w:pStyle w:val="ConsPlusNormal"/>
              <w:jc w:val="center"/>
            </w:pPr>
            <w:r>
              <w:t>1193,08</w:t>
            </w:r>
          </w:p>
        </w:tc>
        <w:tc>
          <w:tcPr>
            <w:tcW w:w="1216" w:type="dxa"/>
            <w:tcBorders>
              <w:top w:val="nil"/>
              <w:left w:val="nil"/>
              <w:bottom w:val="nil"/>
              <w:right w:val="nil"/>
            </w:tcBorders>
          </w:tcPr>
          <w:p w:rsidR="00027BF9" w:rsidRDefault="00027BF9">
            <w:pPr>
              <w:pStyle w:val="ConsPlusNormal"/>
              <w:jc w:val="center"/>
            </w:pPr>
            <w:r>
              <w:t>1085,45</w:t>
            </w:r>
          </w:p>
        </w:tc>
        <w:tc>
          <w:tcPr>
            <w:tcW w:w="1216" w:type="dxa"/>
            <w:tcBorders>
              <w:top w:val="nil"/>
              <w:left w:val="nil"/>
              <w:bottom w:val="nil"/>
              <w:right w:val="nil"/>
            </w:tcBorders>
          </w:tcPr>
          <w:p w:rsidR="00027BF9" w:rsidRDefault="00027BF9">
            <w:pPr>
              <w:pStyle w:val="ConsPlusNormal"/>
              <w:jc w:val="center"/>
            </w:pPr>
            <w:r>
              <w:t>953,29</w:t>
            </w:r>
          </w:p>
        </w:tc>
        <w:tc>
          <w:tcPr>
            <w:tcW w:w="1132" w:type="dxa"/>
            <w:tcBorders>
              <w:top w:val="nil"/>
              <w:left w:val="nil"/>
              <w:bottom w:val="nil"/>
              <w:right w:val="nil"/>
            </w:tcBorders>
          </w:tcPr>
          <w:p w:rsidR="00027BF9" w:rsidRDefault="00027BF9">
            <w:pPr>
              <w:pStyle w:val="ConsPlusNormal"/>
              <w:jc w:val="center"/>
            </w:pPr>
            <w:r>
              <w:t>228,18</w:t>
            </w:r>
          </w:p>
        </w:tc>
        <w:tc>
          <w:tcPr>
            <w:tcW w:w="1132" w:type="dxa"/>
            <w:tcBorders>
              <w:top w:val="nil"/>
              <w:left w:val="nil"/>
              <w:bottom w:val="nil"/>
              <w:right w:val="nil"/>
            </w:tcBorders>
          </w:tcPr>
          <w:p w:rsidR="00027BF9" w:rsidRDefault="00027BF9">
            <w:pPr>
              <w:pStyle w:val="ConsPlusNormal"/>
              <w:jc w:val="center"/>
            </w:pPr>
            <w:r>
              <w:t>258,47</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в том числе:</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 xml:space="preserve">реконструкция, реставрация с частичным новым строительством и приспособлением к современным функциональным и инженерно-техническим требованиям комплекса зданий ФГБОУ ВПО "Московская государственная консерватория (университет) имени П.И. Чайковского" по адресам: Б. Никитская ул., д. 13/6, строение 1, д. 11/4, строения 1, 2; М. </w:t>
            </w:r>
            <w:r>
              <w:lastRenderedPageBreak/>
              <w:t>Кисловский пер., д. 12/8, стр. 2; Ср. Кисловский пер., д. 3, стр. 1, 1А, 2, 3, 4, в рамках применения специальных мер, направленных на сохранение и регенерацию историко-градостроительной и природной среды, г. Москва, в рамках реализации федеральной целевой программы "Культура России (2012 - 2018 годы)", 3 этап, 3 очередь строительства (г. Москва, ул. Большая Никитская, д. 13/6, стр. 1)</w:t>
            </w:r>
          </w:p>
        </w:tc>
        <w:tc>
          <w:tcPr>
            <w:tcW w:w="1213" w:type="dxa"/>
            <w:tcBorders>
              <w:top w:val="nil"/>
              <w:left w:val="nil"/>
              <w:bottom w:val="nil"/>
              <w:right w:val="nil"/>
            </w:tcBorders>
          </w:tcPr>
          <w:p w:rsidR="00027BF9" w:rsidRDefault="00027BF9">
            <w:pPr>
              <w:pStyle w:val="ConsPlusNormal"/>
              <w:jc w:val="center"/>
            </w:pPr>
            <w:r>
              <w:lastRenderedPageBreak/>
              <w:t>кв. м</w:t>
            </w:r>
          </w:p>
        </w:tc>
        <w:tc>
          <w:tcPr>
            <w:tcW w:w="1124" w:type="dxa"/>
            <w:tcBorders>
              <w:top w:val="nil"/>
              <w:left w:val="nil"/>
              <w:bottom w:val="nil"/>
              <w:right w:val="nil"/>
            </w:tcBorders>
          </w:tcPr>
          <w:p w:rsidR="00027BF9" w:rsidRDefault="00027BF9">
            <w:pPr>
              <w:pStyle w:val="ConsPlusNormal"/>
              <w:jc w:val="center"/>
            </w:pPr>
            <w:r>
              <w:t>13741,3</w:t>
            </w:r>
          </w:p>
        </w:tc>
        <w:tc>
          <w:tcPr>
            <w:tcW w:w="1480" w:type="dxa"/>
            <w:tcBorders>
              <w:top w:val="nil"/>
              <w:left w:val="nil"/>
              <w:bottom w:val="nil"/>
              <w:right w:val="nil"/>
            </w:tcBorders>
          </w:tcPr>
          <w:p w:rsidR="00027BF9" w:rsidRDefault="00027BF9">
            <w:pPr>
              <w:pStyle w:val="ConsPlusNormal"/>
              <w:jc w:val="center"/>
            </w:pPr>
            <w:r>
              <w:t>2020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39</w:t>
            </w:r>
          </w:p>
        </w:tc>
        <w:tc>
          <w:tcPr>
            <w:tcW w:w="1132" w:type="dxa"/>
            <w:tcBorders>
              <w:top w:val="nil"/>
              <w:left w:val="nil"/>
              <w:bottom w:val="nil"/>
              <w:right w:val="nil"/>
            </w:tcBorders>
          </w:tcPr>
          <w:p w:rsidR="00027BF9" w:rsidRDefault="00027BF9">
            <w:pPr>
              <w:pStyle w:val="ConsPlusNormal"/>
              <w:jc w:val="center"/>
            </w:pPr>
            <w:r>
              <w:t>7,5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реконструкция, реставрация с частичным новым строительством и приспособлением к современным функциональными инженерно-техническим требованиям комплекса зданий ФГБОУ ВПО "Московская государственная консерватория (университет) имени П.И. Чайковского" по адресам: Б. Никитская ул., д. 13/6, стр. 1, д. 11/4, строения 1, 2; М. Кисловский пер., д. 12/8, стр. 2; Ср. Кисловский пер., д. 3, стр. 1, 1А, 2, 3, 4, в рамках применения специальных мер, направленных на сохранение и регенерацию историко-градостроительной и природной среды, г. Москва, 4 этап, 2 очередь строительства - комплекс по адресу: Б. Никитская ул., д. 11/4, стр. 1, 2 в составе: 1 этап проектирования - проект реставрации и приспособления здания по адресу: Б. Никитская ул., д. 11/4, строение 1 (Рахманиновский зал - освоение подземного пространства под Рахманиновским залом и частично под первым этажом корпуса, с частичным освоением чердачного пространства)</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4467,94</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174,18</w:t>
            </w:r>
          </w:p>
        </w:tc>
        <w:tc>
          <w:tcPr>
            <w:tcW w:w="1132" w:type="dxa"/>
            <w:tcBorders>
              <w:top w:val="nil"/>
              <w:left w:val="nil"/>
              <w:bottom w:val="nil"/>
              <w:right w:val="nil"/>
            </w:tcBorders>
          </w:tcPr>
          <w:p w:rsidR="00027BF9" w:rsidRDefault="00027BF9">
            <w:pPr>
              <w:pStyle w:val="ConsPlusNormal"/>
              <w:jc w:val="center"/>
            </w:pPr>
            <w:r>
              <w:t>238,95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инженерные сети и сооружения объекта "Реконструкция, реставрация и приспособление к современным функциональным и инженерно-техническим требованиям комплекса зданий ФГБОУ ВПО (Университет) "Московская государственная консерватория имени П.И. Чайковского" по адресам: г. Москва, ЦАО, Пресненский район, ул. Б. Никитская, д. 13/6, стр. 1, д. 11/4, стр. 1, 2; М. Кисловский пер., д. 12/8, стр. 2; Ср. Кисловский пер., д. 3, стр. 1, 1А, 2, 3, 4</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15</w:t>
            </w:r>
          </w:p>
        </w:tc>
        <w:tc>
          <w:tcPr>
            <w:tcW w:w="1132" w:type="dxa"/>
            <w:tcBorders>
              <w:top w:val="nil"/>
              <w:left w:val="nil"/>
              <w:bottom w:val="nil"/>
              <w:right w:val="nil"/>
            </w:tcBorders>
          </w:tcPr>
          <w:p w:rsidR="00027BF9" w:rsidRDefault="00027BF9">
            <w:pPr>
              <w:pStyle w:val="ConsPlusNormal"/>
              <w:jc w:val="center"/>
            </w:pPr>
            <w:r>
              <w:t>12,02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многофункциональный студенческий комплекс по адресу: г. Москва, ЦАО, ул. Малая Грузинская, вл. 24, стр. 1, 3, вл. 26, стр. 1</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32476,32</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2870,97</w:t>
            </w:r>
          </w:p>
        </w:tc>
        <w:tc>
          <w:tcPr>
            <w:tcW w:w="1216" w:type="dxa"/>
            <w:tcBorders>
              <w:top w:val="nil"/>
              <w:left w:val="nil"/>
              <w:bottom w:val="nil"/>
              <w:right w:val="nil"/>
            </w:tcBorders>
          </w:tcPr>
          <w:p w:rsidR="00027BF9" w:rsidRDefault="00027BF9">
            <w:pPr>
              <w:pStyle w:val="ConsPlusNormal"/>
              <w:jc w:val="center"/>
            </w:pPr>
            <w:r>
              <w:t>120</w:t>
            </w:r>
          </w:p>
        </w:tc>
        <w:tc>
          <w:tcPr>
            <w:tcW w:w="1216" w:type="dxa"/>
            <w:tcBorders>
              <w:top w:val="nil"/>
              <w:left w:val="nil"/>
              <w:bottom w:val="nil"/>
              <w:right w:val="nil"/>
            </w:tcBorders>
          </w:tcPr>
          <w:p w:rsidR="00027BF9" w:rsidRDefault="00027BF9">
            <w:pPr>
              <w:pStyle w:val="ConsPlusNormal"/>
              <w:jc w:val="center"/>
            </w:pPr>
            <w:r>
              <w:t>124</w:t>
            </w:r>
          </w:p>
        </w:tc>
        <w:tc>
          <w:tcPr>
            <w:tcW w:w="1216" w:type="dxa"/>
            <w:tcBorders>
              <w:top w:val="nil"/>
              <w:left w:val="nil"/>
              <w:bottom w:val="nil"/>
              <w:right w:val="nil"/>
            </w:tcBorders>
          </w:tcPr>
          <w:p w:rsidR="00027BF9" w:rsidRDefault="00027BF9">
            <w:pPr>
              <w:pStyle w:val="ConsPlusNormal"/>
              <w:jc w:val="center"/>
            </w:pPr>
            <w:r>
              <w:t>81,32</w:t>
            </w:r>
          </w:p>
        </w:tc>
        <w:tc>
          <w:tcPr>
            <w:tcW w:w="1216" w:type="dxa"/>
            <w:tcBorders>
              <w:top w:val="nil"/>
              <w:left w:val="nil"/>
              <w:bottom w:val="nil"/>
              <w:right w:val="nil"/>
            </w:tcBorders>
          </w:tcPr>
          <w:p w:rsidR="00027BF9" w:rsidRDefault="00027BF9">
            <w:pPr>
              <w:pStyle w:val="ConsPlusNormal"/>
              <w:jc w:val="center"/>
            </w:pPr>
            <w:r>
              <w:t>208,83</w:t>
            </w:r>
          </w:p>
        </w:tc>
        <w:tc>
          <w:tcPr>
            <w:tcW w:w="1216" w:type="dxa"/>
            <w:tcBorders>
              <w:top w:val="nil"/>
              <w:left w:val="nil"/>
              <w:bottom w:val="nil"/>
              <w:right w:val="nil"/>
            </w:tcBorders>
          </w:tcPr>
          <w:p w:rsidR="00027BF9" w:rsidRDefault="00027BF9">
            <w:pPr>
              <w:pStyle w:val="ConsPlusNormal"/>
              <w:jc w:val="center"/>
            </w:pPr>
            <w:r>
              <w:t>347,77</w:t>
            </w:r>
          </w:p>
        </w:tc>
        <w:tc>
          <w:tcPr>
            <w:tcW w:w="1132" w:type="dxa"/>
            <w:tcBorders>
              <w:top w:val="nil"/>
              <w:left w:val="nil"/>
              <w:bottom w:val="nil"/>
              <w:right w:val="nil"/>
            </w:tcBorders>
          </w:tcPr>
          <w:p w:rsidR="00027BF9" w:rsidRDefault="00027BF9">
            <w:pPr>
              <w:pStyle w:val="ConsPlusNormal"/>
              <w:jc w:val="center"/>
            </w:pPr>
            <w:r>
              <w:t>424,05</w:t>
            </w:r>
          </w:p>
        </w:tc>
        <w:tc>
          <w:tcPr>
            <w:tcW w:w="1132" w:type="dxa"/>
            <w:tcBorders>
              <w:top w:val="nil"/>
              <w:left w:val="nil"/>
              <w:bottom w:val="nil"/>
              <w:right w:val="nil"/>
            </w:tcBorders>
          </w:tcPr>
          <w:p w:rsidR="00027BF9" w:rsidRDefault="00027BF9">
            <w:pPr>
              <w:pStyle w:val="ConsPlusNormal"/>
              <w:jc w:val="center"/>
            </w:pPr>
            <w:r>
              <w:t>1565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18.</w:t>
            </w:r>
          </w:p>
        </w:tc>
        <w:tc>
          <w:tcPr>
            <w:tcW w:w="5220" w:type="dxa"/>
            <w:tcBorders>
              <w:top w:val="nil"/>
              <w:left w:val="nil"/>
              <w:bottom w:val="nil"/>
              <w:right w:val="nil"/>
            </w:tcBorders>
          </w:tcPr>
          <w:p w:rsidR="00027BF9" w:rsidRDefault="00027BF9">
            <w:pPr>
              <w:pStyle w:val="ConsPlusNormal"/>
            </w:pPr>
            <w:r>
              <w:t>Федеральное государственное бюджетное образовательное учреждение высшего образования "Казанская государственная консерватория имени Н.Г. Жиганова" - пристрой к общежитию консерватории по ул. Сибирский тракт, Советский район, г. Казань</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5554,21</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130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70</w:t>
            </w:r>
          </w:p>
        </w:tc>
        <w:tc>
          <w:tcPr>
            <w:tcW w:w="1132" w:type="dxa"/>
            <w:tcBorders>
              <w:top w:val="nil"/>
              <w:left w:val="nil"/>
              <w:bottom w:val="nil"/>
              <w:right w:val="nil"/>
            </w:tcBorders>
          </w:tcPr>
          <w:p w:rsidR="00027BF9" w:rsidRDefault="00027BF9">
            <w:pPr>
              <w:pStyle w:val="ConsPlusNormal"/>
              <w:jc w:val="center"/>
            </w:pPr>
            <w:r>
              <w:t>60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19.</w:t>
            </w:r>
          </w:p>
        </w:tc>
        <w:tc>
          <w:tcPr>
            <w:tcW w:w="5220" w:type="dxa"/>
            <w:tcBorders>
              <w:top w:val="nil"/>
              <w:left w:val="nil"/>
              <w:bottom w:val="nil"/>
              <w:right w:val="nil"/>
            </w:tcBorders>
          </w:tcPr>
          <w:p w:rsidR="00027BF9" w:rsidRDefault="00027BF9">
            <w:pPr>
              <w:pStyle w:val="ConsPlusNormal"/>
            </w:pPr>
            <w:r>
              <w:t>Федеральное казенное предприятие "Российская государственная цирковая компания", г. Москва</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реконструкция Курского государственного цирка. 3-й пусковой комплекс, г. Курск</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7199,47</w:t>
            </w:r>
          </w:p>
        </w:tc>
        <w:tc>
          <w:tcPr>
            <w:tcW w:w="1480" w:type="dxa"/>
            <w:tcBorders>
              <w:top w:val="nil"/>
              <w:left w:val="nil"/>
              <w:bottom w:val="nil"/>
              <w:right w:val="nil"/>
            </w:tcBorders>
          </w:tcPr>
          <w:p w:rsidR="00027BF9" w:rsidRDefault="00027BF9">
            <w:pPr>
              <w:pStyle w:val="ConsPlusNormal"/>
              <w:jc w:val="center"/>
            </w:pPr>
            <w:r>
              <w:t>2015 год</w:t>
            </w:r>
          </w:p>
        </w:tc>
        <w:tc>
          <w:tcPr>
            <w:tcW w:w="1132" w:type="dxa"/>
            <w:tcBorders>
              <w:top w:val="nil"/>
              <w:left w:val="nil"/>
              <w:bottom w:val="nil"/>
              <w:right w:val="nil"/>
            </w:tcBorders>
          </w:tcPr>
          <w:p w:rsidR="00027BF9" w:rsidRDefault="00027BF9">
            <w:pPr>
              <w:pStyle w:val="ConsPlusNormal"/>
              <w:jc w:val="center"/>
            </w:pPr>
            <w:r>
              <w:t>382,46</w:t>
            </w:r>
          </w:p>
        </w:tc>
        <w:tc>
          <w:tcPr>
            <w:tcW w:w="1216" w:type="dxa"/>
            <w:tcBorders>
              <w:top w:val="nil"/>
              <w:left w:val="nil"/>
              <w:bottom w:val="nil"/>
              <w:right w:val="nil"/>
            </w:tcBorders>
          </w:tcPr>
          <w:p w:rsidR="00027BF9" w:rsidRDefault="00027BF9">
            <w:pPr>
              <w:pStyle w:val="ConsPlusNormal"/>
              <w:jc w:val="center"/>
            </w:pPr>
            <w:r>
              <w:t>97</w:t>
            </w:r>
          </w:p>
        </w:tc>
        <w:tc>
          <w:tcPr>
            <w:tcW w:w="1216" w:type="dxa"/>
            <w:tcBorders>
              <w:top w:val="nil"/>
              <w:left w:val="nil"/>
              <w:bottom w:val="nil"/>
              <w:right w:val="nil"/>
            </w:tcBorders>
          </w:tcPr>
          <w:p w:rsidR="00027BF9" w:rsidRDefault="00027BF9">
            <w:pPr>
              <w:pStyle w:val="ConsPlusNormal"/>
              <w:jc w:val="center"/>
            </w:pPr>
            <w:r>
              <w:t>142,73</w:t>
            </w:r>
          </w:p>
        </w:tc>
        <w:tc>
          <w:tcPr>
            <w:tcW w:w="1216" w:type="dxa"/>
            <w:tcBorders>
              <w:top w:val="nil"/>
              <w:left w:val="nil"/>
              <w:bottom w:val="nil"/>
              <w:right w:val="nil"/>
            </w:tcBorders>
          </w:tcPr>
          <w:p w:rsidR="00027BF9" w:rsidRDefault="00027BF9">
            <w:pPr>
              <w:pStyle w:val="ConsPlusNormal"/>
              <w:jc w:val="center"/>
            </w:pPr>
            <w:r>
              <w:t>34,75</w:t>
            </w:r>
          </w:p>
        </w:tc>
        <w:tc>
          <w:tcPr>
            <w:tcW w:w="1216" w:type="dxa"/>
            <w:tcBorders>
              <w:top w:val="nil"/>
              <w:left w:val="nil"/>
              <w:bottom w:val="nil"/>
              <w:right w:val="nil"/>
            </w:tcBorders>
          </w:tcPr>
          <w:p w:rsidR="00027BF9" w:rsidRDefault="00027BF9">
            <w:pPr>
              <w:pStyle w:val="ConsPlusNormal"/>
              <w:jc w:val="center"/>
            </w:pPr>
            <w:r>
              <w:t>107,98</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завершение строительства по объекту: "Реконструкция филиала федерального казенного предприятия "Российская государственная цирковая компания" "Пензенский государственный цирк", г. Пенза, ул. Плеханова, д. 13"</w:t>
            </w:r>
          </w:p>
        </w:tc>
        <w:tc>
          <w:tcPr>
            <w:tcW w:w="1213" w:type="dxa"/>
            <w:tcBorders>
              <w:top w:val="nil"/>
              <w:left w:val="nil"/>
              <w:bottom w:val="nil"/>
              <w:right w:val="nil"/>
            </w:tcBorders>
          </w:tcPr>
          <w:p w:rsidR="00027BF9" w:rsidRDefault="00027BF9">
            <w:pPr>
              <w:pStyle w:val="ConsPlusNormal"/>
              <w:jc w:val="center"/>
            </w:pPr>
            <w:r>
              <w:t>мест</w:t>
            </w:r>
          </w:p>
        </w:tc>
        <w:tc>
          <w:tcPr>
            <w:tcW w:w="1124" w:type="dxa"/>
            <w:tcBorders>
              <w:top w:val="nil"/>
              <w:left w:val="nil"/>
              <w:bottom w:val="nil"/>
              <w:right w:val="nil"/>
            </w:tcBorders>
          </w:tcPr>
          <w:p w:rsidR="00027BF9" w:rsidRDefault="00027BF9">
            <w:pPr>
              <w:pStyle w:val="ConsPlusNormal"/>
              <w:jc w:val="center"/>
            </w:pPr>
            <w:r>
              <w:t>1600</w:t>
            </w:r>
          </w:p>
        </w:tc>
        <w:tc>
          <w:tcPr>
            <w:tcW w:w="1480" w:type="dxa"/>
            <w:tcBorders>
              <w:top w:val="nil"/>
              <w:left w:val="nil"/>
              <w:bottom w:val="nil"/>
              <w:right w:val="nil"/>
            </w:tcBorders>
          </w:tcPr>
          <w:p w:rsidR="00027BF9" w:rsidRDefault="00027BF9">
            <w:pPr>
              <w:pStyle w:val="ConsPlusNormal"/>
              <w:jc w:val="center"/>
            </w:pPr>
            <w:r>
              <w:t>2019 год</w:t>
            </w:r>
          </w:p>
        </w:tc>
        <w:tc>
          <w:tcPr>
            <w:tcW w:w="1132" w:type="dxa"/>
            <w:tcBorders>
              <w:top w:val="nil"/>
              <w:left w:val="nil"/>
              <w:bottom w:val="nil"/>
              <w:right w:val="nil"/>
            </w:tcBorders>
          </w:tcPr>
          <w:p w:rsidR="00027BF9" w:rsidRDefault="00027BF9">
            <w:pPr>
              <w:pStyle w:val="ConsPlusNormal"/>
              <w:jc w:val="center"/>
            </w:pPr>
            <w:r>
              <w:t>1101,66</w:t>
            </w:r>
          </w:p>
        </w:tc>
        <w:tc>
          <w:tcPr>
            <w:tcW w:w="1216" w:type="dxa"/>
            <w:tcBorders>
              <w:top w:val="nil"/>
              <w:left w:val="nil"/>
              <w:bottom w:val="nil"/>
              <w:right w:val="nil"/>
            </w:tcBorders>
          </w:tcPr>
          <w:p w:rsidR="00027BF9" w:rsidRDefault="00027BF9">
            <w:pPr>
              <w:pStyle w:val="ConsPlusNormal"/>
              <w:jc w:val="center"/>
            </w:pPr>
            <w:r>
              <w:t>100</w:t>
            </w:r>
          </w:p>
        </w:tc>
        <w:tc>
          <w:tcPr>
            <w:tcW w:w="1216" w:type="dxa"/>
            <w:tcBorders>
              <w:top w:val="nil"/>
              <w:left w:val="nil"/>
              <w:bottom w:val="nil"/>
              <w:right w:val="nil"/>
            </w:tcBorders>
          </w:tcPr>
          <w:p w:rsidR="00027BF9" w:rsidRDefault="00027BF9">
            <w:pPr>
              <w:pStyle w:val="ConsPlusNormal"/>
              <w:jc w:val="center"/>
            </w:pPr>
            <w:r>
              <w:t>702,14</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299,52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lastRenderedPageBreak/>
              <w:t>20.</w:t>
            </w:r>
          </w:p>
        </w:tc>
        <w:tc>
          <w:tcPr>
            <w:tcW w:w="5220" w:type="dxa"/>
            <w:tcBorders>
              <w:top w:val="nil"/>
              <w:left w:val="nil"/>
              <w:bottom w:val="nil"/>
              <w:right w:val="nil"/>
            </w:tcBorders>
          </w:tcPr>
          <w:p w:rsidR="00027BF9" w:rsidRDefault="00027BF9">
            <w:pPr>
              <w:pStyle w:val="ConsPlusNormal"/>
            </w:pPr>
            <w:r>
              <w:t>Федеральное казенное учреждение "Государственный архив Российской Федерации" - строительство и реконструкция объектов архива, г. Москва, в том числе проектирование</w:t>
            </w:r>
          </w:p>
        </w:tc>
        <w:tc>
          <w:tcPr>
            <w:tcW w:w="1213" w:type="dxa"/>
            <w:tcBorders>
              <w:top w:val="nil"/>
              <w:left w:val="nil"/>
              <w:bottom w:val="nil"/>
              <w:right w:val="nil"/>
            </w:tcBorders>
          </w:tcPr>
          <w:p w:rsidR="00027BF9" w:rsidRDefault="00027BF9">
            <w:pPr>
              <w:pStyle w:val="ConsPlusNormal"/>
              <w:jc w:val="center"/>
            </w:pPr>
            <w:r>
              <w:t>объектов</w:t>
            </w:r>
          </w:p>
        </w:tc>
        <w:tc>
          <w:tcPr>
            <w:tcW w:w="1124" w:type="dxa"/>
            <w:tcBorders>
              <w:top w:val="nil"/>
              <w:left w:val="nil"/>
              <w:bottom w:val="nil"/>
              <w:right w:val="nil"/>
            </w:tcBorders>
          </w:tcPr>
          <w:p w:rsidR="00027BF9" w:rsidRDefault="00027BF9">
            <w:pPr>
              <w:pStyle w:val="ConsPlusNormal"/>
              <w:jc w:val="center"/>
            </w:pPr>
            <w:r>
              <w:t>3</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100</w:t>
            </w:r>
          </w:p>
        </w:tc>
        <w:tc>
          <w:tcPr>
            <w:tcW w:w="1216" w:type="dxa"/>
            <w:tcBorders>
              <w:top w:val="nil"/>
              <w:left w:val="nil"/>
              <w:bottom w:val="nil"/>
              <w:right w:val="nil"/>
            </w:tcBorders>
          </w:tcPr>
          <w:p w:rsidR="00027BF9" w:rsidRDefault="00027BF9">
            <w:pPr>
              <w:pStyle w:val="ConsPlusNormal"/>
              <w:jc w:val="center"/>
            </w:pPr>
            <w:r>
              <w:t>50</w:t>
            </w:r>
          </w:p>
        </w:tc>
        <w:tc>
          <w:tcPr>
            <w:tcW w:w="1216" w:type="dxa"/>
            <w:tcBorders>
              <w:top w:val="nil"/>
              <w:left w:val="nil"/>
              <w:bottom w:val="nil"/>
              <w:right w:val="nil"/>
            </w:tcBorders>
          </w:tcPr>
          <w:p w:rsidR="00027BF9" w:rsidRDefault="00027BF9">
            <w:pPr>
              <w:pStyle w:val="ConsPlusNormal"/>
              <w:jc w:val="center"/>
            </w:pPr>
            <w:r>
              <w:t>50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21.</w:t>
            </w:r>
          </w:p>
        </w:tc>
        <w:tc>
          <w:tcPr>
            <w:tcW w:w="5220" w:type="dxa"/>
            <w:tcBorders>
              <w:top w:val="nil"/>
              <w:left w:val="nil"/>
              <w:bottom w:val="nil"/>
              <w:right w:val="nil"/>
            </w:tcBorders>
          </w:tcPr>
          <w:p w:rsidR="00027BF9" w:rsidRDefault="00027BF9">
            <w:pPr>
              <w:pStyle w:val="ConsPlusNormal"/>
            </w:pPr>
            <w:r>
              <w:t>Федеральное казенное учреждение "Российский государственный архив кинофотодокументов" (строительство лабораторного корпуса), г. Красногорск, Московская область, в том числе проектирование</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13045,2</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764,35</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67,45</w:t>
            </w:r>
          </w:p>
        </w:tc>
        <w:tc>
          <w:tcPr>
            <w:tcW w:w="1216" w:type="dxa"/>
            <w:tcBorders>
              <w:top w:val="nil"/>
              <w:left w:val="nil"/>
              <w:bottom w:val="nil"/>
              <w:right w:val="nil"/>
            </w:tcBorders>
          </w:tcPr>
          <w:p w:rsidR="00027BF9" w:rsidRDefault="00027BF9">
            <w:pPr>
              <w:pStyle w:val="ConsPlusNormal"/>
              <w:jc w:val="center"/>
            </w:pPr>
            <w:r>
              <w:t>118,1</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278,38</w:t>
            </w:r>
          </w:p>
        </w:tc>
        <w:tc>
          <w:tcPr>
            <w:tcW w:w="1132" w:type="dxa"/>
            <w:tcBorders>
              <w:top w:val="nil"/>
              <w:left w:val="nil"/>
              <w:bottom w:val="nil"/>
              <w:right w:val="nil"/>
            </w:tcBorders>
          </w:tcPr>
          <w:p w:rsidR="00027BF9" w:rsidRDefault="00027BF9">
            <w:pPr>
              <w:pStyle w:val="ConsPlusNormal"/>
              <w:jc w:val="center"/>
            </w:pPr>
            <w:r>
              <w:t>150</w:t>
            </w:r>
          </w:p>
        </w:tc>
        <w:tc>
          <w:tcPr>
            <w:tcW w:w="1132" w:type="dxa"/>
            <w:tcBorders>
              <w:top w:val="nil"/>
              <w:left w:val="nil"/>
              <w:bottom w:val="nil"/>
              <w:right w:val="nil"/>
            </w:tcBorders>
          </w:tcPr>
          <w:p w:rsidR="00027BF9" w:rsidRDefault="00027BF9">
            <w:pPr>
              <w:pStyle w:val="ConsPlusNormal"/>
              <w:jc w:val="center"/>
            </w:pPr>
            <w:r>
              <w:t>150,42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22.</w:t>
            </w:r>
          </w:p>
        </w:tc>
        <w:tc>
          <w:tcPr>
            <w:tcW w:w="5220" w:type="dxa"/>
            <w:tcBorders>
              <w:top w:val="nil"/>
              <w:left w:val="nil"/>
              <w:bottom w:val="nil"/>
              <w:right w:val="nil"/>
            </w:tcBorders>
          </w:tcPr>
          <w:p w:rsidR="00027BF9" w:rsidRDefault="00027BF9">
            <w:pPr>
              <w:pStyle w:val="ConsPlusNormal"/>
            </w:pPr>
            <w:r>
              <w:t>Реконструкция объектов, 1-я очередь, пос. Белые Столбы, Московская область</w:t>
            </w:r>
          </w:p>
        </w:tc>
        <w:tc>
          <w:tcPr>
            <w:tcW w:w="1213" w:type="dxa"/>
            <w:tcBorders>
              <w:top w:val="nil"/>
              <w:left w:val="nil"/>
              <w:bottom w:val="nil"/>
              <w:right w:val="nil"/>
            </w:tcBorders>
          </w:tcPr>
          <w:p w:rsidR="00027BF9" w:rsidRDefault="00027BF9">
            <w:pPr>
              <w:pStyle w:val="ConsPlusNormal"/>
              <w:jc w:val="center"/>
            </w:pPr>
            <w:r>
              <w:t>тыс. роликов</w:t>
            </w:r>
          </w:p>
        </w:tc>
        <w:tc>
          <w:tcPr>
            <w:tcW w:w="1124" w:type="dxa"/>
            <w:tcBorders>
              <w:top w:val="nil"/>
              <w:left w:val="nil"/>
              <w:bottom w:val="nil"/>
              <w:right w:val="nil"/>
            </w:tcBorders>
          </w:tcPr>
          <w:p w:rsidR="00027BF9" w:rsidRDefault="00027BF9">
            <w:pPr>
              <w:pStyle w:val="ConsPlusNormal"/>
              <w:jc w:val="center"/>
            </w:pPr>
            <w:r>
              <w:t>1055,3</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689,3</w:t>
            </w:r>
          </w:p>
        </w:tc>
        <w:tc>
          <w:tcPr>
            <w:tcW w:w="1216" w:type="dxa"/>
            <w:tcBorders>
              <w:top w:val="nil"/>
              <w:left w:val="nil"/>
              <w:bottom w:val="nil"/>
              <w:right w:val="nil"/>
            </w:tcBorders>
          </w:tcPr>
          <w:p w:rsidR="00027BF9" w:rsidRDefault="00027BF9">
            <w:pPr>
              <w:pStyle w:val="ConsPlusNormal"/>
              <w:jc w:val="center"/>
            </w:pPr>
            <w:r>
              <w:t>150</w:t>
            </w:r>
          </w:p>
        </w:tc>
        <w:tc>
          <w:tcPr>
            <w:tcW w:w="1216" w:type="dxa"/>
            <w:tcBorders>
              <w:top w:val="nil"/>
              <w:left w:val="nil"/>
              <w:bottom w:val="nil"/>
              <w:right w:val="nil"/>
            </w:tcBorders>
          </w:tcPr>
          <w:p w:rsidR="00027BF9" w:rsidRDefault="00027BF9">
            <w:pPr>
              <w:pStyle w:val="ConsPlusNormal"/>
              <w:jc w:val="center"/>
            </w:pPr>
            <w:r>
              <w:t>127,5</w:t>
            </w:r>
          </w:p>
        </w:tc>
        <w:tc>
          <w:tcPr>
            <w:tcW w:w="1216" w:type="dxa"/>
            <w:tcBorders>
              <w:top w:val="nil"/>
              <w:left w:val="nil"/>
              <w:bottom w:val="nil"/>
              <w:right w:val="nil"/>
            </w:tcBorders>
          </w:tcPr>
          <w:p w:rsidR="00027BF9" w:rsidRDefault="00027BF9">
            <w:pPr>
              <w:pStyle w:val="ConsPlusNormal"/>
              <w:jc w:val="center"/>
            </w:pPr>
            <w:r>
              <w:t>117,5</w:t>
            </w:r>
          </w:p>
        </w:tc>
        <w:tc>
          <w:tcPr>
            <w:tcW w:w="1216" w:type="dxa"/>
            <w:tcBorders>
              <w:top w:val="nil"/>
              <w:left w:val="nil"/>
              <w:bottom w:val="nil"/>
              <w:right w:val="nil"/>
            </w:tcBorders>
          </w:tcPr>
          <w:p w:rsidR="00027BF9" w:rsidRDefault="00027BF9">
            <w:pPr>
              <w:pStyle w:val="ConsPlusNormal"/>
              <w:jc w:val="center"/>
            </w:pPr>
            <w:r>
              <w:t>118,77</w:t>
            </w:r>
          </w:p>
        </w:tc>
        <w:tc>
          <w:tcPr>
            <w:tcW w:w="1216" w:type="dxa"/>
            <w:tcBorders>
              <w:top w:val="nil"/>
              <w:left w:val="nil"/>
              <w:bottom w:val="nil"/>
              <w:right w:val="nil"/>
            </w:tcBorders>
          </w:tcPr>
          <w:p w:rsidR="00027BF9" w:rsidRDefault="00027BF9">
            <w:pPr>
              <w:pStyle w:val="ConsPlusNormal"/>
              <w:jc w:val="center"/>
            </w:pPr>
            <w:r>
              <w:t>115,53</w:t>
            </w:r>
          </w:p>
        </w:tc>
        <w:tc>
          <w:tcPr>
            <w:tcW w:w="1132" w:type="dxa"/>
            <w:tcBorders>
              <w:top w:val="nil"/>
              <w:left w:val="nil"/>
              <w:bottom w:val="nil"/>
              <w:right w:val="nil"/>
            </w:tcBorders>
          </w:tcPr>
          <w:p w:rsidR="00027BF9" w:rsidRDefault="00027BF9">
            <w:pPr>
              <w:pStyle w:val="ConsPlusNormal"/>
              <w:jc w:val="center"/>
            </w:pPr>
            <w:r>
              <w:t>40</w:t>
            </w:r>
          </w:p>
        </w:tc>
        <w:tc>
          <w:tcPr>
            <w:tcW w:w="1132" w:type="dxa"/>
            <w:tcBorders>
              <w:top w:val="nil"/>
              <w:left w:val="nil"/>
              <w:bottom w:val="nil"/>
              <w:right w:val="nil"/>
            </w:tcBorders>
          </w:tcPr>
          <w:p w:rsidR="00027BF9" w:rsidRDefault="00027BF9">
            <w:pPr>
              <w:pStyle w:val="ConsPlusNormal"/>
              <w:jc w:val="center"/>
            </w:pPr>
            <w:r>
              <w:t>20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23.</w:t>
            </w:r>
          </w:p>
        </w:tc>
        <w:tc>
          <w:tcPr>
            <w:tcW w:w="5220" w:type="dxa"/>
            <w:tcBorders>
              <w:top w:val="nil"/>
              <w:left w:val="nil"/>
              <w:bottom w:val="nil"/>
              <w:right w:val="nil"/>
            </w:tcBorders>
          </w:tcPr>
          <w:p w:rsidR="00027BF9" w:rsidRDefault="00027BF9">
            <w:pPr>
              <w:pStyle w:val="ConsPlusNormal"/>
            </w:pPr>
            <w:r>
              <w:t>Хранилище фильмовых материалов на цифровых носителях (строительство), в том числе проектирование, Московская область, г. Домодедово, микрорайон Белые столбы, проспект Госфильмофонда</w:t>
            </w:r>
          </w:p>
        </w:tc>
        <w:tc>
          <w:tcPr>
            <w:tcW w:w="1213" w:type="dxa"/>
            <w:tcBorders>
              <w:top w:val="nil"/>
              <w:left w:val="nil"/>
              <w:bottom w:val="nil"/>
              <w:right w:val="nil"/>
            </w:tcBorders>
          </w:tcPr>
          <w:p w:rsidR="00027BF9" w:rsidRDefault="00027BF9">
            <w:pPr>
              <w:pStyle w:val="ConsPlusNormal"/>
              <w:jc w:val="center"/>
            </w:pPr>
            <w:r>
              <w:t>кв. м</w:t>
            </w:r>
          </w:p>
        </w:tc>
        <w:tc>
          <w:tcPr>
            <w:tcW w:w="1124" w:type="dxa"/>
            <w:tcBorders>
              <w:top w:val="nil"/>
              <w:left w:val="nil"/>
              <w:bottom w:val="nil"/>
              <w:right w:val="nil"/>
            </w:tcBorders>
          </w:tcPr>
          <w:p w:rsidR="00027BF9" w:rsidRDefault="00027BF9">
            <w:pPr>
              <w:pStyle w:val="ConsPlusNormal"/>
              <w:jc w:val="center"/>
            </w:pPr>
            <w:r>
              <w:t>7000</w:t>
            </w:r>
          </w:p>
        </w:tc>
        <w:tc>
          <w:tcPr>
            <w:tcW w:w="1480" w:type="dxa"/>
            <w:tcBorders>
              <w:top w:val="nil"/>
              <w:left w:val="nil"/>
              <w:bottom w:val="nil"/>
              <w:right w:val="nil"/>
            </w:tcBorders>
          </w:tcPr>
          <w:p w:rsidR="00027BF9" w:rsidRDefault="00027BF9">
            <w:pPr>
              <w:pStyle w:val="ConsPlusNormal"/>
              <w:jc w:val="center"/>
            </w:pPr>
            <w:r>
              <w:t>2018 год</w:t>
            </w:r>
          </w:p>
        </w:tc>
        <w:tc>
          <w:tcPr>
            <w:tcW w:w="1132" w:type="dxa"/>
            <w:tcBorders>
              <w:top w:val="nil"/>
              <w:left w:val="nil"/>
              <w:bottom w:val="nil"/>
              <w:right w:val="nil"/>
            </w:tcBorders>
          </w:tcPr>
          <w:p w:rsidR="00027BF9" w:rsidRDefault="00027BF9">
            <w:pPr>
              <w:pStyle w:val="ConsPlusNormal"/>
              <w:jc w:val="center"/>
            </w:pPr>
            <w:r>
              <w:t>190</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15</w:t>
            </w:r>
          </w:p>
        </w:tc>
        <w:tc>
          <w:tcPr>
            <w:tcW w:w="1216" w:type="dxa"/>
            <w:tcBorders>
              <w:top w:val="nil"/>
              <w:left w:val="nil"/>
              <w:bottom w:val="nil"/>
              <w:right w:val="nil"/>
            </w:tcBorders>
          </w:tcPr>
          <w:p w:rsidR="00027BF9" w:rsidRDefault="00027BF9">
            <w:pPr>
              <w:pStyle w:val="ConsPlusNormal"/>
              <w:jc w:val="center"/>
            </w:pPr>
            <w:r>
              <w:t>25</w:t>
            </w:r>
          </w:p>
        </w:tc>
        <w:tc>
          <w:tcPr>
            <w:tcW w:w="1216" w:type="dxa"/>
            <w:tcBorders>
              <w:top w:val="nil"/>
              <w:left w:val="nil"/>
              <w:bottom w:val="nil"/>
              <w:right w:val="nil"/>
            </w:tcBorders>
          </w:tcPr>
          <w:p w:rsidR="00027BF9" w:rsidRDefault="00027BF9">
            <w:pPr>
              <w:pStyle w:val="ConsPlusNormal"/>
              <w:jc w:val="center"/>
            </w:pPr>
            <w:r>
              <w:t>25</w:t>
            </w:r>
          </w:p>
        </w:tc>
        <w:tc>
          <w:tcPr>
            <w:tcW w:w="1216" w:type="dxa"/>
            <w:tcBorders>
              <w:top w:val="nil"/>
              <w:left w:val="nil"/>
              <w:bottom w:val="nil"/>
              <w:right w:val="nil"/>
            </w:tcBorders>
          </w:tcPr>
          <w:p w:rsidR="00027BF9" w:rsidRDefault="00027BF9">
            <w:pPr>
              <w:pStyle w:val="ConsPlusNormal"/>
              <w:jc w:val="center"/>
            </w:pPr>
            <w:r>
              <w:t>5</w:t>
            </w:r>
          </w:p>
        </w:tc>
        <w:tc>
          <w:tcPr>
            <w:tcW w:w="1132" w:type="dxa"/>
            <w:tcBorders>
              <w:top w:val="nil"/>
              <w:left w:val="nil"/>
              <w:bottom w:val="nil"/>
              <w:right w:val="nil"/>
            </w:tcBorders>
          </w:tcPr>
          <w:p w:rsidR="00027BF9" w:rsidRDefault="00027BF9">
            <w:pPr>
              <w:pStyle w:val="ConsPlusNormal"/>
              <w:jc w:val="center"/>
            </w:pPr>
            <w:r>
              <w:t>60</w:t>
            </w:r>
          </w:p>
        </w:tc>
        <w:tc>
          <w:tcPr>
            <w:tcW w:w="1132" w:type="dxa"/>
            <w:tcBorders>
              <w:top w:val="nil"/>
              <w:left w:val="nil"/>
              <w:bottom w:val="nil"/>
              <w:right w:val="nil"/>
            </w:tcBorders>
          </w:tcPr>
          <w:p w:rsidR="00027BF9" w:rsidRDefault="00027BF9">
            <w:pPr>
              <w:pStyle w:val="ConsPlusNormal"/>
              <w:jc w:val="center"/>
            </w:pPr>
            <w:r>
              <w:t>60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24.</w:t>
            </w:r>
          </w:p>
        </w:tc>
        <w:tc>
          <w:tcPr>
            <w:tcW w:w="5220" w:type="dxa"/>
            <w:tcBorders>
              <w:top w:val="nil"/>
              <w:left w:val="nil"/>
              <w:bottom w:val="nil"/>
              <w:right w:val="nil"/>
            </w:tcBorders>
          </w:tcPr>
          <w:p w:rsidR="00027BF9" w:rsidRDefault="00027BF9">
            <w:pPr>
              <w:pStyle w:val="ConsPlusNormal"/>
            </w:pPr>
            <w:r>
              <w:t>Строительство, реставрация и приспособление для современного использования объектов, г. Санкт-Петербург, в том числе проектирование</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8750,06</w:t>
            </w:r>
          </w:p>
        </w:tc>
        <w:tc>
          <w:tcPr>
            <w:tcW w:w="1216" w:type="dxa"/>
            <w:tcBorders>
              <w:top w:val="nil"/>
              <w:left w:val="nil"/>
              <w:bottom w:val="nil"/>
              <w:right w:val="nil"/>
            </w:tcBorders>
          </w:tcPr>
          <w:p w:rsidR="00027BF9" w:rsidRDefault="00027BF9">
            <w:pPr>
              <w:pStyle w:val="ConsPlusNormal"/>
              <w:jc w:val="center"/>
            </w:pPr>
            <w:r>
              <w:t>710,23</w:t>
            </w:r>
          </w:p>
        </w:tc>
        <w:tc>
          <w:tcPr>
            <w:tcW w:w="1216" w:type="dxa"/>
            <w:tcBorders>
              <w:top w:val="nil"/>
              <w:left w:val="nil"/>
              <w:bottom w:val="nil"/>
              <w:right w:val="nil"/>
            </w:tcBorders>
          </w:tcPr>
          <w:p w:rsidR="00027BF9" w:rsidRDefault="00027BF9">
            <w:pPr>
              <w:pStyle w:val="ConsPlusNormal"/>
              <w:jc w:val="center"/>
            </w:pPr>
            <w:r>
              <w:t>1634,9</w:t>
            </w:r>
          </w:p>
        </w:tc>
        <w:tc>
          <w:tcPr>
            <w:tcW w:w="1216" w:type="dxa"/>
            <w:tcBorders>
              <w:top w:val="nil"/>
              <w:left w:val="nil"/>
              <w:bottom w:val="nil"/>
              <w:right w:val="nil"/>
            </w:tcBorders>
          </w:tcPr>
          <w:p w:rsidR="00027BF9" w:rsidRDefault="00027BF9">
            <w:pPr>
              <w:pStyle w:val="ConsPlusNormal"/>
              <w:jc w:val="center"/>
            </w:pPr>
            <w:r>
              <w:t>2568,9</w:t>
            </w:r>
          </w:p>
        </w:tc>
        <w:tc>
          <w:tcPr>
            <w:tcW w:w="1216" w:type="dxa"/>
            <w:tcBorders>
              <w:top w:val="nil"/>
              <w:left w:val="nil"/>
              <w:bottom w:val="nil"/>
              <w:right w:val="nil"/>
            </w:tcBorders>
          </w:tcPr>
          <w:p w:rsidR="00027BF9" w:rsidRDefault="00027BF9">
            <w:pPr>
              <w:pStyle w:val="ConsPlusNormal"/>
              <w:jc w:val="center"/>
            </w:pPr>
            <w:r>
              <w:t>1858,61</w:t>
            </w:r>
          </w:p>
        </w:tc>
        <w:tc>
          <w:tcPr>
            <w:tcW w:w="1216" w:type="dxa"/>
            <w:tcBorders>
              <w:top w:val="nil"/>
              <w:left w:val="nil"/>
              <w:bottom w:val="nil"/>
              <w:right w:val="nil"/>
            </w:tcBorders>
          </w:tcPr>
          <w:p w:rsidR="00027BF9" w:rsidRDefault="00027BF9">
            <w:pPr>
              <w:pStyle w:val="ConsPlusNormal"/>
              <w:jc w:val="center"/>
            </w:pPr>
            <w:r>
              <w:t>791,54</w:t>
            </w:r>
          </w:p>
        </w:tc>
        <w:tc>
          <w:tcPr>
            <w:tcW w:w="1132" w:type="dxa"/>
            <w:tcBorders>
              <w:top w:val="nil"/>
              <w:left w:val="nil"/>
              <w:bottom w:val="nil"/>
              <w:right w:val="nil"/>
            </w:tcBorders>
          </w:tcPr>
          <w:p w:rsidR="00027BF9" w:rsidRDefault="00027BF9">
            <w:pPr>
              <w:pStyle w:val="ConsPlusNormal"/>
              <w:jc w:val="center"/>
            </w:pPr>
            <w:r>
              <w:t>585,48</w:t>
            </w:r>
          </w:p>
        </w:tc>
        <w:tc>
          <w:tcPr>
            <w:tcW w:w="1132"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в том числе:</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строительство комплекса зданий производственной базы и фондохранилища - III очередь, г. Санкт-Петербург</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86</w:t>
            </w:r>
          </w:p>
        </w:tc>
        <w:tc>
          <w:tcPr>
            <w:tcW w:w="1216" w:type="dxa"/>
            <w:tcBorders>
              <w:top w:val="nil"/>
              <w:left w:val="nil"/>
              <w:bottom w:val="nil"/>
              <w:right w:val="nil"/>
            </w:tcBorders>
          </w:tcPr>
          <w:p w:rsidR="00027BF9" w:rsidRDefault="00027BF9">
            <w:pPr>
              <w:pStyle w:val="ConsPlusNormal"/>
              <w:jc w:val="center"/>
            </w:pPr>
            <w:r>
              <w:t>700,8</w:t>
            </w:r>
          </w:p>
        </w:tc>
        <w:tc>
          <w:tcPr>
            <w:tcW w:w="1216" w:type="dxa"/>
            <w:tcBorders>
              <w:top w:val="nil"/>
              <w:left w:val="nil"/>
              <w:bottom w:val="nil"/>
              <w:right w:val="nil"/>
            </w:tcBorders>
          </w:tcPr>
          <w:p w:rsidR="00027BF9" w:rsidRDefault="00027BF9">
            <w:pPr>
              <w:pStyle w:val="ConsPlusNormal"/>
              <w:jc w:val="center"/>
            </w:pPr>
            <w:r>
              <w:t>730,94</w:t>
            </w:r>
          </w:p>
        </w:tc>
        <w:tc>
          <w:tcPr>
            <w:tcW w:w="1216" w:type="dxa"/>
            <w:tcBorders>
              <w:top w:val="nil"/>
              <w:left w:val="nil"/>
              <w:bottom w:val="nil"/>
              <w:right w:val="nil"/>
            </w:tcBorders>
          </w:tcPr>
          <w:p w:rsidR="00027BF9" w:rsidRDefault="00027BF9">
            <w:pPr>
              <w:pStyle w:val="ConsPlusNormal"/>
              <w:jc w:val="center"/>
            </w:pPr>
            <w:r>
              <w:t>1858,61</w:t>
            </w:r>
          </w:p>
        </w:tc>
        <w:tc>
          <w:tcPr>
            <w:tcW w:w="1216" w:type="dxa"/>
            <w:tcBorders>
              <w:top w:val="nil"/>
              <w:left w:val="nil"/>
              <w:bottom w:val="nil"/>
              <w:right w:val="nil"/>
            </w:tcBorders>
          </w:tcPr>
          <w:p w:rsidR="00027BF9" w:rsidRDefault="00027BF9">
            <w:pPr>
              <w:pStyle w:val="ConsPlusNormal"/>
              <w:jc w:val="center"/>
            </w:pPr>
            <w:r>
              <w:t>791,54</w:t>
            </w:r>
          </w:p>
        </w:tc>
        <w:tc>
          <w:tcPr>
            <w:tcW w:w="1132" w:type="dxa"/>
            <w:tcBorders>
              <w:top w:val="nil"/>
              <w:left w:val="nil"/>
              <w:bottom w:val="nil"/>
              <w:right w:val="nil"/>
            </w:tcBorders>
          </w:tcPr>
          <w:p w:rsidR="00027BF9" w:rsidRDefault="00027BF9">
            <w:pPr>
              <w:pStyle w:val="ConsPlusNormal"/>
              <w:jc w:val="center"/>
            </w:pPr>
            <w:r>
              <w:t>585,48</w:t>
            </w:r>
          </w:p>
        </w:tc>
        <w:tc>
          <w:tcPr>
            <w:tcW w:w="1132"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из них:</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 xml:space="preserve">строительство комплекса зданий производственной базы и фондохранилища - III очередь, IV-й этап строительства (2-й </w:t>
            </w:r>
            <w:r>
              <w:lastRenderedPageBreak/>
              <w:t>этап III очереди строительства) по адресу: г. Санкт-Петербург, Заусадебная улица, дом 37, литера А</w:t>
            </w:r>
          </w:p>
        </w:tc>
        <w:tc>
          <w:tcPr>
            <w:tcW w:w="1213" w:type="dxa"/>
            <w:tcBorders>
              <w:top w:val="nil"/>
              <w:left w:val="nil"/>
              <w:bottom w:val="nil"/>
              <w:right w:val="nil"/>
            </w:tcBorders>
          </w:tcPr>
          <w:p w:rsidR="00027BF9" w:rsidRDefault="00027BF9">
            <w:pPr>
              <w:pStyle w:val="ConsPlusNormal"/>
              <w:jc w:val="center"/>
            </w:pPr>
            <w:r>
              <w:lastRenderedPageBreak/>
              <w:t>тыс. кв. м</w:t>
            </w:r>
          </w:p>
        </w:tc>
        <w:tc>
          <w:tcPr>
            <w:tcW w:w="1124" w:type="dxa"/>
            <w:tcBorders>
              <w:top w:val="nil"/>
              <w:left w:val="nil"/>
              <w:bottom w:val="nil"/>
              <w:right w:val="nil"/>
            </w:tcBorders>
          </w:tcPr>
          <w:p w:rsidR="00027BF9" w:rsidRDefault="00027BF9">
            <w:pPr>
              <w:pStyle w:val="ConsPlusNormal"/>
              <w:jc w:val="center"/>
            </w:pPr>
            <w:r>
              <w:t>21,8</w:t>
            </w:r>
          </w:p>
        </w:tc>
        <w:tc>
          <w:tcPr>
            <w:tcW w:w="1480" w:type="dxa"/>
            <w:tcBorders>
              <w:top w:val="nil"/>
              <w:left w:val="nil"/>
              <w:bottom w:val="nil"/>
              <w:right w:val="nil"/>
            </w:tcBorders>
          </w:tcPr>
          <w:p w:rsidR="00027BF9" w:rsidRDefault="00027BF9">
            <w:pPr>
              <w:pStyle w:val="ConsPlusNormal"/>
              <w:jc w:val="center"/>
            </w:pPr>
            <w:r>
              <w:t>2017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930,7</w:t>
            </w:r>
          </w:p>
        </w:tc>
        <w:tc>
          <w:tcPr>
            <w:tcW w:w="1216" w:type="dxa"/>
            <w:tcBorders>
              <w:top w:val="nil"/>
              <w:left w:val="nil"/>
              <w:bottom w:val="nil"/>
              <w:right w:val="nil"/>
            </w:tcBorders>
          </w:tcPr>
          <w:p w:rsidR="00027BF9" w:rsidRDefault="00027BF9">
            <w:pPr>
              <w:pStyle w:val="ConsPlusNormal"/>
              <w:jc w:val="center"/>
            </w:pPr>
            <w:r>
              <w:t>593,48</w:t>
            </w:r>
          </w:p>
        </w:tc>
        <w:tc>
          <w:tcPr>
            <w:tcW w:w="1132" w:type="dxa"/>
            <w:tcBorders>
              <w:top w:val="nil"/>
              <w:left w:val="nil"/>
              <w:bottom w:val="nil"/>
              <w:right w:val="nil"/>
            </w:tcBorders>
          </w:tcPr>
          <w:p w:rsidR="00027BF9" w:rsidRDefault="00027BF9">
            <w:pPr>
              <w:pStyle w:val="ConsPlusNormal"/>
              <w:jc w:val="center"/>
            </w:pPr>
            <w:r>
              <w:t>211,12</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строительство комплекса зданий производственной базы и фондохранилища - III очередь, V-й этап строительства (3-й этап III очереди строительства) по адресу: г. Санкт-Петербург, улица Школьная, дом 39, литера А</w:t>
            </w:r>
          </w:p>
        </w:tc>
        <w:tc>
          <w:tcPr>
            <w:tcW w:w="1213" w:type="dxa"/>
            <w:tcBorders>
              <w:top w:val="nil"/>
              <w:left w:val="nil"/>
              <w:bottom w:val="nil"/>
              <w:right w:val="nil"/>
            </w:tcBorders>
          </w:tcPr>
          <w:p w:rsidR="00027BF9" w:rsidRDefault="00027BF9">
            <w:pPr>
              <w:pStyle w:val="ConsPlusNormal"/>
              <w:jc w:val="center"/>
            </w:pPr>
            <w:r>
              <w:t>тыс. кв. м</w:t>
            </w:r>
          </w:p>
        </w:tc>
        <w:tc>
          <w:tcPr>
            <w:tcW w:w="1124" w:type="dxa"/>
            <w:tcBorders>
              <w:top w:val="nil"/>
              <w:left w:val="nil"/>
              <w:bottom w:val="nil"/>
              <w:right w:val="nil"/>
            </w:tcBorders>
          </w:tcPr>
          <w:p w:rsidR="00027BF9" w:rsidRDefault="00027BF9">
            <w:pPr>
              <w:pStyle w:val="ConsPlusNormal"/>
              <w:jc w:val="center"/>
            </w:pPr>
            <w:r>
              <w:t>51,5</w:t>
            </w:r>
          </w:p>
        </w:tc>
        <w:tc>
          <w:tcPr>
            <w:tcW w:w="1480" w:type="dxa"/>
            <w:tcBorders>
              <w:top w:val="nil"/>
              <w:left w:val="nil"/>
              <w:bottom w:val="nil"/>
              <w:right w:val="nil"/>
            </w:tcBorders>
          </w:tcPr>
          <w:p w:rsidR="00027BF9" w:rsidRDefault="00027BF9">
            <w:pPr>
              <w:pStyle w:val="ConsPlusNormal"/>
              <w:jc w:val="center"/>
            </w:pPr>
            <w:r>
              <w:t>2020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918,32</w:t>
            </w:r>
          </w:p>
        </w:tc>
        <w:tc>
          <w:tcPr>
            <w:tcW w:w="1216" w:type="dxa"/>
            <w:tcBorders>
              <w:top w:val="nil"/>
              <w:left w:val="nil"/>
              <w:bottom w:val="nil"/>
              <w:right w:val="nil"/>
            </w:tcBorders>
          </w:tcPr>
          <w:p w:rsidR="00027BF9" w:rsidRDefault="00027BF9">
            <w:pPr>
              <w:pStyle w:val="ConsPlusNormal"/>
              <w:jc w:val="center"/>
            </w:pPr>
            <w:r>
              <w:t>183,67</w:t>
            </w:r>
          </w:p>
        </w:tc>
        <w:tc>
          <w:tcPr>
            <w:tcW w:w="1132" w:type="dxa"/>
            <w:tcBorders>
              <w:top w:val="nil"/>
              <w:left w:val="nil"/>
              <w:bottom w:val="nil"/>
              <w:right w:val="nil"/>
            </w:tcBorders>
          </w:tcPr>
          <w:p w:rsidR="00027BF9" w:rsidRDefault="00027BF9">
            <w:pPr>
              <w:pStyle w:val="ConsPlusNormal"/>
              <w:jc w:val="center"/>
            </w:pPr>
            <w:r>
              <w:t xml:space="preserve">374,36 </w:t>
            </w:r>
            <w:hyperlink w:anchor="P9714" w:history="1">
              <w:r>
                <w:rPr>
                  <w:color w:val="0000FF"/>
                </w:rPr>
                <w:t>&lt;11&gt;</w:t>
              </w:r>
            </w:hyperlink>
          </w:p>
        </w:tc>
        <w:tc>
          <w:tcPr>
            <w:tcW w:w="1132"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850"/>
            </w:pPr>
            <w:r>
              <w:t>строительство комплекса зданий производственной базы и фондохранилища - III очередь, VI-й этап строительства (3-й этап III очереди строительства) по адресу: г. Санкт-Петербург, Заусадебная улица, дом 37, литера А, улица Школьная, дом 39, литера А</w:t>
            </w:r>
          </w:p>
        </w:tc>
        <w:tc>
          <w:tcPr>
            <w:tcW w:w="1213" w:type="dxa"/>
            <w:tcBorders>
              <w:top w:val="nil"/>
              <w:left w:val="nil"/>
              <w:bottom w:val="nil"/>
              <w:right w:val="nil"/>
            </w:tcBorders>
          </w:tcPr>
          <w:p w:rsidR="00027BF9" w:rsidRDefault="00027BF9">
            <w:pPr>
              <w:pStyle w:val="ConsPlusNormal"/>
              <w:jc w:val="center"/>
            </w:pPr>
            <w:r>
              <w:t>тыс. кв. м</w:t>
            </w:r>
          </w:p>
        </w:tc>
        <w:tc>
          <w:tcPr>
            <w:tcW w:w="1124" w:type="dxa"/>
            <w:tcBorders>
              <w:top w:val="nil"/>
              <w:left w:val="nil"/>
              <w:bottom w:val="nil"/>
              <w:right w:val="nil"/>
            </w:tcBorders>
          </w:tcPr>
          <w:p w:rsidR="00027BF9" w:rsidRDefault="00027BF9">
            <w:pPr>
              <w:pStyle w:val="ConsPlusNormal"/>
              <w:jc w:val="center"/>
            </w:pPr>
            <w:r>
              <w:t>6,8</w:t>
            </w:r>
          </w:p>
        </w:tc>
        <w:tc>
          <w:tcPr>
            <w:tcW w:w="1480" w:type="dxa"/>
            <w:tcBorders>
              <w:top w:val="nil"/>
              <w:left w:val="nil"/>
              <w:bottom w:val="nil"/>
              <w:right w:val="nil"/>
            </w:tcBorders>
          </w:tcPr>
          <w:p w:rsidR="00027BF9" w:rsidRDefault="00027BF9">
            <w:pPr>
              <w:pStyle w:val="ConsPlusNormal"/>
              <w:jc w:val="center"/>
            </w:pPr>
            <w:r>
              <w:t>2020 год</w:t>
            </w:r>
          </w:p>
        </w:tc>
        <w:tc>
          <w:tcPr>
            <w:tcW w:w="1132"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9,59</w:t>
            </w:r>
          </w:p>
        </w:tc>
        <w:tc>
          <w:tcPr>
            <w:tcW w:w="1216" w:type="dxa"/>
            <w:tcBorders>
              <w:top w:val="nil"/>
              <w:left w:val="nil"/>
              <w:bottom w:val="nil"/>
              <w:right w:val="nil"/>
            </w:tcBorders>
          </w:tcPr>
          <w:p w:rsidR="00027BF9" w:rsidRDefault="00027BF9">
            <w:pPr>
              <w:pStyle w:val="ConsPlusNormal"/>
              <w:jc w:val="center"/>
            </w:pPr>
            <w:r>
              <w:t>14,39</w:t>
            </w:r>
          </w:p>
        </w:tc>
        <w:tc>
          <w:tcPr>
            <w:tcW w:w="1132" w:type="dxa"/>
            <w:tcBorders>
              <w:top w:val="nil"/>
              <w:left w:val="nil"/>
              <w:bottom w:val="nil"/>
              <w:right w:val="nil"/>
            </w:tcBorders>
          </w:tcPr>
          <w:p w:rsidR="00027BF9" w:rsidRDefault="00027BF9">
            <w:pPr>
              <w:pStyle w:val="ConsPlusNormal"/>
              <w:jc w:val="center"/>
            </w:pPr>
            <w:r>
              <w:t>-</w:t>
            </w:r>
          </w:p>
        </w:tc>
        <w:tc>
          <w:tcPr>
            <w:tcW w:w="1132"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pPr>
            <w:r>
              <w:t>Всего</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77302,37</w:t>
            </w:r>
          </w:p>
        </w:tc>
        <w:tc>
          <w:tcPr>
            <w:tcW w:w="1216" w:type="dxa"/>
            <w:tcBorders>
              <w:top w:val="nil"/>
              <w:left w:val="nil"/>
              <w:bottom w:val="nil"/>
              <w:right w:val="nil"/>
            </w:tcBorders>
          </w:tcPr>
          <w:p w:rsidR="00027BF9" w:rsidRDefault="00027BF9">
            <w:pPr>
              <w:pStyle w:val="ConsPlusNormal"/>
              <w:jc w:val="center"/>
            </w:pPr>
            <w:r>
              <w:t>18801,04</w:t>
            </w:r>
          </w:p>
        </w:tc>
        <w:tc>
          <w:tcPr>
            <w:tcW w:w="1216" w:type="dxa"/>
            <w:tcBorders>
              <w:top w:val="nil"/>
              <w:left w:val="nil"/>
              <w:bottom w:val="nil"/>
              <w:right w:val="nil"/>
            </w:tcBorders>
          </w:tcPr>
          <w:p w:rsidR="00027BF9" w:rsidRDefault="00027BF9">
            <w:pPr>
              <w:pStyle w:val="ConsPlusNormal"/>
              <w:jc w:val="center"/>
            </w:pPr>
            <w:r>
              <w:t>11620,75</w:t>
            </w:r>
          </w:p>
        </w:tc>
        <w:tc>
          <w:tcPr>
            <w:tcW w:w="1216" w:type="dxa"/>
            <w:tcBorders>
              <w:top w:val="nil"/>
              <w:left w:val="nil"/>
              <w:bottom w:val="nil"/>
              <w:right w:val="nil"/>
            </w:tcBorders>
          </w:tcPr>
          <w:p w:rsidR="00027BF9" w:rsidRDefault="00027BF9">
            <w:pPr>
              <w:pStyle w:val="ConsPlusNormal"/>
              <w:jc w:val="center"/>
            </w:pPr>
            <w:r>
              <w:t>10803,16</w:t>
            </w:r>
          </w:p>
        </w:tc>
        <w:tc>
          <w:tcPr>
            <w:tcW w:w="1216" w:type="dxa"/>
            <w:tcBorders>
              <w:top w:val="nil"/>
              <w:left w:val="nil"/>
              <w:bottom w:val="nil"/>
              <w:right w:val="nil"/>
            </w:tcBorders>
          </w:tcPr>
          <w:p w:rsidR="00027BF9" w:rsidRDefault="00027BF9">
            <w:pPr>
              <w:pStyle w:val="ConsPlusNormal"/>
              <w:jc w:val="center"/>
            </w:pPr>
            <w:r>
              <w:t>9774,11</w:t>
            </w:r>
          </w:p>
        </w:tc>
        <w:tc>
          <w:tcPr>
            <w:tcW w:w="1216" w:type="dxa"/>
            <w:tcBorders>
              <w:top w:val="nil"/>
              <w:left w:val="nil"/>
              <w:bottom w:val="nil"/>
              <w:right w:val="nil"/>
            </w:tcBorders>
          </w:tcPr>
          <w:p w:rsidR="00027BF9" w:rsidRDefault="00027BF9">
            <w:pPr>
              <w:pStyle w:val="ConsPlusNormal"/>
              <w:jc w:val="center"/>
            </w:pPr>
            <w:r>
              <w:t>8435,35</w:t>
            </w:r>
          </w:p>
        </w:tc>
        <w:tc>
          <w:tcPr>
            <w:tcW w:w="1132" w:type="dxa"/>
            <w:tcBorders>
              <w:top w:val="nil"/>
              <w:left w:val="nil"/>
              <w:bottom w:val="nil"/>
              <w:right w:val="nil"/>
            </w:tcBorders>
          </w:tcPr>
          <w:p w:rsidR="00027BF9" w:rsidRDefault="00027BF9">
            <w:pPr>
              <w:pStyle w:val="ConsPlusNormal"/>
              <w:jc w:val="center"/>
            </w:pPr>
            <w:r>
              <w:t>7296,95</w:t>
            </w:r>
          </w:p>
        </w:tc>
        <w:tc>
          <w:tcPr>
            <w:tcW w:w="1132" w:type="dxa"/>
            <w:tcBorders>
              <w:top w:val="nil"/>
              <w:left w:val="nil"/>
              <w:bottom w:val="nil"/>
              <w:right w:val="nil"/>
            </w:tcBorders>
          </w:tcPr>
          <w:p w:rsidR="00027BF9" w:rsidRDefault="00027BF9">
            <w:pPr>
              <w:pStyle w:val="ConsPlusNormal"/>
              <w:jc w:val="center"/>
            </w:pPr>
            <w:r>
              <w:t>10571,02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jc w:val="both"/>
            </w:pPr>
            <w:r>
              <w:t>в том числе:</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216"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Минкультуры России</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66808,66</w:t>
            </w:r>
          </w:p>
        </w:tc>
        <w:tc>
          <w:tcPr>
            <w:tcW w:w="1216" w:type="dxa"/>
            <w:tcBorders>
              <w:top w:val="nil"/>
              <w:left w:val="nil"/>
              <w:bottom w:val="nil"/>
              <w:right w:val="nil"/>
            </w:tcBorders>
          </w:tcPr>
          <w:p w:rsidR="00027BF9" w:rsidRDefault="00027BF9">
            <w:pPr>
              <w:pStyle w:val="ConsPlusNormal"/>
              <w:jc w:val="center"/>
            </w:pPr>
            <w:r>
              <w:t>17890,81</w:t>
            </w:r>
          </w:p>
        </w:tc>
        <w:tc>
          <w:tcPr>
            <w:tcW w:w="1216" w:type="dxa"/>
            <w:tcBorders>
              <w:top w:val="nil"/>
              <w:left w:val="nil"/>
              <w:bottom w:val="nil"/>
              <w:right w:val="nil"/>
            </w:tcBorders>
          </w:tcPr>
          <w:p w:rsidR="00027BF9" w:rsidRDefault="00027BF9">
            <w:pPr>
              <w:pStyle w:val="ConsPlusNormal"/>
              <w:jc w:val="center"/>
            </w:pPr>
            <w:r>
              <w:t>9725,9</w:t>
            </w:r>
          </w:p>
        </w:tc>
        <w:tc>
          <w:tcPr>
            <w:tcW w:w="1216" w:type="dxa"/>
            <w:tcBorders>
              <w:top w:val="nil"/>
              <w:left w:val="nil"/>
              <w:bottom w:val="nil"/>
              <w:right w:val="nil"/>
            </w:tcBorders>
          </w:tcPr>
          <w:p w:rsidR="00027BF9" w:rsidRDefault="00027BF9">
            <w:pPr>
              <w:pStyle w:val="ConsPlusNormal"/>
              <w:jc w:val="center"/>
            </w:pPr>
            <w:r>
              <w:t>7973,66</w:t>
            </w:r>
          </w:p>
        </w:tc>
        <w:tc>
          <w:tcPr>
            <w:tcW w:w="1216" w:type="dxa"/>
            <w:tcBorders>
              <w:top w:val="nil"/>
              <w:left w:val="nil"/>
              <w:bottom w:val="nil"/>
              <w:right w:val="nil"/>
            </w:tcBorders>
          </w:tcPr>
          <w:p w:rsidR="00027BF9" w:rsidRDefault="00027BF9">
            <w:pPr>
              <w:pStyle w:val="ConsPlusNormal"/>
              <w:jc w:val="center"/>
            </w:pPr>
            <w:r>
              <w:t>7771,72</w:t>
            </w:r>
          </w:p>
        </w:tc>
        <w:tc>
          <w:tcPr>
            <w:tcW w:w="1216" w:type="dxa"/>
            <w:tcBorders>
              <w:top w:val="nil"/>
              <w:left w:val="nil"/>
              <w:bottom w:val="nil"/>
              <w:right w:val="nil"/>
            </w:tcBorders>
          </w:tcPr>
          <w:p w:rsidR="00027BF9" w:rsidRDefault="00027BF9">
            <w:pPr>
              <w:pStyle w:val="ConsPlusNormal"/>
              <w:jc w:val="center"/>
            </w:pPr>
            <w:r>
              <w:t>7244,9</w:t>
            </w:r>
          </w:p>
        </w:tc>
        <w:tc>
          <w:tcPr>
            <w:tcW w:w="1132" w:type="dxa"/>
            <w:tcBorders>
              <w:top w:val="nil"/>
              <w:left w:val="nil"/>
              <w:bottom w:val="nil"/>
              <w:right w:val="nil"/>
            </w:tcBorders>
          </w:tcPr>
          <w:p w:rsidR="00027BF9" w:rsidRDefault="00027BF9">
            <w:pPr>
              <w:pStyle w:val="ConsPlusNormal"/>
              <w:jc w:val="center"/>
            </w:pPr>
            <w:r>
              <w:t>6461,47</w:t>
            </w:r>
          </w:p>
        </w:tc>
        <w:tc>
          <w:tcPr>
            <w:tcW w:w="1132" w:type="dxa"/>
            <w:tcBorders>
              <w:top w:val="nil"/>
              <w:left w:val="nil"/>
              <w:bottom w:val="nil"/>
              <w:right w:val="nil"/>
            </w:tcBorders>
          </w:tcPr>
          <w:p w:rsidR="00027BF9" w:rsidRDefault="00027BF9">
            <w:pPr>
              <w:pStyle w:val="ConsPlusNormal"/>
              <w:jc w:val="center"/>
            </w:pPr>
            <w:r>
              <w:t>9740,2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Росархив</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864,35</w:t>
            </w:r>
          </w:p>
        </w:tc>
        <w:tc>
          <w:tcPr>
            <w:tcW w:w="1216" w:type="dxa"/>
            <w:tcBorders>
              <w:top w:val="nil"/>
              <w:left w:val="nil"/>
              <w:bottom w:val="nil"/>
              <w:right w:val="nil"/>
            </w:tcBorders>
          </w:tcPr>
          <w:p w:rsidR="00027BF9" w:rsidRDefault="00027BF9">
            <w:pPr>
              <w:pStyle w:val="ConsPlusNormal"/>
              <w:jc w:val="center"/>
            </w:pPr>
            <w:r>
              <w:t>50</w:t>
            </w:r>
          </w:p>
        </w:tc>
        <w:tc>
          <w:tcPr>
            <w:tcW w:w="1216" w:type="dxa"/>
            <w:tcBorders>
              <w:top w:val="nil"/>
              <w:left w:val="nil"/>
              <w:bottom w:val="nil"/>
              <w:right w:val="nil"/>
            </w:tcBorders>
          </w:tcPr>
          <w:p w:rsidR="00027BF9" w:rsidRDefault="00027BF9">
            <w:pPr>
              <w:pStyle w:val="ConsPlusNormal"/>
              <w:jc w:val="center"/>
            </w:pPr>
            <w:r>
              <w:t>117,45</w:t>
            </w:r>
          </w:p>
        </w:tc>
        <w:tc>
          <w:tcPr>
            <w:tcW w:w="1216" w:type="dxa"/>
            <w:tcBorders>
              <w:top w:val="nil"/>
              <w:left w:val="nil"/>
              <w:bottom w:val="nil"/>
              <w:right w:val="nil"/>
            </w:tcBorders>
          </w:tcPr>
          <w:p w:rsidR="00027BF9" w:rsidRDefault="00027BF9">
            <w:pPr>
              <w:pStyle w:val="ConsPlusNormal"/>
              <w:jc w:val="center"/>
            </w:pPr>
            <w:r>
              <w:t>118,1</w:t>
            </w:r>
          </w:p>
        </w:tc>
        <w:tc>
          <w:tcPr>
            <w:tcW w:w="1216" w:type="dxa"/>
            <w:tcBorders>
              <w:top w:val="nil"/>
              <w:left w:val="nil"/>
              <w:bottom w:val="nil"/>
              <w:right w:val="nil"/>
            </w:tcBorders>
          </w:tcPr>
          <w:p w:rsidR="00027BF9" w:rsidRDefault="00027BF9">
            <w:pPr>
              <w:pStyle w:val="ConsPlusNormal"/>
              <w:jc w:val="center"/>
            </w:pPr>
            <w:r>
              <w:t>-</w:t>
            </w:r>
          </w:p>
        </w:tc>
        <w:tc>
          <w:tcPr>
            <w:tcW w:w="1216" w:type="dxa"/>
            <w:tcBorders>
              <w:top w:val="nil"/>
              <w:left w:val="nil"/>
              <w:bottom w:val="nil"/>
              <w:right w:val="nil"/>
            </w:tcBorders>
          </w:tcPr>
          <w:p w:rsidR="00027BF9" w:rsidRDefault="00027BF9">
            <w:pPr>
              <w:pStyle w:val="ConsPlusNormal"/>
              <w:jc w:val="center"/>
            </w:pPr>
            <w:r>
              <w:t>278,38</w:t>
            </w:r>
          </w:p>
        </w:tc>
        <w:tc>
          <w:tcPr>
            <w:tcW w:w="1132" w:type="dxa"/>
            <w:tcBorders>
              <w:top w:val="nil"/>
              <w:left w:val="nil"/>
              <w:bottom w:val="nil"/>
              <w:right w:val="nil"/>
            </w:tcBorders>
          </w:tcPr>
          <w:p w:rsidR="00027BF9" w:rsidRDefault="00027BF9">
            <w:pPr>
              <w:pStyle w:val="ConsPlusNormal"/>
              <w:jc w:val="center"/>
            </w:pPr>
            <w:r>
              <w:t>150</w:t>
            </w:r>
          </w:p>
        </w:tc>
        <w:tc>
          <w:tcPr>
            <w:tcW w:w="1132" w:type="dxa"/>
            <w:tcBorders>
              <w:top w:val="nil"/>
              <w:left w:val="nil"/>
              <w:bottom w:val="nil"/>
              <w:right w:val="nil"/>
            </w:tcBorders>
          </w:tcPr>
          <w:p w:rsidR="00027BF9" w:rsidRDefault="00027BF9">
            <w:pPr>
              <w:pStyle w:val="ConsPlusNormal"/>
              <w:jc w:val="center"/>
            </w:pPr>
            <w:r>
              <w:t>150,42</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pPr>
          </w:p>
        </w:tc>
        <w:tc>
          <w:tcPr>
            <w:tcW w:w="5220" w:type="dxa"/>
            <w:tcBorders>
              <w:top w:val="nil"/>
              <w:left w:val="nil"/>
              <w:bottom w:val="nil"/>
              <w:right w:val="nil"/>
            </w:tcBorders>
          </w:tcPr>
          <w:p w:rsidR="00027BF9" w:rsidRDefault="00027BF9">
            <w:pPr>
              <w:pStyle w:val="ConsPlusNormal"/>
              <w:ind w:left="540"/>
            </w:pPr>
            <w:r>
              <w:t>Госфильмофонд</w:t>
            </w:r>
          </w:p>
        </w:tc>
        <w:tc>
          <w:tcPr>
            <w:tcW w:w="1213" w:type="dxa"/>
            <w:tcBorders>
              <w:top w:val="nil"/>
              <w:left w:val="nil"/>
              <w:bottom w:val="nil"/>
              <w:right w:val="nil"/>
            </w:tcBorders>
          </w:tcPr>
          <w:p w:rsidR="00027BF9" w:rsidRDefault="00027BF9">
            <w:pPr>
              <w:pStyle w:val="ConsPlusNormal"/>
            </w:pPr>
          </w:p>
        </w:tc>
        <w:tc>
          <w:tcPr>
            <w:tcW w:w="1124" w:type="dxa"/>
            <w:tcBorders>
              <w:top w:val="nil"/>
              <w:left w:val="nil"/>
              <w:bottom w:val="nil"/>
              <w:right w:val="nil"/>
            </w:tcBorders>
          </w:tcPr>
          <w:p w:rsidR="00027BF9" w:rsidRDefault="00027BF9">
            <w:pPr>
              <w:pStyle w:val="ConsPlusNormal"/>
            </w:pPr>
          </w:p>
        </w:tc>
        <w:tc>
          <w:tcPr>
            <w:tcW w:w="1480" w:type="dxa"/>
            <w:tcBorders>
              <w:top w:val="nil"/>
              <w:left w:val="nil"/>
              <w:bottom w:val="nil"/>
              <w:right w:val="nil"/>
            </w:tcBorders>
          </w:tcPr>
          <w:p w:rsidR="00027BF9" w:rsidRDefault="00027BF9">
            <w:pPr>
              <w:pStyle w:val="ConsPlusNormal"/>
            </w:pPr>
          </w:p>
        </w:tc>
        <w:tc>
          <w:tcPr>
            <w:tcW w:w="1132" w:type="dxa"/>
            <w:tcBorders>
              <w:top w:val="nil"/>
              <w:left w:val="nil"/>
              <w:bottom w:val="nil"/>
              <w:right w:val="nil"/>
            </w:tcBorders>
          </w:tcPr>
          <w:p w:rsidR="00027BF9" w:rsidRDefault="00027BF9">
            <w:pPr>
              <w:pStyle w:val="ConsPlusNormal"/>
              <w:jc w:val="center"/>
            </w:pPr>
            <w:r>
              <w:t>879,3</w:t>
            </w:r>
          </w:p>
        </w:tc>
        <w:tc>
          <w:tcPr>
            <w:tcW w:w="1216" w:type="dxa"/>
            <w:tcBorders>
              <w:top w:val="nil"/>
              <w:left w:val="nil"/>
              <w:bottom w:val="nil"/>
              <w:right w:val="nil"/>
            </w:tcBorders>
          </w:tcPr>
          <w:p w:rsidR="00027BF9" w:rsidRDefault="00027BF9">
            <w:pPr>
              <w:pStyle w:val="ConsPlusNormal"/>
              <w:jc w:val="center"/>
            </w:pPr>
            <w:r>
              <w:t>150</w:t>
            </w:r>
          </w:p>
        </w:tc>
        <w:tc>
          <w:tcPr>
            <w:tcW w:w="1216" w:type="dxa"/>
            <w:tcBorders>
              <w:top w:val="nil"/>
              <w:left w:val="nil"/>
              <w:bottom w:val="nil"/>
              <w:right w:val="nil"/>
            </w:tcBorders>
          </w:tcPr>
          <w:p w:rsidR="00027BF9" w:rsidRDefault="00027BF9">
            <w:pPr>
              <w:pStyle w:val="ConsPlusNormal"/>
              <w:jc w:val="center"/>
            </w:pPr>
            <w:r>
              <w:t>142,5</w:t>
            </w:r>
          </w:p>
        </w:tc>
        <w:tc>
          <w:tcPr>
            <w:tcW w:w="1216" w:type="dxa"/>
            <w:tcBorders>
              <w:top w:val="nil"/>
              <w:left w:val="nil"/>
              <w:bottom w:val="nil"/>
              <w:right w:val="nil"/>
            </w:tcBorders>
          </w:tcPr>
          <w:p w:rsidR="00027BF9" w:rsidRDefault="00027BF9">
            <w:pPr>
              <w:pStyle w:val="ConsPlusNormal"/>
              <w:jc w:val="center"/>
            </w:pPr>
            <w:r>
              <w:t>142,5</w:t>
            </w:r>
          </w:p>
        </w:tc>
        <w:tc>
          <w:tcPr>
            <w:tcW w:w="1216" w:type="dxa"/>
            <w:tcBorders>
              <w:top w:val="nil"/>
              <w:left w:val="nil"/>
              <w:bottom w:val="nil"/>
              <w:right w:val="nil"/>
            </w:tcBorders>
          </w:tcPr>
          <w:p w:rsidR="00027BF9" w:rsidRDefault="00027BF9">
            <w:pPr>
              <w:pStyle w:val="ConsPlusNormal"/>
              <w:jc w:val="center"/>
            </w:pPr>
            <w:r>
              <w:t>143,78</w:t>
            </w:r>
          </w:p>
        </w:tc>
        <w:tc>
          <w:tcPr>
            <w:tcW w:w="1216" w:type="dxa"/>
            <w:tcBorders>
              <w:top w:val="nil"/>
              <w:left w:val="nil"/>
              <w:bottom w:val="nil"/>
              <w:right w:val="nil"/>
            </w:tcBorders>
          </w:tcPr>
          <w:p w:rsidR="00027BF9" w:rsidRDefault="00027BF9">
            <w:pPr>
              <w:pStyle w:val="ConsPlusNormal"/>
              <w:jc w:val="center"/>
            </w:pPr>
            <w:r>
              <w:t>120,53</w:t>
            </w:r>
          </w:p>
        </w:tc>
        <w:tc>
          <w:tcPr>
            <w:tcW w:w="1132" w:type="dxa"/>
            <w:tcBorders>
              <w:top w:val="nil"/>
              <w:left w:val="nil"/>
              <w:bottom w:val="nil"/>
              <w:right w:val="nil"/>
            </w:tcBorders>
          </w:tcPr>
          <w:p w:rsidR="00027BF9" w:rsidRDefault="00027BF9">
            <w:pPr>
              <w:pStyle w:val="ConsPlusNormal"/>
              <w:jc w:val="center"/>
            </w:pPr>
            <w:r>
              <w:t>100</w:t>
            </w:r>
          </w:p>
        </w:tc>
        <w:tc>
          <w:tcPr>
            <w:tcW w:w="1132"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027BF9" w:rsidRDefault="00027BF9">
            <w:pPr>
              <w:pStyle w:val="ConsPlusNormal"/>
            </w:pPr>
          </w:p>
        </w:tc>
        <w:tc>
          <w:tcPr>
            <w:tcW w:w="5220" w:type="dxa"/>
            <w:tcBorders>
              <w:top w:val="nil"/>
              <w:left w:val="nil"/>
              <w:bottom w:val="single" w:sz="4" w:space="0" w:color="auto"/>
              <w:right w:val="nil"/>
            </w:tcBorders>
          </w:tcPr>
          <w:p w:rsidR="00027BF9" w:rsidRDefault="00027BF9">
            <w:pPr>
              <w:pStyle w:val="ConsPlusNormal"/>
              <w:ind w:left="540"/>
            </w:pPr>
            <w:r>
              <w:t>Государственный Эрмитаж</w:t>
            </w:r>
          </w:p>
        </w:tc>
        <w:tc>
          <w:tcPr>
            <w:tcW w:w="1213" w:type="dxa"/>
            <w:tcBorders>
              <w:top w:val="nil"/>
              <w:left w:val="nil"/>
              <w:bottom w:val="single" w:sz="4" w:space="0" w:color="auto"/>
              <w:right w:val="nil"/>
            </w:tcBorders>
          </w:tcPr>
          <w:p w:rsidR="00027BF9" w:rsidRDefault="00027BF9">
            <w:pPr>
              <w:pStyle w:val="ConsPlusNormal"/>
            </w:pPr>
          </w:p>
        </w:tc>
        <w:tc>
          <w:tcPr>
            <w:tcW w:w="1124" w:type="dxa"/>
            <w:tcBorders>
              <w:top w:val="nil"/>
              <w:left w:val="nil"/>
              <w:bottom w:val="single" w:sz="4" w:space="0" w:color="auto"/>
              <w:right w:val="nil"/>
            </w:tcBorders>
          </w:tcPr>
          <w:p w:rsidR="00027BF9" w:rsidRDefault="00027BF9">
            <w:pPr>
              <w:pStyle w:val="ConsPlusNormal"/>
            </w:pPr>
          </w:p>
        </w:tc>
        <w:tc>
          <w:tcPr>
            <w:tcW w:w="1480" w:type="dxa"/>
            <w:tcBorders>
              <w:top w:val="nil"/>
              <w:left w:val="nil"/>
              <w:bottom w:val="single" w:sz="4" w:space="0" w:color="auto"/>
              <w:right w:val="nil"/>
            </w:tcBorders>
          </w:tcPr>
          <w:p w:rsidR="00027BF9" w:rsidRDefault="00027BF9">
            <w:pPr>
              <w:pStyle w:val="ConsPlusNormal"/>
            </w:pPr>
          </w:p>
        </w:tc>
        <w:tc>
          <w:tcPr>
            <w:tcW w:w="1132" w:type="dxa"/>
            <w:tcBorders>
              <w:top w:val="nil"/>
              <w:left w:val="nil"/>
              <w:bottom w:val="single" w:sz="4" w:space="0" w:color="auto"/>
              <w:right w:val="nil"/>
            </w:tcBorders>
          </w:tcPr>
          <w:p w:rsidR="00027BF9" w:rsidRDefault="00027BF9">
            <w:pPr>
              <w:pStyle w:val="ConsPlusNormal"/>
              <w:jc w:val="center"/>
            </w:pPr>
            <w:r>
              <w:t>8750,06</w:t>
            </w:r>
          </w:p>
        </w:tc>
        <w:tc>
          <w:tcPr>
            <w:tcW w:w="1216" w:type="dxa"/>
            <w:tcBorders>
              <w:top w:val="nil"/>
              <w:left w:val="nil"/>
              <w:bottom w:val="single" w:sz="4" w:space="0" w:color="auto"/>
              <w:right w:val="nil"/>
            </w:tcBorders>
          </w:tcPr>
          <w:p w:rsidR="00027BF9" w:rsidRDefault="00027BF9">
            <w:pPr>
              <w:pStyle w:val="ConsPlusNormal"/>
              <w:jc w:val="center"/>
            </w:pPr>
            <w:r>
              <w:t>710,23</w:t>
            </w:r>
          </w:p>
        </w:tc>
        <w:tc>
          <w:tcPr>
            <w:tcW w:w="1216" w:type="dxa"/>
            <w:tcBorders>
              <w:top w:val="nil"/>
              <w:left w:val="nil"/>
              <w:bottom w:val="single" w:sz="4" w:space="0" w:color="auto"/>
              <w:right w:val="nil"/>
            </w:tcBorders>
          </w:tcPr>
          <w:p w:rsidR="00027BF9" w:rsidRDefault="00027BF9">
            <w:pPr>
              <w:pStyle w:val="ConsPlusNormal"/>
              <w:jc w:val="center"/>
            </w:pPr>
            <w:r>
              <w:t>1634,9</w:t>
            </w:r>
          </w:p>
        </w:tc>
        <w:tc>
          <w:tcPr>
            <w:tcW w:w="1216" w:type="dxa"/>
            <w:tcBorders>
              <w:top w:val="nil"/>
              <w:left w:val="nil"/>
              <w:bottom w:val="single" w:sz="4" w:space="0" w:color="auto"/>
              <w:right w:val="nil"/>
            </w:tcBorders>
          </w:tcPr>
          <w:p w:rsidR="00027BF9" w:rsidRDefault="00027BF9">
            <w:pPr>
              <w:pStyle w:val="ConsPlusNormal"/>
              <w:jc w:val="center"/>
            </w:pPr>
            <w:r>
              <w:t>2568,9</w:t>
            </w:r>
          </w:p>
        </w:tc>
        <w:tc>
          <w:tcPr>
            <w:tcW w:w="1216" w:type="dxa"/>
            <w:tcBorders>
              <w:top w:val="nil"/>
              <w:left w:val="nil"/>
              <w:bottom w:val="single" w:sz="4" w:space="0" w:color="auto"/>
              <w:right w:val="nil"/>
            </w:tcBorders>
          </w:tcPr>
          <w:p w:rsidR="00027BF9" w:rsidRDefault="00027BF9">
            <w:pPr>
              <w:pStyle w:val="ConsPlusNormal"/>
              <w:jc w:val="center"/>
            </w:pPr>
            <w:r>
              <w:t>1858,61</w:t>
            </w:r>
          </w:p>
        </w:tc>
        <w:tc>
          <w:tcPr>
            <w:tcW w:w="1216" w:type="dxa"/>
            <w:tcBorders>
              <w:top w:val="nil"/>
              <w:left w:val="nil"/>
              <w:bottom w:val="single" w:sz="4" w:space="0" w:color="auto"/>
              <w:right w:val="nil"/>
            </w:tcBorders>
          </w:tcPr>
          <w:p w:rsidR="00027BF9" w:rsidRDefault="00027BF9">
            <w:pPr>
              <w:pStyle w:val="ConsPlusNormal"/>
              <w:jc w:val="center"/>
            </w:pPr>
            <w:r>
              <w:t>791,54</w:t>
            </w:r>
          </w:p>
        </w:tc>
        <w:tc>
          <w:tcPr>
            <w:tcW w:w="1132" w:type="dxa"/>
            <w:tcBorders>
              <w:top w:val="nil"/>
              <w:left w:val="nil"/>
              <w:bottom w:val="single" w:sz="4" w:space="0" w:color="auto"/>
              <w:right w:val="nil"/>
            </w:tcBorders>
          </w:tcPr>
          <w:p w:rsidR="00027BF9" w:rsidRDefault="00027BF9">
            <w:pPr>
              <w:pStyle w:val="ConsPlusNormal"/>
              <w:jc w:val="center"/>
            </w:pPr>
            <w:r>
              <w:t>585,48</w:t>
            </w:r>
          </w:p>
        </w:tc>
        <w:tc>
          <w:tcPr>
            <w:tcW w:w="1132" w:type="dxa"/>
            <w:tcBorders>
              <w:top w:val="nil"/>
              <w:left w:val="nil"/>
              <w:bottom w:val="single" w:sz="4" w:space="0" w:color="auto"/>
              <w:right w:val="nil"/>
            </w:tcBorders>
          </w:tcPr>
          <w:p w:rsidR="00027BF9" w:rsidRDefault="00027BF9">
            <w:pPr>
              <w:pStyle w:val="ConsPlusNormal"/>
              <w:jc w:val="center"/>
            </w:pPr>
            <w:r>
              <w:t>600,4</w:t>
            </w:r>
          </w:p>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15" w:name="P9704"/>
      <w:bookmarkEnd w:id="15"/>
      <w:r>
        <w:t>&lt;1&gt; Без учета средств федерального бюджета в размере 537,19 млн. рублей, не использованных по состоянию на 1 января 2017 г. и восстановленных в 2017 году.</w:t>
      </w:r>
    </w:p>
    <w:p w:rsidR="00027BF9" w:rsidRDefault="00027BF9">
      <w:pPr>
        <w:pStyle w:val="ConsPlusNormal"/>
        <w:spacing w:before="220"/>
        <w:ind w:firstLine="540"/>
        <w:jc w:val="both"/>
      </w:pPr>
      <w:bookmarkStart w:id="16" w:name="P9705"/>
      <w:bookmarkEnd w:id="16"/>
      <w:r>
        <w:t>&lt;2&gt; В том числе средства федерального бюджета в размере 537,19 млн. рублей, предусмотренные в 2016 году, но не использованные по состоянию на 1 января 2017 г. и восстановленные в 2017 году.</w:t>
      </w:r>
    </w:p>
    <w:p w:rsidR="00027BF9" w:rsidRDefault="00027BF9">
      <w:pPr>
        <w:pStyle w:val="ConsPlusNormal"/>
        <w:spacing w:before="220"/>
        <w:ind w:firstLine="540"/>
        <w:jc w:val="both"/>
      </w:pPr>
      <w:bookmarkStart w:id="17" w:name="P9706"/>
      <w:bookmarkEnd w:id="17"/>
      <w:r>
        <w:t>&lt;3&gt; Без учета средств федерального бюджета в размере 189,46 млн. рублей, не использованных по состоянию на 1 января 2017 г. и восстановленных в 2017 году.</w:t>
      </w:r>
    </w:p>
    <w:p w:rsidR="00027BF9" w:rsidRDefault="00027BF9">
      <w:pPr>
        <w:pStyle w:val="ConsPlusNormal"/>
        <w:spacing w:before="220"/>
        <w:ind w:firstLine="540"/>
        <w:jc w:val="both"/>
      </w:pPr>
      <w:bookmarkStart w:id="18" w:name="P9707"/>
      <w:bookmarkEnd w:id="18"/>
      <w:r>
        <w:t>&lt;4&gt; В том числе средства федерального бюджета в размере 189,46 млн. рублей, предусмотренные в 2016 году, но не использованные по состоянию на 1 января 2017 г. и восстановленные в 2017 году.</w:t>
      </w:r>
    </w:p>
    <w:p w:rsidR="00027BF9" w:rsidRDefault="00027BF9">
      <w:pPr>
        <w:pStyle w:val="ConsPlusNormal"/>
        <w:spacing w:before="220"/>
        <w:ind w:firstLine="540"/>
        <w:jc w:val="both"/>
      </w:pPr>
      <w:bookmarkStart w:id="19" w:name="P9708"/>
      <w:bookmarkEnd w:id="19"/>
      <w:r>
        <w:t>&lt;5&gt; Без учета средств федерального бюджета в размере 26,5 млн. рублей, не использованных по состоянию на 1 января 2017 г. и восстановленных в 2017 году.</w:t>
      </w:r>
    </w:p>
    <w:p w:rsidR="00027BF9" w:rsidRDefault="00027BF9">
      <w:pPr>
        <w:pStyle w:val="ConsPlusNormal"/>
        <w:spacing w:before="220"/>
        <w:ind w:firstLine="540"/>
        <w:jc w:val="both"/>
      </w:pPr>
      <w:bookmarkStart w:id="20" w:name="P9709"/>
      <w:bookmarkEnd w:id="20"/>
      <w:r>
        <w:t>&lt;6&gt; В том числе средства федерального бюджета в размере 26,5 млн. рублей, предусмотренные в 2016 году, но не использованные по состоянию на 1 января 2017 г. и восстановленные в 2017 году.</w:t>
      </w:r>
    </w:p>
    <w:p w:rsidR="00027BF9" w:rsidRDefault="00027BF9">
      <w:pPr>
        <w:pStyle w:val="ConsPlusNormal"/>
        <w:spacing w:before="220"/>
        <w:ind w:firstLine="540"/>
        <w:jc w:val="both"/>
      </w:pPr>
      <w:bookmarkStart w:id="21" w:name="P9710"/>
      <w:bookmarkEnd w:id="21"/>
      <w:r>
        <w:t>&lt;7&gt; Без учета средств федерального бюджета в объеме 31,8 млн. рублей, не использованных по состоянию на 1 января 2017 г. и восстановленных в 2017 году.</w:t>
      </w:r>
    </w:p>
    <w:p w:rsidR="00027BF9" w:rsidRDefault="00027BF9">
      <w:pPr>
        <w:pStyle w:val="ConsPlusNormal"/>
        <w:spacing w:before="220"/>
        <w:ind w:firstLine="540"/>
        <w:jc w:val="both"/>
      </w:pPr>
      <w:bookmarkStart w:id="22" w:name="P9711"/>
      <w:bookmarkEnd w:id="22"/>
      <w:r>
        <w:t>&lt;8&gt; В том числе средства федерального бюджета в объеме 31,8 млн. рублей, предусмотренные в 2016 году, но не использованные по состоянию на 1 января 2017 г. и восстановленные в 2017 году.</w:t>
      </w:r>
    </w:p>
    <w:p w:rsidR="00027BF9" w:rsidRDefault="00027BF9">
      <w:pPr>
        <w:pStyle w:val="ConsPlusNormal"/>
        <w:spacing w:before="220"/>
        <w:ind w:firstLine="540"/>
        <w:jc w:val="both"/>
      </w:pPr>
      <w:bookmarkStart w:id="23" w:name="P9712"/>
      <w:bookmarkEnd w:id="23"/>
      <w:r>
        <w:t>&lt;9&gt; Без учета средств федерального бюджета в объеме 34,91 млн. рублей, не использованных по состоянию на 1 января 2017 г. и восстановленных в 2017 году.</w:t>
      </w:r>
    </w:p>
    <w:p w:rsidR="00027BF9" w:rsidRDefault="00027BF9">
      <w:pPr>
        <w:pStyle w:val="ConsPlusNormal"/>
        <w:spacing w:before="220"/>
        <w:ind w:firstLine="540"/>
        <w:jc w:val="both"/>
      </w:pPr>
      <w:bookmarkStart w:id="24" w:name="P9713"/>
      <w:bookmarkEnd w:id="24"/>
      <w:r>
        <w:t>&lt;10&gt; В том числе средства федерального бюджета в объеме 34,91 млн. рублей, предусмотренные в 2016 году, но не использованные по состоянию на 1 января 2017 г. и восстановленные в 2017 году.</w:t>
      </w:r>
    </w:p>
    <w:p w:rsidR="00027BF9" w:rsidRDefault="00027BF9">
      <w:pPr>
        <w:pStyle w:val="ConsPlusNormal"/>
        <w:spacing w:before="220"/>
        <w:ind w:firstLine="540"/>
        <w:jc w:val="both"/>
      </w:pPr>
      <w:bookmarkStart w:id="25" w:name="P9714"/>
      <w:bookmarkEnd w:id="25"/>
      <w:r>
        <w:t>&lt;11&gt; Проведение публичного технологического аудита по объекту будет осуществляться за счет средств, полученных от приносящей доход деятельности федерального государственного бюджетного учреждения культуры "Государственный Эрмитаж".</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8</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26" w:name="P9724"/>
      <w:bookmarkEnd w:id="26"/>
      <w:r>
        <w:t>ПРАВИЛА</w:t>
      </w:r>
    </w:p>
    <w:p w:rsidR="00027BF9" w:rsidRDefault="00027BF9">
      <w:pPr>
        <w:pStyle w:val="ConsPlusTitle"/>
        <w:jc w:val="center"/>
      </w:pPr>
      <w:r>
        <w:t>ПРЕДОСТАВЛЕНИЯ И РАСПРЕДЕЛЕНИЯ СУБСИДИЙ ИЗ ФЕДЕРАЛЬНОГО</w:t>
      </w:r>
    </w:p>
    <w:p w:rsidR="00027BF9" w:rsidRDefault="00027BF9">
      <w:pPr>
        <w:pStyle w:val="ConsPlusTitle"/>
        <w:jc w:val="center"/>
      </w:pPr>
      <w:r>
        <w:t>БЮДЖЕТА БЮДЖЕТАМ СУБЪЕКТОВ РОССИЙСКОЙ ФЕДЕРАЦИИ</w:t>
      </w:r>
    </w:p>
    <w:p w:rsidR="00027BF9" w:rsidRDefault="00027BF9">
      <w:pPr>
        <w:pStyle w:val="ConsPlusTitle"/>
        <w:jc w:val="center"/>
      </w:pPr>
      <w:r>
        <w:t>НА СОФИНАНСИРОВАНИЕ ОБЪЕКТОВ КАПИТАЛЬНОГО СТРОИТЕЛЬСТВА</w:t>
      </w:r>
    </w:p>
    <w:p w:rsidR="00027BF9" w:rsidRDefault="00027BF9">
      <w:pPr>
        <w:pStyle w:val="ConsPlusTitle"/>
        <w:jc w:val="center"/>
      </w:pPr>
      <w:r>
        <w:t>ГОСУДАРСТВЕННОЙ СОБСТВЕННОСТИ СУБЪЕКТОВ РОССИЙСКОЙ</w:t>
      </w:r>
    </w:p>
    <w:p w:rsidR="00027BF9" w:rsidRDefault="00027BF9">
      <w:pPr>
        <w:pStyle w:val="ConsPlusTitle"/>
        <w:jc w:val="center"/>
      </w:pPr>
      <w:r>
        <w:t>ФЕДЕРАЦИИ (МУНИЦИПАЛЬНОЙ СОБСТВЕННОСТИ)</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Постановлений Правительства РФ от 10.04.2015 </w:t>
            </w:r>
            <w:hyperlink r:id="rId160" w:history="1">
              <w:r>
                <w:rPr>
                  <w:color w:val="0000FF"/>
                </w:rPr>
                <w:t>N 337</w:t>
              </w:r>
            </w:hyperlink>
            <w:r>
              <w:rPr>
                <w:color w:val="392C69"/>
              </w:rPr>
              <w:t>,</w:t>
            </w:r>
          </w:p>
          <w:p w:rsidR="00027BF9" w:rsidRDefault="00027BF9">
            <w:pPr>
              <w:pStyle w:val="ConsPlusNormal"/>
              <w:jc w:val="center"/>
            </w:pPr>
            <w:r>
              <w:rPr>
                <w:color w:val="392C69"/>
              </w:rPr>
              <w:t xml:space="preserve">от 20.01.2016 </w:t>
            </w:r>
            <w:hyperlink r:id="rId161" w:history="1">
              <w:r>
                <w:rPr>
                  <w:color w:val="0000FF"/>
                </w:rPr>
                <w:t>N 18</w:t>
              </w:r>
            </w:hyperlink>
            <w:r>
              <w:rPr>
                <w:color w:val="392C69"/>
              </w:rPr>
              <w:t xml:space="preserve">, от 25.05.2016 </w:t>
            </w:r>
            <w:hyperlink r:id="rId162" w:history="1">
              <w:r>
                <w:rPr>
                  <w:color w:val="0000FF"/>
                </w:rPr>
                <w:t>N 464</w:t>
              </w:r>
            </w:hyperlink>
            <w:r>
              <w:rPr>
                <w:color w:val="392C69"/>
              </w:rPr>
              <w:t xml:space="preserve">, от 28.07.2017 </w:t>
            </w:r>
            <w:hyperlink r:id="rId163" w:history="1">
              <w:r>
                <w:rPr>
                  <w:color w:val="0000FF"/>
                </w:rPr>
                <w:t>N 891</w:t>
              </w:r>
            </w:hyperlink>
            <w:r>
              <w:rPr>
                <w:color w:val="392C69"/>
              </w:rPr>
              <w:t>)</w:t>
            </w:r>
          </w:p>
        </w:tc>
      </w:tr>
    </w:tbl>
    <w:p w:rsidR="00027BF9" w:rsidRDefault="00027BF9">
      <w:pPr>
        <w:pStyle w:val="ConsPlusNormal"/>
        <w:jc w:val="both"/>
      </w:pPr>
    </w:p>
    <w:p w:rsidR="00027BF9" w:rsidRDefault="00027BF9">
      <w:pPr>
        <w:pStyle w:val="ConsPlusNormal"/>
        <w:ind w:firstLine="540"/>
        <w:jc w:val="both"/>
      </w:pPr>
      <w:bookmarkStart w:id="27" w:name="P9734"/>
      <w:bookmarkEnd w:id="27"/>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учреждений культуры и архивов, относящихся к государственной собственности субъектов Российской Федерации, а также объектов капитального строительства, относящихся к муниципальной собственности, в рамках федеральной целевой </w:t>
      </w:r>
      <w:hyperlink w:anchor="P34" w:history="1">
        <w:r>
          <w:rPr>
            <w:color w:val="0000FF"/>
          </w:rPr>
          <w:t>программы</w:t>
        </w:r>
      </w:hyperlink>
      <w:r>
        <w:t xml:space="preserve"> "Культура России (2012 - 2018 годы)" (далее соответственно - объекты капитального строительства, субсидии, Программа).</w:t>
      </w:r>
    </w:p>
    <w:p w:rsidR="00027BF9" w:rsidRDefault="00027BF9">
      <w:pPr>
        <w:pStyle w:val="ConsPlusNormal"/>
        <w:spacing w:before="220"/>
        <w:ind w:firstLine="540"/>
        <w:jc w:val="both"/>
      </w:pPr>
      <w:r>
        <w:t>2. Главным распорядителем средств федерального бюджета, предусмотренных для предоставления субсидий, является государственный заказчик - Министерство культуры Российской Федерации.</w:t>
      </w:r>
    </w:p>
    <w:p w:rsidR="00027BF9" w:rsidRDefault="00027BF9">
      <w:pPr>
        <w:pStyle w:val="ConsPlusNormal"/>
        <w:spacing w:before="220"/>
        <w:ind w:firstLine="540"/>
        <w:jc w:val="both"/>
      </w:pPr>
      <w:r>
        <w:t>Главным распорядителем средств федерального бюджета, предусмотренных для предоставления субсидий на софинансирование объектов капитального строительства архивов в рамках Программы, является государственный заказчик - Федеральное архивное агентство.</w:t>
      </w:r>
    </w:p>
    <w:p w:rsidR="00027BF9" w:rsidRDefault="00027BF9">
      <w:pPr>
        <w:pStyle w:val="ConsPlusNormal"/>
        <w:spacing w:before="220"/>
        <w:ind w:firstLine="540"/>
        <w:jc w:val="both"/>
      </w:pPr>
      <w:r>
        <w:t xml:space="preserve">3. Субсидии предоставляются в пределах объемов бюджетных ассигнований, предусмотренных в федеральном </w:t>
      </w:r>
      <w:hyperlink r:id="rId164"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утвержденных главному распорядителю средств федерального бюджета на цели, указанные в </w:t>
      </w:r>
      <w:hyperlink w:anchor="P9734" w:history="1">
        <w:r>
          <w:rPr>
            <w:color w:val="0000FF"/>
          </w:rPr>
          <w:t>пункте 1</w:t>
        </w:r>
      </w:hyperlink>
      <w:r>
        <w:t xml:space="preserve"> настоящих Правил, с распределением согласно </w:t>
      </w:r>
      <w:hyperlink w:anchor="P9847" w:history="1">
        <w:r>
          <w:rPr>
            <w:color w:val="0000FF"/>
          </w:rPr>
          <w:t>приложению</w:t>
        </w:r>
      </w:hyperlink>
      <w:r>
        <w:t>.</w:t>
      </w:r>
    </w:p>
    <w:p w:rsidR="00027BF9" w:rsidRDefault="00027BF9">
      <w:pPr>
        <w:pStyle w:val="ConsPlusNormal"/>
        <w:spacing w:before="220"/>
        <w:ind w:firstLine="540"/>
        <w:jc w:val="both"/>
      </w:pPr>
      <w:bookmarkStart w:id="28" w:name="P9738"/>
      <w:bookmarkEnd w:id="28"/>
      <w:r>
        <w:t>4. Условиями предоставления и расходования субсидий являются:</w:t>
      </w:r>
    </w:p>
    <w:p w:rsidR="00027BF9" w:rsidRDefault="00027BF9">
      <w:pPr>
        <w:pStyle w:val="ConsPlusNormal"/>
        <w:spacing w:before="220"/>
        <w:ind w:firstLine="540"/>
        <w:jc w:val="both"/>
      </w:pPr>
      <w:r>
        <w:t>а) наличие в законе субъекта Российской Федерации о бюджете субъекта Российской Федерации (муниципальном правовом акте о местном бюджете) на текущий финансовый год и плановый период бюджетных ассигнований на исполнение расходных обязательств по финансированию объектов капитального строительства;</w:t>
      </w:r>
    </w:p>
    <w:p w:rsidR="00027BF9" w:rsidRDefault="00027BF9">
      <w:pPr>
        <w:pStyle w:val="ConsPlusNormal"/>
        <w:spacing w:before="220"/>
        <w:ind w:firstLine="540"/>
        <w:jc w:val="both"/>
      </w:pPr>
      <w:r>
        <w:t>б) наличие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выданное федеральным автономным учреждением "Главное управление государственной экспертизы" и его филиалами;</w:t>
      </w:r>
    </w:p>
    <w:p w:rsidR="00027BF9" w:rsidRDefault="00027BF9">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16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027BF9" w:rsidRDefault="00027BF9">
      <w:pPr>
        <w:pStyle w:val="ConsPlusNormal"/>
        <w:spacing w:before="220"/>
        <w:ind w:firstLine="540"/>
        <w:jc w:val="both"/>
      </w:pPr>
      <w:r>
        <w:t>г) наличие утвержденной государственной программы субъекта Российской Федерации (муниципальной программы), предусматривающей мероприятия, на реализацию которых предоставляется субсидия;</w:t>
      </w:r>
    </w:p>
    <w:p w:rsidR="00027BF9" w:rsidRDefault="00027BF9">
      <w:pPr>
        <w:pStyle w:val="ConsPlusNormal"/>
        <w:spacing w:before="220"/>
        <w:ind w:firstLine="540"/>
        <w:jc w:val="both"/>
      </w:pPr>
      <w:r>
        <w:lastRenderedPageBreak/>
        <w:t>д) применение типовой проектной документации, разработанной для аналогичного объекта капитального строительства, информация о которой включена в реестр типовой документации (в случае наличия такой документации в реестре типовой проектной документации).</w:t>
      </w:r>
    </w:p>
    <w:p w:rsidR="00027BF9" w:rsidRDefault="00027BF9">
      <w:pPr>
        <w:pStyle w:val="ConsPlusNormal"/>
        <w:spacing w:before="220"/>
        <w:ind w:firstLine="540"/>
        <w:jc w:val="both"/>
      </w:pPr>
      <w:r>
        <w:t>5. Для отбора субъектов Российской Федерации с целью предоставления субсидий используются следующие критерии:</w:t>
      </w:r>
    </w:p>
    <w:p w:rsidR="00027BF9" w:rsidRDefault="00027BF9">
      <w:pPr>
        <w:pStyle w:val="ConsPlusNormal"/>
        <w:spacing w:before="220"/>
        <w:ind w:firstLine="540"/>
        <w:jc w:val="both"/>
      </w:pPr>
      <w:r>
        <w:t>а) численность населения региона, которое систематически посещает учреждения культуры и пользуется архивами;</w:t>
      </w:r>
    </w:p>
    <w:p w:rsidR="00027BF9" w:rsidRDefault="00027BF9">
      <w:pPr>
        <w:pStyle w:val="ConsPlusNormal"/>
        <w:spacing w:before="220"/>
        <w:ind w:firstLine="540"/>
        <w:jc w:val="both"/>
      </w:pPr>
      <w:r>
        <w:t xml:space="preserve">б) обеспеченность субъекта Российской Федерации учреждениями культуры и архивами в соответствии с </w:t>
      </w:r>
      <w:hyperlink r:id="rId166" w:history="1">
        <w:r>
          <w:rPr>
            <w:color w:val="0000FF"/>
          </w:rPr>
          <w:t>распоряжением</w:t>
        </w:r>
      </w:hyperlink>
      <w:r>
        <w:t xml:space="preserve"> Правительства Российской Федерации от 3 июля 1996 г. N 1063-р;</w:t>
      </w:r>
    </w:p>
    <w:p w:rsidR="00027BF9" w:rsidRDefault="00027BF9">
      <w:pPr>
        <w:pStyle w:val="ConsPlusNormal"/>
        <w:spacing w:before="220"/>
        <w:ind w:firstLine="540"/>
        <w:jc w:val="both"/>
      </w:pPr>
      <w:r>
        <w:t>в) гарантия субъекта Российской Федерации, обеспечивающая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027BF9" w:rsidRDefault="00027BF9">
      <w:pPr>
        <w:pStyle w:val="ConsPlusNormal"/>
        <w:spacing w:before="220"/>
        <w:ind w:firstLine="540"/>
        <w:jc w:val="both"/>
      </w:pPr>
      <w:r>
        <w:t xml:space="preserve">6. Распределение субсидий между бюджетами субъектов Российской Федерации осуществляется пообъектно в соответствии со значимостью объекта для культурного развития региона. Пообъектное распределение субсидий представлено в </w:t>
      </w:r>
      <w:hyperlink w:anchor="P819" w:history="1">
        <w:r>
          <w:rPr>
            <w:color w:val="0000FF"/>
          </w:rPr>
          <w:t>приложении N 5</w:t>
        </w:r>
      </w:hyperlink>
      <w:r>
        <w:t xml:space="preserve"> к Программе.</w:t>
      </w:r>
    </w:p>
    <w:p w:rsidR="00027BF9" w:rsidRDefault="00027BF9">
      <w:pPr>
        <w:pStyle w:val="ConsPlusNormal"/>
        <w:spacing w:before="220"/>
        <w:ind w:firstLine="540"/>
        <w:jc w:val="both"/>
      </w:pPr>
      <w:r>
        <w:t>7. Размер субсидии, предоставляемой i-му субъекту Российской Федерации в очередном финансовом году (</w:t>
      </w:r>
      <w:r w:rsidRPr="00CC45E2">
        <w:rPr>
          <w:position w:val="-8"/>
        </w:rPr>
        <w:pict>
          <v:shape id="_x0000_i1078" style="width:15.75pt;height:20.25pt" coordsize="" o:spt="100" adj="0,,0" path="" filled="f" stroked="f">
            <v:stroke joinstyle="miter"/>
            <v:imagedata r:id="rId167" o:title="base_1_222142_32821"/>
            <v:formulas/>
            <v:path o:connecttype="segments"/>
          </v:shape>
        </w:pict>
      </w:r>
      <w:r>
        <w:t>), определяется по формуле:</w:t>
      </w:r>
    </w:p>
    <w:p w:rsidR="00027BF9" w:rsidRDefault="00027BF9">
      <w:pPr>
        <w:pStyle w:val="ConsPlusNormal"/>
        <w:jc w:val="both"/>
      </w:pPr>
    </w:p>
    <w:p w:rsidR="00027BF9" w:rsidRDefault="00027BF9">
      <w:pPr>
        <w:pStyle w:val="ConsPlusNormal"/>
        <w:jc w:val="center"/>
      </w:pPr>
      <w:r w:rsidRPr="00CC45E2">
        <w:rPr>
          <w:position w:val="-8"/>
        </w:rPr>
        <w:pict>
          <v:shape id="_x0000_i1079" style="width:137.25pt;height:20.25pt" coordsize="" o:spt="100" adj="0,,0" path="" filled="f" stroked="f">
            <v:stroke joinstyle="miter"/>
            <v:imagedata r:id="rId168" o:title="base_1_222142_32822"/>
            <v:formulas/>
            <v:path o:connecttype="segments"/>
          </v:shape>
        </w:pict>
      </w:r>
      <w:r>
        <w:t>,</w:t>
      </w:r>
    </w:p>
    <w:p w:rsidR="00027BF9" w:rsidRDefault="00027BF9">
      <w:pPr>
        <w:pStyle w:val="ConsPlusNormal"/>
        <w:jc w:val="both"/>
      </w:pPr>
    </w:p>
    <w:p w:rsidR="00027BF9" w:rsidRDefault="00027BF9">
      <w:pPr>
        <w:pStyle w:val="ConsPlusNormal"/>
        <w:ind w:firstLine="540"/>
        <w:jc w:val="both"/>
      </w:pPr>
      <w:r>
        <w:t xml:space="preserve">где </w:t>
      </w:r>
      <w:r w:rsidRPr="00CC45E2">
        <w:rPr>
          <w:position w:val="-8"/>
        </w:rPr>
        <w:pict>
          <v:shape id="_x0000_i1080" style="width:23.25pt;height:20.25pt" coordsize="" o:spt="100" adj="0,,0" path="" filled="f" stroked="f">
            <v:stroke joinstyle="miter"/>
            <v:imagedata r:id="rId169" o:title="base_1_222142_32823"/>
            <v:formulas/>
            <v:path o:connecttype="segments"/>
          </v:shape>
        </w:pict>
      </w:r>
      <w:r>
        <w:t xml:space="preserve"> - затраты на реализацию мероприятия по софинансированию каждого объекта капитального строительства в i-ом субъекте Российской Федерации в очередном финансовом году.</w:t>
      </w:r>
    </w:p>
    <w:p w:rsidR="00027BF9" w:rsidRDefault="00027BF9">
      <w:pPr>
        <w:pStyle w:val="ConsPlusNormal"/>
        <w:spacing w:before="220"/>
        <w:ind w:firstLine="540"/>
        <w:jc w:val="both"/>
      </w:pPr>
      <w:r>
        <w:t>Оценка затрат на реализацию мероприятия по софинансированию каждого объекта капитального строительства в i-ом субъекте Российской Федерации в очередном финансовом году (</w:t>
      </w:r>
      <w:r w:rsidRPr="00CC45E2">
        <w:rPr>
          <w:position w:val="-8"/>
        </w:rPr>
        <w:pict>
          <v:shape id="_x0000_i1081" style="width:23.25pt;height:20.25pt" coordsize="" o:spt="100" adj="0,,0" path="" filled="f" stroked="f">
            <v:stroke joinstyle="miter"/>
            <v:imagedata r:id="rId169" o:title="base_1_222142_32824"/>
            <v:formulas/>
            <v:path o:connecttype="segments"/>
          </v:shape>
        </w:pict>
      </w:r>
      <w:r>
        <w:t>) определяется по формуле:</w:t>
      </w:r>
    </w:p>
    <w:p w:rsidR="00027BF9" w:rsidRDefault="00027BF9">
      <w:pPr>
        <w:pStyle w:val="ConsPlusNormal"/>
        <w:jc w:val="both"/>
      </w:pPr>
    </w:p>
    <w:p w:rsidR="00027BF9" w:rsidRDefault="00027BF9">
      <w:pPr>
        <w:pStyle w:val="ConsPlusNormal"/>
        <w:jc w:val="center"/>
      </w:pPr>
      <w:r w:rsidRPr="00CC45E2">
        <w:rPr>
          <w:position w:val="-22"/>
        </w:rPr>
        <w:pict>
          <v:shape id="_x0000_i1082" style="width:160.5pt;height:33.75pt" coordsize="" o:spt="100" adj="0,,0" path="" filled="f" stroked="f">
            <v:stroke joinstyle="miter"/>
            <v:imagedata r:id="rId170" o:title="base_1_222142_32825"/>
            <v:formulas/>
            <v:path o:connecttype="segments"/>
          </v:shape>
        </w:pict>
      </w:r>
      <w:r>
        <w:t>,</w:t>
      </w:r>
    </w:p>
    <w:p w:rsidR="00027BF9" w:rsidRDefault="00027BF9">
      <w:pPr>
        <w:pStyle w:val="ConsPlusNormal"/>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83" style="width:36.75pt;height:20.25pt" coordsize="" o:spt="100" adj="0,,0" path="" filled="f" stroked="f">
            <v:stroke joinstyle="miter"/>
            <v:imagedata r:id="rId171" o:title="base_1_222142_32826"/>
            <v:formulas/>
            <v:path o:connecttype="segments"/>
          </v:shape>
        </w:pict>
      </w:r>
      <w:r>
        <w:t xml:space="preserve"> - сметная стоимость каждого объекта капитального строительства в i-ом субъекте Российской Федерации в соответствии с проектной документацией в ценах года ее определения;</w:t>
      </w:r>
    </w:p>
    <w:p w:rsidR="00027BF9" w:rsidRDefault="00027BF9">
      <w:pPr>
        <w:pStyle w:val="ConsPlusNormal"/>
        <w:spacing w:before="220"/>
        <w:ind w:firstLine="540"/>
        <w:jc w:val="both"/>
      </w:pPr>
      <w:r w:rsidRPr="00CC45E2">
        <w:rPr>
          <w:position w:val="-8"/>
        </w:rPr>
        <w:pict>
          <v:shape id="_x0000_i1084" style="width:12.75pt;height:20.25pt" coordsize="" o:spt="100" adj="0,,0" path="" filled="f" stroked="f">
            <v:stroke joinstyle="miter"/>
            <v:imagedata r:id="rId172" o:title="base_1_222142_32827"/>
            <v:formulas/>
            <v:path o:connecttype="segments"/>
          </v:shape>
        </w:pict>
      </w:r>
      <w:r>
        <w:t xml:space="preserve"> - индекс-дефлятор в соответствующих годах, определяемый Министерством экономического развития Российской Федерации;</w:t>
      </w:r>
    </w:p>
    <w:p w:rsidR="00027BF9" w:rsidRDefault="00027BF9">
      <w:pPr>
        <w:pStyle w:val="ConsPlusNormal"/>
        <w:spacing w:before="220"/>
        <w:ind w:firstLine="540"/>
        <w:jc w:val="both"/>
      </w:pPr>
      <w:r w:rsidRPr="00CC45E2">
        <w:rPr>
          <w:position w:val="-9"/>
        </w:rPr>
        <w:pict>
          <v:shape id="_x0000_i1085" style="width:35.25pt;height:20.25pt" coordsize="" o:spt="100" adj="0,,0" path="" filled="f" stroked="f">
            <v:stroke joinstyle="miter"/>
            <v:imagedata r:id="rId173" o:title="base_1_222142_32828"/>
            <v:formulas/>
            <v:path o:connecttype="segments"/>
          </v:shape>
        </w:pict>
      </w:r>
      <w:r>
        <w:t xml:space="preserve"> - доля участия i-го субъекта Российской Федерации по каждому объекту капитального строительства, которая составляет 30 процентов сметной стоимости объекта капитального строительства, а для высокодотационных регионов - 5 процентов сметной стоимости объекта капитального строительства;</w:t>
      </w:r>
    </w:p>
    <w:p w:rsidR="00027BF9" w:rsidRDefault="00027BF9">
      <w:pPr>
        <w:pStyle w:val="ConsPlusNormal"/>
        <w:spacing w:before="220"/>
        <w:ind w:firstLine="540"/>
        <w:jc w:val="both"/>
      </w:pPr>
      <w:r>
        <w:t xml:space="preserve">T - срок реализации инвестиционного проекта (срок строительства или реконструкции </w:t>
      </w:r>
      <w:r>
        <w:lastRenderedPageBreak/>
        <w:t>объектов культуры).</w:t>
      </w:r>
    </w:p>
    <w:p w:rsidR="00027BF9" w:rsidRDefault="00027BF9">
      <w:pPr>
        <w:pStyle w:val="ConsPlusNormal"/>
        <w:spacing w:before="220"/>
        <w:ind w:firstLine="540"/>
        <w:jc w:val="both"/>
      </w:pPr>
      <w:r>
        <w:t>8. Предоставление субсидии осуществляется на основании соглашения, содержащего следующие положения:</w:t>
      </w:r>
    </w:p>
    <w:p w:rsidR="00027BF9" w:rsidRDefault="00027BF9">
      <w:pPr>
        <w:pStyle w:val="ConsPlusNormal"/>
        <w:spacing w:before="220"/>
        <w:ind w:firstLine="540"/>
        <w:jc w:val="both"/>
      </w:pPr>
      <w:r>
        <w:t>а) реквизиты нормативного правового акта субъекта Российской Федерации (органа местного самоуправления), устанавливающего расходное обязательство субъекта Российской Федерации, на исполнение которого предоставляется субсидия;</w:t>
      </w:r>
    </w:p>
    <w:p w:rsidR="00027BF9" w:rsidRDefault="00027BF9">
      <w:pPr>
        <w:pStyle w:val="ConsPlusNormal"/>
        <w:spacing w:before="220"/>
        <w:ind w:firstLine="540"/>
        <w:jc w:val="both"/>
      </w:pPr>
      <w:r>
        <w:t>б) порядок осуществления контроля за соблюдением субъектом Российской Федерации условий соглашения;</w:t>
      </w:r>
    </w:p>
    <w:p w:rsidR="00027BF9" w:rsidRDefault="00027BF9">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по форме, установленной главным распорядителем средств федерального бюджета;</w:t>
      </w:r>
    </w:p>
    <w:p w:rsidR="00027BF9" w:rsidRDefault="00027BF9">
      <w:pPr>
        <w:pStyle w:val="ConsPlusNormal"/>
        <w:spacing w:before="220"/>
        <w:ind w:firstLine="540"/>
        <w:jc w:val="both"/>
      </w:pPr>
      <w:r>
        <w:t>г)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w:t>
      </w:r>
    </w:p>
    <w:p w:rsidR="00027BF9" w:rsidRDefault="00027BF9">
      <w:pPr>
        <w:pStyle w:val="ConsPlusNormal"/>
        <w:spacing w:before="220"/>
        <w:ind w:firstLine="540"/>
        <w:jc w:val="both"/>
      </w:pPr>
      <w:r>
        <w:t>д) размер предоставляемой субсидии, сроки и условия ее предоставления, а также направление расходов, источником финансового обеспечения которых является субсидия;</w:t>
      </w:r>
    </w:p>
    <w:p w:rsidR="00027BF9" w:rsidRDefault="00027BF9">
      <w:pPr>
        <w:pStyle w:val="ConsPlusNormal"/>
        <w:spacing w:before="220"/>
        <w:ind w:firstLine="540"/>
        <w:jc w:val="both"/>
      </w:pPr>
      <w:r>
        <w:t>е)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027BF9" w:rsidRDefault="00027BF9">
      <w:pPr>
        <w:pStyle w:val="ConsPlusNormal"/>
        <w:spacing w:before="220"/>
        <w:ind w:firstLine="540"/>
        <w:jc w:val="both"/>
      </w:pPr>
      <w:r>
        <w:t>ж) сведения о размере бюджетных ассигнований, предусмотренных в бюджете субъекта Российской Федерации и (или) муниципальном бюджете на финансирование объектов капитального строительства;</w:t>
      </w:r>
    </w:p>
    <w:p w:rsidR="00027BF9" w:rsidRDefault="00027BF9">
      <w:pPr>
        <w:pStyle w:val="ConsPlusNormal"/>
        <w:spacing w:before="220"/>
        <w:ind w:firstLine="540"/>
        <w:jc w:val="both"/>
      </w:pPr>
      <w:r>
        <w:t>з) перечень объектов капитального строительства и (или) объектов недвижимого имущества, план-график строительных работ и обязательства по его соблюдению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027BF9" w:rsidRDefault="00027BF9">
      <w:pPr>
        <w:pStyle w:val="ConsPlusNormal"/>
        <w:spacing w:before="220"/>
        <w:ind w:firstLine="540"/>
        <w:jc w:val="both"/>
      </w:pPr>
      <w:r>
        <w:t>и) график перечисления субсидии, составленный с учетом оценки ожидаемых платежей, подлежащих осуществлению в отношении объектов капитального строительства, а также порядок внесения в него изменений и порядок контроля за его исполнением;</w:t>
      </w:r>
    </w:p>
    <w:p w:rsidR="00027BF9" w:rsidRDefault="00027BF9">
      <w:pPr>
        <w:pStyle w:val="ConsPlusNormal"/>
        <w:spacing w:before="220"/>
        <w:ind w:firstLine="540"/>
        <w:jc w:val="both"/>
      </w:pPr>
      <w:r>
        <w:t>к) ответственность сторон за нарушение условий соглашения;</w:t>
      </w:r>
    </w:p>
    <w:p w:rsidR="00027BF9" w:rsidRDefault="00027BF9">
      <w:pPr>
        <w:pStyle w:val="ConsPlusNormal"/>
        <w:spacing w:before="220"/>
        <w:ind w:firstLine="540"/>
        <w:jc w:val="both"/>
      </w:pPr>
      <w:r>
        <w:t>л) порядок и условия перечисления субсидий в бюджет субъектов Российской Федерации и (или) муниципальный бюджет на реализацию расходных обязательств;</w:t>
      </w:r>
    </w:p>
    <w:p w:rsidR="00027BF9" w:rsidRDefault="00027BF9">
      <w:pPr>
        <w:pStyle w:val="ConsPlusNormal"/>
        <w:spacing w:before="220"/>
        <w:ind w:firstLine="540"/>
        <w:jc w:val="both"/>
      </w:pPr>
      <w:r>
        <w:t>м) обязательства субъекта Российской Федерации по согласованию с соответствующими субъектами бюджетного планирования государственных программ субъектов Российской Федерации (муниципальных программ), софинансируемых за счет средств федерального бюджета, и внесению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027BF9" w:rsidRDefault="00027BF9">
      <w:pPr>
        <w:pStyle w:val="ConsPlusNormal"/>
        <w:spacing w:before="220"/>
        <w:ind w:firstLine="540"/>
        <w:jc w:val="both"/>
      </w:pPr>
      <w:r>
        <w:t xml:space="preserve">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w:t>
      </w:r>
      <w:r>
        <w:lastRenderedPageBreak/>
        <w:t>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027BF9" w:rsidRDefault="00027BF9">
      <w:pPr>
        <w:pStyle w:val="ConsPlusNormal"/>
        <w:spacing w:before="220"/>
        <w:ind w:firstLine="540"/>
        <w:jc w:val="both"/>
      </w:pPr>
      <w:r>
        <w:t xml:space="preserve">10. При необходимости в состав конкурсной комиссии по отбору ответственного исполнителя по строительству (реконструкции, в том числе с элементами реставрации, техническому перевооружению) объектов капитального строительства учреждений культуры и архивов, относящихся к государственной собственности субъектов Российской Федерации (муниципальной собственности), создаваемой высшим исполнительным органом государственной власти субъекта Российской Федерации и (или) муниципального образования в соответствии с Федеральным </w:t>
      </w:r>
      <w:hyperlink r:id="rId17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могут включаться представители главных распорядителей средств федерального бюджета.</w:t>
      </w:r>
    </w:p>
    <w:p w:rsidR="00027BF9" w:rsidRDefault="00027BF9">
      <w:pPr>
        <w:pStyle w:val="ConsPlusNormal"/>
        <w:spacing w:before="220"/>
        <w:ind w:firstLine="540"/>
        <w:jc w:val="both"/>
      </w:pPr>
      <w:r>
        <w:t>11. Оценка результативности использования субсидий осуществляется главным распорядителем средств федерального бюджета на основе следующих показателей предоставления субсидий:</w:t>
      </w:r>
    </w:p>
    <w:p w:rsidR="00027BF9" w:rsidRDefault="00027BF9">
      <w:pPr>
        <w:pStyle w:val="ConsPlusNormal"/>
        <w:spacing w:before="220"/>
        <w:ind w:firstLine="540"/>
        <w:jc w:val="both"/>
      </w:pPr>
      <w:r>
        <w:t>а) соблюдение сроков выполнения работ и ввода объектов капитального строительства в эксплуатацию;</w:t>
      </w:r>
    </w:p>
    <w:p w:rsidR="00027BF9" w:rsidRDefault="00027BF9">
      <w:pPr>
        <w:pStyle w:val="ConsPlusNormal"/>
        <w:spacing w:before="220"/>
        <w:ind w:firstLine="540"/>
        <w:jc w:val="both"/>
      </w:pPr>
      <w:r>
        <w:t>б) непревышение фактической стоимости работ в отношении объектов капитального строительства над стоимостью, утвержденной нормативными правовыми актами высшего исполнительного органа государственной власти субъекта Российской Федерации (органа местного самоуправления);</w:t>
      </w:r>
    </w:p>
    <w:p w:rsidR="00027BF9" w:rsidRDefault="00027BF9">
      <w:pPr>
        <w:pStyle w:val="ConsPlusNormal"/>
        <w:spacing w:before="220"/>
        <w:ind w:firstLine="540"/>
        <w:jc w:val="both"/>
      </w:pPr>
      <w:r>
        <w:t>в) уровень технической готовности объекта капитального строительства;</w:t>
      </w:r>
    </w:p>
    <w:p w:rsidR="00027BF9" w:rsidRDefault="00027BF9">
      <w:pPr>
        <w:pStyle w:val="ConsPlusNormal"/>
        <w:spacing w:before="220"/>
        <w:ind w:firstLine="540"/>
        <w:jc w:val="both"/>
      </w:pPr>
      <w:r>
        <w:t>г) увеличение числа посетителей (пользователей).</w:t>
      </w:r>
    </w:p>
    <w:p w:rsidR="00027BF9" w:rsidRDefault="00027BF9">
      <w:pPr>
        <w:pStyle w:val="ConsPlusNormal"/>
        <w:spacing w:before="220"/>
        <w:ind w:firstLine="540"/>
        <w:jc w:val="both"/>
      </w:pPr>
      <w:bookmarkStart w:id="29" w:name="P9783"/>
      <w:bookmarkEnd w:id="29"/>
      <w:r>
        <w:t>12.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ежеквартально, не позднее 15 числа месяца, следующего за отчетным кварталом, отчет об исполнении условий предоставления субсидии, а также об эффективности осуществления расходов бюджета субъекта Российской Федерации и достижении показателей результативности, источником финансового обеспечения которых является субсидия, по формам, установленным законодательством Российской Федерации и главным распорядителем средств федерального бюджета.</w:t>
      </w:r>
    </w:p>
    <w:p w:rsidR="00027BF9" w:rsidRDefault="00027BF9">
      <w:pPr>
        <w:pStyle w:val="ConsPlusNormal"/>
        <w:spacing w:before="220"/>
        <w:ind w:firstLine="540"/>
        <w:jc w:val="both"/>
      </w:pPr>
      <w:r>
        <w:t xml:space="preserve">13. Главный распорядитель средств федерального бюджета предоставляет в Министерство финансов Российской Федерации и Министерство экономического развития Российской Федерации сведения о достижении значений показателей результативности использования субсидии субъектами Российской Федерации и иные сведения, предусмотренные </w:t>
      </w:r>
      <w:hyperlink r:id="rId175" w:history="1">
        <w:r>
          <w:rPr>
            <w:color w:val="0000FF"/>
          </w:rPr>
          <w:t>пунктом 21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27BF9" w:rsidRDefault="00027BF9">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27BF9" w:rsidRDefault="00027BF9">
      <w:pPr>
        <w:pStyle w:val="ConsPlusNormal"/>
        <w:spacing w:before="220"/>
        <w:ind w:firstLine="540"/>
        <w:jc w:val="both"/>
      </w:pPr>
      <w:r>
        <w:t xml:space="preserve">15.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w:t>
      </w:r>
      <w:r>
        <w:lastRenderedPageBreak/>
        <w:t>бюджетной системы Российской Федерации, для последующего перечисления в установленном порядке в бюджеты субъектов Российской Федерации.</w:t>
      </w:r>
    </w:p>
    <w:p w:rsidR="00027BF9" w:rsidRDefault="00027BF9">
      <w:pPr>
        <w:pStyle w:val="ConsPlusNormal"/>
        <w:spacing w:before="220"/>
        <w:ind w:firstLine="540"/>
        <w:jc w:val="both"/>
      </w:pPr>
      <w:r>
        <w:t xml:space="preserve">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в соответствии с требованиями, установленными Бюджетным </w:t>
      </w:r>
      <w:hyperlink r:id="rId176" w:history="1">
        <w:r>
          <w:rPr>
            <w:color w:val="0000FF"/>
          </w:rPr>
          <w:t>кодексом</w:t>
        </w:r>
      </w:hyperlink>
      <w:r>
        <w:t xml:space="preserve"> Российской Федерации и федеральным </w:t>
      </w:r>
      <w:hyperlink r:id="rId177" w:history="1">
        <w:r>
          <w:rPr>
            <w:color w:val="0000FF"/>
          </w:rPr>
          <w:t>законом</w:t>
        </w:r>
      </w:hyperlink>
      <w:r>
        <w:t xml:space="preserve"> о федеральном бюджете на текущий финансовый год и плановый период.</w:t>
      </w:r>
    </w:p>
    <w:p w:rsidR="00027BF9" w:rsidRDefault="00027BF9">
      <w:pPr>
        <w:pStyle w:val="ConsPlusNormal"/>
        <w:spacing w:before="220"/>
        <w:ind w:firstLine="540"/>
        <w:jc w:val="both"/>
      </w:pPr>
      <w:r>
        <w:t>16.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заявку на перечисление субсидии по форме и в сроки, которые установлены соответствующим государственным заказчиком.</w:t>
      </w:r>
    </w:p>
    <w:p w:rsidR="00027BF9" w:rsidRDefault="00027BF9">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субъекта Российской Федерации и (или) муниципального образования,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027BF9" w:rsidRDefault="00027BF9">
      <w:pPr>
        <w:pStyle w:val="ConsPlusNormal"/>
        <w:spacing w:before="220"/>
        <w:ind w:firstLine="540"/>
        <w:jc w:val="both"/>
      </w:pPr>
      <w:r>
        <w:t xml:space="preserve">17. Информация о размере и сроке перечисления субсидии учитывается главным распорядителем средств федерального бюджета при формировании прогноза кассовых выплат из федерального бюджета, необходимого для составления в установленном </w:t>
      </w:r>
      <w:hyperlink r:id="rId178" w:history="1">
        <w:r>
          <w:rPr>
            <w:color w:val="0000FF"/>
          </w:rPr>
          <w:t>порядке</w:t>
        </w:r>
      </w:hyperlink>
      <w:r>
        <w:t xml:space="preserve"> кассового плана исполнения федерального бюджета.</w:t>
      </w:r>
    </w:p>
    <w:p w:rsidR="00027BF9" w:rsidRDefault="00027BF9">
      <w:pPr>
        <w:pStyle w:val="ConsPlusNormal"/>
        <w:spacing w:before="220"/>
        <w:ind w:firstLine="540"/>
        <w:jc w:val="both"/>
      </w:pPr>
      <w:r>
        <w:t xml:space="preserve">18. Не использованные на 1 января текущего финансового года остатки субсидий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79"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027BF9" w:rsidRDefault="00027BF9">
      <w:pPr>
        <w:pStyle w:val="ConsPlusNormal"/>
        <w:spacing w:before="220"/>
        <w:ind w:firstLine="540"/>
        <w:jc w:val="both"/>
      </w:pPr>
      <w:r>
        <w:t>При наличии потребности в не использованном в отчетном финансовом году остатке субсидий указанный остаток в соответствии с решением главного распорядителя средств федерального бюджета может быть использован субъектом Российской Федерации в текущем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 (или) местного бюджета, источником финансового обеспечения которых являются субсидии.</w:t>
      </w:r>
    </w:p>
    <w:p w:rsidR="00027BF9" w:rsidRDefault="00027BF9">
      <w:pPr>
        <w:pStyle w:val="ConsPlusNormal"/>
        <w:spacing w:before="220"/>
        <w:ind w:firstLine="540"/>
        <w:jc w:val="both"/>
      </w:pPr>
      <w: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180" w:history="1">
        <w:r>
          <w:rPr>
            <w:color w:val="0000FF"/>
          </w:rPr>
          <w:t>порядке</w:t>
        </w:r>
      </w:hyperlink>
      <w:r>
        <w:t>, установленном Министерством финансов Российской Федерации.</w:t>
      </w:r>
    </w:p>
    <w:p w:rsidR="00027BF9" w:rsidRDefault="00027BF9">
      <w:pPr>
        <w:pStyle w:val="ConsPlusNormal"/>
        <w:spacing w:before="220"/>
        <w:ind w:firstLine="540"/>
        <w:jc w:val="both"/>
      </w:pPr>
      <w:r>
        <w:t xml:space="preserve">19. 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w:t>
      </w:r>
      <w:hyperlink r:id="rId181" w:history="1">
        <w:r>
          <w:rPr>
            <w:color w:val="0000FF"/>
          </w:rPr>
          <w:t>порядке</w:t>
        </w:r>
      </w:hyperlink>
      <w:r>
        <w:t>.</w:t>
      </w:r>
    </w:p>
    <w:p w:rsidR="00027BF9" w:rsidRDefault="00027BF9">
      <w:pPr>
        <w:pStyle w:val="ConsPlusNormal"/>
        <w:spacing w:before="220"/>
        <w:ind w:firstLine="540"/>
        <w:jc w:val="both"/>
      </w:pPr>
      <w:r>
        <w:t>Главный распорядитель средств федерального бюджета информирует высший исполнительный орган государственной власти субъекта Российской Федерации о приостановлении перечисления субсидии с указанием причин такого приостановления и срока устранения нарушений.</w:t>
      </w:r>
    </w:p>
    <w:p w:rsidR="00027BF9" w:rsidRDefault="00027BF9">
      <w:pPr>
        <w:pStyle w:val="ConsPlusNormal"/>
        <w:spacing w:before="220"/>
        <w:ind w:firstLine="540"/>
        <w:jc w:val="both"/>
      </w:pPr>
      <w:r>
        <w:t xml:space="preserve">20.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w:t>
      </w:r>
      <w:r>
        <w:lastRenderedPageBreak/>
        <w:t xml:space="preserve">соблюдение условий предоставления субсидии и достоверность отчетности, представляемой главному распорядителю средств федерального бюджета в соответствии с </w:t>
      </w:r>
      <w:hyperlink w:anchor="P9738" w:history="1">
        <w:r>
          <w:rPr>
            <w:color w:val="0000FF"/>
          </w:rPr>
          <w:t>пунктами 4</w:t>
        </w:r>
      </w:hyperlink>
      <w:r>
        <w:t xml:space="preserve"> и </w:t>
      </w:r>
      <w:hyperlink w:anchor="P9783" w:history="1">
        <w:r>
          <w:rPr>
            <w:color w:val="0000FF"/>
          </w:rPr>
          <w:t>12</w:t>
        </w:r>
      </w:hyperlink>
      <w:r>
        <w:t xml:space="preserve"> настоящих Правил.</w:t>
      </w:r>
    </w:p>
    <w:p w:rsidR="00027BF9" w:rsidRDefault="00027BF9">
      <w:pPr>
        <w:pStyle w:val="ConsPlusNormal"/>
        <w:spacing w:before="220"/>
        <w:ind w:firstLine="540"/>
        <w:jc w:val="both"/>
      </w:pPr>
      <w:r>
        <w:t>21. Субсидии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027BF9" w:rsidRDefault="00027BF9">
      <w:pPr>
        <w:pStyle w:val="ConsPlusNormal"/>
        <w:spacing w:before="220"/>
        <w:ind w:firstLine="540"/>
        <w:jc w:val="both"/>
      </w:pPr>
      <w:r>
        <w:t>22. Решение о приостановлении перечисления (сокращении объема) субсидии не принимается в случае, если условия предоставления субсидии были не выполнены в силу обстоятельств непреодолимой силы.</w:t>
      </w:r>
    </w:p>
    <w:p w:rsidR="00027BF9" w:rsidRDefault="00027BF9">
      <w:pPr>
        <w:pStyle w:val="ConsPlusNormal"/>
        <w:spacing w:before="220"/>
        <w:ind w:firstLine="540"/>
        <w:jc w:val="both"/>
      </w:pPr>
      <w: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отношении достижения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sidRPr="00CC45E2">
        <w:rPr>
          <w:position w:val="-9"/>
        </w:rPr>
        <w:pict>
          <v:shape id="_x0000_i1086" style="width:39.75pt;height:20.25pt" coordsize="" o:spt="100" adj="0,,0" path="" filled="f" stroked="f">
            <v:stroke joinstyle="miter"/>
            <v:imagedata r:id="rId182" o:title="base_1_222142_32829"/>
            <v:formulas/>
            <v:path o:connecttype="segments"/>
          </v:shape>
        </w:pict>
      </w:r>
      <w:r>
        <w:t>), рассчитывается по формуле:</w:t>
      </w:r>
    </w:p>
    <w:p w:rsidR="00027BF9" w:rsidRDefault="00027BF9">
      <w:pPr>
        <w:pStyle w:val="ConsPlusNormal"/>
        <w:jc w:val="both"/>
      </w:pPr>
    </w:p>
    <w:p w:rsidR="00027BF9" w:rsidRDefault="00027BF9">
      <w:pPr>
        <w:pStyle w:val="ConsPlusNormal"/>
        <w:jc w:val="center"/>
      </w:pPr>
      <w:r w:rsidRPr="00CC45E2">
        <w:rPr>
          <w:position w:val="-9"/>
        </w:rPr>
        <w:pict>
          <v:shape id="_x0000_i1087" style="width:167.25pt;height:20.25pt" coordsize="" o:spt="100" adj="0,,0" path="" filled="f" stroked="f">
            <v:stroke joinstyle="miter"/>
            <v:imagedata r:id="rId183" o:title="base_1_222142_32830"/>
            <v:formulas/>
            <v:path o:connecttype="segments"/>
          </v:shape>
        </w:pict>
      </w:r>
      <w:r>
        <w:t>,</w:t>
      </w:r>
    </w:p>
    <w:p w:rsidR="00027BF9" w:rsidRDefault="00027BF9">
      <w:pPr>
        <w:pStyle w:val="ConsPlusNormal"/>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9"/>
        </w:rPr>
        <w:pict>
          <v:shape id="_x0000_i1088" style="width:43.5pt;height:20.25pt" coordsize="" o:spt="100" adj="0,,0" path="" filled="f" stroked="f">
            <v:stroke joinstyle="miter"/>
            <v:imagedata r:id="rId184" o:title="base_1_222142_32831"/>
            <v:formulas/>
            <v:path o:connecttype="segments"/>
          </v:shape>
        </w:pict>
      </w:r>
      <w:r>
        <w:t xml:space="preserve"> - размер субсидии, предоставленной бюджету субъекта Российской Федерации;</w:t>
      </w:r>
    </w:p>
    <w:p w:rsidR="00027BF9" w:rsidRDefault="00027BF9">
      <w:pPr>
        <w:pStyle w:val="ConsPlusNormal"/>
        <w:spacing w:before="220"/>
        <w:ind w:firstLine="540"/>
        <w:jc w:val="both"/>
      </w:pPr>
      <w:r>
        <w:t>k - коэффициент возврата субсидии;</w:t>
      </w:r>
    </w:p>
    <w:p w:rsidR="00027BF9" w:rsidRDefault="00027BF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027BF9" w:rsidRDefault="00027BF9">
      <w:pPr>
        <w:pStyle w:val="ConsPlusNormal"/>
        <w:spacing w:before="220"/>
        <w:ind w:firstLine="540"/>
        <w:jc w:val="both"/>
      </w:pPr>
      <w:r>
        <w:t>n - общее количество показателей результативности использования субсидии.</w:t>
      </w:r>
    </w:p>
    <w:p w:rsidR="00027BF9" w:rsidRDefault="00027BF9">
      <w:pPr>
        <w:pStyle w:val="ConsPlusNormal"/>
        <w:spacing w:before="220"/>
        <w:ind w:firstLine="540"/>
        <w:jc w:val="both"/>
      </w:pPr>
      <w:r>
        <w:t>24. Коэффициент возврата субсидии (k) рассчитывается по формуле:</w:t>
      </w:r>
    </w:p>
    <w:p w:rsidR="00027BF9" w:rsidRDefault="00027BF9">
      <w:pPr>
        <w:pStyle w:val="ConsPlusNormal"/>
        <w:jc w:val="both"/>
      </w:pPr>
    </w:p>
    <w:p w:rsidR="00027BF9" w:rsidRDefault="00027BF9">
      <w:pPr>
        <w:pStyle w:val="ConsPlusNormal"/>
        <w:jc w:val="center"/>
      </w:pPr>
      <w:r w:rsidRPr="00CC45E2">
        <w:rPr>
          <w:position w:val="-8"/>
        </w:rPr>
        <w:pict>
          <v:shape id="_x0000_i1089" style="width:91.5pt;height:20.25pt" coordsize="" o:spt="100" adj="0,,0" path="" filled="f" stroked="f">
            <v:stroke joinstyle="miter"/>
            <v:imagedata r:id="rId185" o:title="base_1_222142_32832"/>
            <v:formulas/>
            <v:path o:connecttype="segments"/>
          </v:shape>
        </w:pict>
      </w:r>
      <w:r>
        <w:t>,</w:t>
      </w:r>
    </w:p>
    <w:p w:rsidR="00027BF9" w:rsidRDefault="00027BF9">
      <w:pPr>
        <w:pStyle w:val="ConsPlusNormal"/>
        <w:jc w:val="both"/>
      </w:pPr>
    </w:p>
    <w:p w:rsidR="00027BF9" w:rsidRDefault="00027BF9">
      <w:pPr>
        <w:pStyle w:val="ConsPlusNormal"/>
        <w:ind w:firstLine="540"/>
        <w:jc w:val="both"/>
      </w:pPr>
      <w:r>
        <w:t xml:space="preserve">где </w:t>
      </w:r>
      <w:r w:rsidRPr="00CC45E2">
        <w:rPr>
          <w:position w:val="-8"/>
        </w:rPr>
        <w:pict>
          <v:shape id="_x0000_i1090" style="width:17.25pt;height:20.25pt" coordsize="" o:spt="100" adj="0,,0" path="" filled="f" stroked="f">
            <v:stroke joinstyle="miter"/>
            <v:imagedata r:id="rId186" o:title="base_1_222142_32833"/>
            <v:formulas/>
            <v:path o:connecttype="segments"/>
          </v:shape>
        </w:pict>
      </w:r>
      <w:r>
        <w:t xml:space="preserve"> - индекс, отражающий уровень недостижения i-го показателя результативности использования субсидии.</w:t>
      </w:r>
    </w:p>
    <w:p w:rsidR="00027BF9" w:rsidRDefault="00027BF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27BF9" w:rsidRDefault="00027BF9">
      <w:pPr>
        <w:pStyle w:val="ConsPlusNormal"/>
        <w:spacing w:before="220"/>
        <w:ind w:firstLine="540"/>
        <w:jc w:val="both"/>
      </w:pPr>
      <w:r>
        <w:t>25. Индекс, отражающий уровень недостижения i-го показателя результативности использования субсидии (</w:t>
      </w:r>
      <w:r w:rsidRPr="00CC45E2">
        <w:rPr>
          <w:position w:val="-8"/>
        </w:rPr>
        <w:pict>
          <v:shape id="_x0000_i1091" style="width:17.25pt;height:20.25pt" coordsize="" o:spt="100" adj="0,,0" path="" filled="f" stroked="f">
            <v:stroke joinstyle="miter"/>
            <v:imagedata r:id="rId187" o:title="base_1_222142_32834"/>
            <v:formulas/>
            <v:path o:connecttype="segments"/>
          </v:shape>
        </w:pict>
      </w:r>
      <w:r>
        <w:t>), определяется:</w:t>
      </w:r>
    </w:p>
    <w:p w:rsidR="00027BF9" w:rsidRDefault="00027BF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027BF9" w:rsidRDefault="00027BF9">
      <w:pPr>
        <w:pStyle w:val="ConsPlusNormal"/>
        <w:jc w:val="both"/>
      </w:pPr>
    </w:p>
    <w:p w:rsidR="00027BF9" w:rsidRDefault="00027BF9">
      <w:pPr>
        <w:pStyle w:val="ConsPlusNormal"/>
        <w:jc w:val="center"/>
      </w:pPr>
      <w:r w:rsidRPr="00CC45E2">
        <w:rPr>
          <w:position w:val="-8"/>
        </w:rPr>
        <w:lastRenderedPageBreak/>
        <w:pict>
          <v:shape id="_x0000_i1092" style="width:80.25pt;height:20.25pt" coordsize="" o:spt="100" adj="0,,0" path="" filled="f" stroked="f">
            <v:stroke joinstyle="miter"/>
            <v:imagedata r:id="rId188" o:title="base_1_222142_32835"/>
            <v:formulas/>
            <v:path o:connecttype="segments"/>
          </v:shape>
        </w:pict>
      </w:r>
      <w:r>
        <w:t>,</w:t>
      </w:r>
    </w:p>
    <w:p w:rsidR="00027BF9" w:rsidRDefault="00027BF9">
      <w:pPr>
        <w:pStyle w:val="ConsPlusNormal"/>
        <w:jc w:val="both"/>
      </w:pPr>
    </w:p>
    <w:p w:rsidR="00027BF9" w:rsidRDefault="00027BF9">
      <w:pPr>
        <w:pStyle w:val="ConsPlusNormal"/>
        <w:ind w:firstLine="540"/>
        <w:jc w:val="both"/>
      </w:pPr>
      <w:r>
        <w:t>где:</w:t>
      </w:r>
    </w:p>
    <w:p w:rsidR="00027BF9" w:rsidRDefault="00027BF9">
      <w:pPr>
        <w:pStyle w:val="ConsPlusNormal"/>
        <w:spacing w:before="220"/>
        <w:ind w:firstLine="540"/>
        <w:jc w:val="both"/>
      </w:pPr>
      <w:r w:rsidRPr="00CC45E2">
        <w:rPr>
          <w:position w:val="-8"/>
        </w:rPr>
        <w:pict>
          <v:shape id="_x0000_i1093" style="width:12.75pt;height:20.25pt" coordsize="" o:spt="100" adj="0,,0" path="" filled="f" stroked="f">
            <v:stroke joinstyle="miter"/>
            <v:imagedata r:id="rId189" o:title="base_1_222142_32836"/>
            <v:formulas/>
            <v:path o:connecttype="segments"/>
          </v:shape>
        </w:pict>
      </w:r>
      <w:r>
        <w:t xml:space="preserve"> - фактически достигнутое значение i-го показателя результативности использования субсидии на отчетную дату;</w:t>
      </w:r>
    </w:p>
    <w:p w:rsidR="00027BF9" w:rsidRDefault="00027BF9">
      <w:pPr>
        <w:pStyle w:val="ConsPlusNormal"/>
        <w:spacing w:before="220"/>
        <w:ind w:firstLine="540"/>
        <w:jc w:val="both"/>
      </w:pPr>
      <w:r w:rsidRPr="00CC45E2">
        <w:rPr>
          <w:position w:val="-8"/>
        </w:rPr>
        <w:pict>
          <v:shape id="_x0000_i1094" style="width:12.75pt;height:20.25pt" coordsize="" o:spt="100" adj="0,,0" path="" filled="f" stroked="f">
            <v:stroke joinstyle="miter"/>
            <v:imagedata r:id="rId190" o:title="base_1_222142_32837"/>
            <v:formulas/>
            <v:path o:connecttype="segments"/>
          </v:shape>
        </w:pict>
      </w:r>
      <w:r>
        <w:t xml:space="preserve"> - плановое значение i-го показателя результативности использования субсидии, установленное соглашением;</w:t>
      </w:r>
    </w:p>
    <w:p w:rsidR="00027BF9" w:rsidRDefault="00027BF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027BF9" w:rsidRDefault="00027BF9">
      <w:pPr>
        <w:pStyle w:val="ConsPlusNormal"/>
        <w:jc w:val="both"/>
      </w:pPr>
    </w:p>
    <w:p w:rsidR="00027BF9" w:rsidRDefault="00027BF9">
      <w:pPr>
        <w:pStyle w:val="ConsPlusNormal"/>
        <w:jc w:val="center"/>
      </w:pPr>
      <w:r w:rsidRPr="00CC45E2">
        <w:rPr>
          <w:position w:val="-8"/>
        </w:rPr>
        <w:pict>
          <v:shape id="_x0000_i1095" style="width:80.25pt;height:20.25pt" coordsize="" o:spt="100" adj="0,,0" path="" filled="f" stroked="f">
            <v:stroke joinstyle="miter"/>
            <v:imagedata r:id="rId191" o:title="base_1_222142_32838"/>
            <v:formulas/>
            <v:path o:connecttype="segments"/>
          </v:shape>
        </w:pict>
      </w:r>
      <w:r>
        <w:t>,</w:t>
      </w:r>
    </w:p>
    <w:p w:rsidR="00027BF9" w:rsidRDefault="00027BF9">
      <w:pPr>
        <w:pStyle w:val="ConsPlusNormal"/>
        <w:jc w:val="both"/>
      </w:pPr>
    </w:p>
    <w:p w:rsidR="00027BF9" w:rsidRDefault="00027BF9">
      <w:pPr>
        <w:pStyle w:val="ConsPlusNormal"/>
        <w:ind w:firstLine="540"/>
        <w:jc w:val="both"/>
      </w:pPr>
      <w:r>
        <w:t>26.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отношении соблюдения плана-графика выполнения строительных работ, и в срок до 1 апреля года, следующего за годом предоставления субсидии, указанные нарушения не устранены,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плана-графика строительных работ по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субъекта Российской Федерации в федеральный бюджет в срок до 1 мая года, следующего за годом предоставления субсидии.</w:t>
      </w:r>
    </w:p>
    <w:p w:rsidR="00027BF9" w:rsidRDefault="00027BF9">
      <w:pPr>
        <w:pStyle w:val="ConsPlusNormal"/>
        <w:spacing w:before="220"/>
        <w:ind w:firstLine="540"/>
        <w:jc w:val="both"/>
      </w:pPr>
      <w:r>
        <w:t>27. 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на выполнение расходных обязательств главного распорядителя средств федерального бюджета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направлений расходов федерального бюджета в рамках Программы.</w:t>
      </w:r>
    </w:p>
    <w:p w:rsidR="00027BF9" w:rsidRDefault="00027BF9">
      <w:pPr>
        <w:pStyle w:val="ConsPlusNormal"/>
        <w:spacing w:before="220"/>
        <w:ind w:firstLine="540"/>
        <w:jc w:val="both"/>
      </w:pPr>
      <w:r>
        <w:t>Решения о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027BF9" w:rsidRDefault="00027BF9">
      <w:pPr>
        <w:pStyle w:val="ConsPlusNormal"/>
        <w:spacing w:before="220"/>
        <w:ind w:firstLine="540"/>
        <w:jc w:val="both"/>
      </w:pPr>
      <w:r>
        <w:t>28.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027BF9" w:rsidRDefault="00027BF9">
      <w:pPr>
        <w:pStyle w:val="ConsPlusNormal"/>
        <w:jc w:val="both"/>
      </w:pPr>
      <w:r>
        <w:t xml:space="preserve">(в ред. </w:t>
      </w:r>
      <w:hyperlink r:id="rId192" w:history="1">
        <w:r>
          <w:rPr>
            <w:color w:val="0000FF"/>
          </w:rPr>
          <w:t>Постановления</w:t>
        </w:r>
      </w:hyperlink>
      <w:r>
        <w:t xml:space="preserve"> Правительства РФ от 25.05.2016 N 464)</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2"/>
      </w:pPr>
      <w:r>
        <w:lastRenderedPageBreak/>
        <w:t>Приложение</w:t>
      </w:r>
    </w:p>
    <w:p w:rsidR="00027BF9" w:rsidRDefault="00027BF9">
      <w:pPr>
        <w:pStyle w:val="ConsPlusNormal"/>
        <w:jc w:val="right"/>
      </w:pPr>
      <w:r>
        <w:t>к Правилам предоставления</w:t>
      </w:r>
    </w:p>
    <w:p w:rsidR="00027BF9" w:rsidRDefault="00027BF9">
      <w:pPr>
        <w:pStyle w:val="ConsPlusNormal"/>
        <w:jc w:val="right"/>
      </w:pPr>
      <w:r>
        <w:t>и распределения субсидий</w:t>
      </w:r>
    </w:p>
    <w:p w:rsidR="00027BF9" w:rsidRDefault="00027BF9">
      <w:pPr>
        <w:pStyle w:val="ConsPlusNormal"/>
        <w:jc w:val="right"/>
      </w:pPr>
      <w:r>
        <w:t>из федерального бюджета бюджетам</w:t>
      </w:r>
    </w:p>
    <w:p w:rsidR="00027BF9" w:rsidRDefault="00027BF9">
      <w:pPr>
        <w:pStyle w:val="ConsPlusNormal"/>
        <w:jc w:val="right"/>
      </w:pPr>
      <w:r>
        <w:t>субъектов Российской Федерации</w:t>
      </w:r>
    </w:p>
    <w:p w:rsidR="00027BF9" w:rsidRDefault="00027BF9">
      <w:pPr>
        <w:pStyle w:val="ConsPlusNormal"/>
        <w:jc w:val="right"/>
      </w:pPr>
      <w:r>
        <w:t>на софинансирование объектов</w:t>
      </w:r>
    </w:p>
    <w:p w:rsidR="00027BF9" w:rsidRDefault="00027BF9">
      <w:pPr>
        <w:pStyle w:val="ConsPlusNormal"/>
        <w:jc w:val="right"/>
      </w:pPr>
      <w:r>
        <w:t>капитального строительства</w:t>
      </w:r>
    </w:p>
    <w:p w:rsidR="00027BF9" w:rsidRDefault="00027BF9">
      <w:pPr>
        <w:pStyle w:val="ConsPlusNormal"/>
        <w:jc w:val="right"/>
      </w:pPr>
      <w:r>
        <w:t>государственной собственности</w:t>
      </w:r>
    </w:p>
    <w:p w:rsidR="00027BF9" w:rsidRDefault="00027BF9">
      <w:pPr>
        <w:pStyle w:val="ConsPlusNormal"/>
        <w:jc w:val="right"/>
      </w:pPr>
      <w:r>
        <w:t>субъектов Российской Федерации</w:t>
      </w:r>
    </w:p>
    <w:p w:rsidR="00027BF9" w:rsidRDefault="00027BF9">
      <w:pPr>
        <w:pStyle w:val="ConsPlusNormal"/>
        <w:jc w:val="right"/>
      </w:pPr>
      <w:r>
        <w:t>и муниципальных образований</w:t>
      </w:r>
    </w:p>
    <w:p w:rsidR="00027BF9" w:rsidRDefault="00027BF9">
      <w:pPr>
        <w:pStyle w:val="ConsPlusNormal"/>
        <w:ind w:firstLine="540"/>
        <w:jc w:val="both"/>
      </w:pPr>
    </w:p>
    <w:p w:rsidR="00027BF9" w:rsidRDefault="00027BF9">
      <w:pPr>
        <w:pStyle w:val="ConsPlusTitle"/>
        <w:jc w:val="center"/>
      </w:pPr>
      <w:bookmarkStart w:id="30" w:name="P9847"/>
      <w:bookmarkEnd w:id="30"/>
      <w:r>
        <w:t>РАСПРЕДЕЛЕНИЕ</w:t>
      </w:r>
    </w:p>
    <w:p w:rsidR="00027BF9" w:rsidRDefault="00027BF9">
      <w:pPr>
        <w:pStyle w:val="ConsPlusTitle"/>
        <w:jc w:val="center"/>
      </w:pPr>
      <w:r>
        <w:t>СУБСИДИЙ, ПРЕДОСТАВЛЯЕМЫХ ИЗ ФЕДЕРАЛЬНОГО БЮДЖЕТА БЮДЖЕТАМ</w:t>
      </w:r>
    </w:p>
    <w:p w:rsidR="00027BF9" w:rsidRDefault="00027BF9">
      <w:pPr>
        <w:pStyle w:val="ConsPlusTitle"/>
        <w:jc w:val="center"/>
      </w:pPr>
      <w:r>
        <w:t>СУБЪЕКТОВ РОССИЙСКОЙ ФЕДЕРАЦИИ НА РАЗВИТИЕ УЧРЕЖДЕНИЙ</w:t>
      </w:r>
    </w:p>
    <w:p w:rsidR="00027BF9" w:rsidRDefault="00027BF9">
      <w:pPr>
        <w:pStyle w:val="ConsPlusTitle"/>
        <w:jc w:val="center"/>
      </w:pPr>
      <w:r>
        <w:t>КУЛЬТУРЫ И АРХИВОВ</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jc w:val="center"/>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235"/>
        <w:gridCol w:w="1235"/>
        <w:gridCol w:w="1235"/>
        <w:gridCol w:w="1235"/>
        <w:gridCol w:w="1235"/>
        <w:gridCol w:w="1235"/>
        <w:gridCol w:w="1235"/>
        <w:gridCol w:w="1239"/>
      </w:tblGrid>
      <w:tr w:rsidR="00027BF9">
        <w:tc>
          <w:tcPr>
            <w:tcW w:w="3402" w:type="dxa"/>
            <w:gridSpan w:val="2"/>
            <w:vMerge w:val="restart"/>
            <w:tcBorders>
              <w:top w:val="single" w:sz="4" w:space="0" w:color="auto"/>
              <w:left w:val="nil"/>
              <w:bottom w:val="single" w:sz="4" w:space="0" w:color="auto"/>
            </w:tcBorders>
          </w:tcPr>
          <w:p w:rsidR="00027BF9" w:rsidRDefault="00027BF9">
            <w:pPr>
              <w:pStyle w:val="ConsPlusNormal"/>
              <w:jc w:val="center"/>
            </w:pPr>
            <w:r>
              <w:t>Субъект Российской Федерации</w:t>
            </w:r>
          </w:p>
        </w:tc>
        <w:tc>
          <w:tcPr>
            <w:tcW w:w="1235" w:type="dxa"/>
            <w:vMerge w:val="restart"/>
            <w:tcBorders>
              <w:top w:val="single" w:sz="4" w:space="0" w:color="auto"/>
              <w:bottom w:val="single" w:sz="4" w:space="0" w:color="auto"/>
            </w:tcBorders>
          </w:tcPr>
          <w:p w:rsidR="00027BF9" w:rsidRDefault="00027BF9">
            <w:pPr>
              <w:pStyle w:val="ConsPlusNormal"/>
              <w:jc w:val="center"/>
            </w:pPr>
            <w:r>
              <w:t>2012 - 2018 годы - всего</w:t>
            </w:r>
          </w:p>
        </w:tc>
        <w:tc>
          <w:tcPr>
            <w:tcW w:w="8649" w:type="dxa"/>
            <w:gridSpan w:val="7"/>
            <w:tcBorders>
              <w:top w:val="single" w:sz="4" w:space="0" w:color="auto"/>
              <w:bottom w:val="single" w:sz="4" w:space="0" w:color="auto"/>
              <w:right w:val="nil"/>
            </w:tcBorders>
          </w:tcPr>
          <w:p w:rsidR="00027BF9" w:rsidRDefault="00027BF9">
            <w:pPr>
              <w:pStyle w:val="ConsPlusNormal"/>
              <w:jc w:val="center"/>
            </w:pPr>
            <w:r>
              <w:t>В том числе</w:t>
            </w:r>
          </w:p>
        </w:tc>
      </w:tr>
      <w:tr w:rsidR="00027BF9">
        <w:tc>
          <w:tcPr>
            <w:tcW w:w="3402" w:type="dxa"/>
            <w:gridSpan w:val="2"/>
            <w:vMerge/>
            <w:tcBorders>
              <w:top w:val="single" w:sz="4" w:space="0" w:color="auto"/>
              <w:left w:val="nil"/>
              <w:bottom w:val="single" w:sz="4" w:space="0" w:color="auto"/>
            </w:tcBorders>
          </w:tcPr>
          <w:p w:rsidR="00027BF9" w:rsidRDefault="00027BF9"/>
        </w:tc>
        <w:tc>
          <w:tcPr>
            <w:tcW w:w="1235" w:type="dxa"/>
            <w:vMerge/>
            <w:tcBorders>
              <w:top w:val="single" w:sz="4" w:space="0" w:color="auto"/>
              <w:bottom w:val="single" w:sz="4" w:space="0" w:color="auto"/>
            </w:tcBorders>
          </w:tcPr>
          <w:p w:rsidR="00027BF9" w:rsidRDefault="00027BF9"/>
        </w:tc>
        <w:tc>
          <w:tcPr>
            <w:tcW w:w="1235" w:type="dxa"/>
            <w:tcBorders>
              <w:top w:val="single" w:sz="4" w:space="0" w:color="auto"/>
              <w:bottom w:val="single" w:sz="4" w:space="0" w:color="auto"/>
            </w:tcBorders>
          </w:tcPr>
          <w:p w:rsidR="00027BF9" w:rsidRDefault="00027BF9">
            <w:pPr>
              <w:pStyle w:val="ConsPlusNormal"/>
              <w:jc w:val="center"/>
            </w:pPr>
            <w:r>
              <w:t>2012 год</w:t>
            </w:r>
          </w:p>
        </w:tc>
        <w:tc>
          <w:tcPr>
            <w:tcW w:w="1235" w:type="dxa"/>
            <w:tcBorders>
              <w:top w:val="single" w:sz="4" w:space="0" w:color="auto"/>
              <w:bottom w:val="single" w:sz="4" w:space="0" w:color="auto"/>
            </w:tcBorders>
          </w:tcPr>
          <w:p w:rsidR="00027BF9" w:rsidRDefault="00027BF9">
            <w:pPr>
              <w:pStyle w:val="ConsPlusNormal"/>
              <w:jc w:val="center"/>
            </w:pPr>
            <w:r>
              <w:t>2013 год</w:t>
            </w:r>
          </w:p>
        </w:tc>
        <w:tc>
          <w:tcPr>
            <w:tcW w:w="1235" w:type="dxa"/>
            <w:tcBorders>
              <w:top w:val="single" w:sz="4" w:space="0" w:color="auto"/>
              <w:bottom w:val="single" w:sz="4" w:space="0" w:color="auto"/>
            </w:tcBorders>
          </w:tcPr>
          <w:p w:rsidR="00027BF9" w:rsidRDefault="00027BF9">
            <w:pPr>
              <w:pStyle w:val="ConsPlusNormal"/>
              <w:jc w:val="center"/>
            </w:pPr>
            <w:r>
              <w:t>2014 год</w:t>
            </w:r>
          </w:p>
        </w:tc>
        <w:tc>
          <w:tcPr>
            <w:tcW w:w="1235" w:type="dxa"/>
            <w:tcBorders>
              <w:top w:val="single" w:sz="4" w:space="0" w:color="auto"/>
              <w:bottom w:val="single" w:sz="4" w:space="0" w:color="auto"/>
            </w:tcBorders>
          </w:tcPr>
          <w:p w:rsidR="00027BF9" w:rsidRDefault="00027BF9">
            <w:pPr>
              <w:pStyle w:val="ConsPlusNormal"/>
              <w:jc w:val="center"/>
            </w:pPr>
            <w:r>
              <w:t>2015 год</w:t>
            </w:r>
          </w:p>
        </w:tc>
        <w:tc>
          <w:tcPr>
            <w:tcW w:w="1235" w:type="dxa"/>
            <w:tcBorders>
              <w:top w:val="single" w:sz="4" w:space="0" w:color="auto"/>
              <w:bottom w:val="single" w:sz="4" w:space="0" w:color="auto"/>
            </w:tcBorders>
          </w:tcPr>
          <w:p w:rsidR="00027BF9" w:rsidRDefault="00027BF9">
            <w:pPr>
              <w:pStyle w:val="ConsPlusNormal"/>
              <w:jc w:val="center"/>
            </w:pPr>
            <w:r>
              <w:t>2016 год</w:t>
            </w:r>
          </w:p>
        </w:tc>
        <w:tc>
          <w:tcPr>
            <w:tcW w:w="1235" w:type="dxa"/>
            <w:tcBorders>
              <w:top w:val="single" w:sz="4" w:space="0" w:color="auto"/>
              <w:bottom w:val="single" w:sz="4" w:space="0" w:color="auto"/>
            </w:tcBorders>
          </w:tcPr>
          <w:p w:rsidR="00027BF9" w:rsidRDefault="00027BF9">
            <w:pPr>
              <w:pStyle w:val="ConsPlusNormal"/>
              <w:jc w:val="center"/>
            </w:pPr>
            <w:r>
              <w:t>2017 год</w:t>
            </w:r>
          </w:p>
        </w:tc>
        <w:tc>
          <w:tcPr>
            <w:tcW w:w="1239"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027BF9" w:rsidRDefault="00027BF9">
            <w:pPr>
              <w:pStyle w:val="ConsPlusNormal"/>
              <w:jc w:val="center"/>
            </w:pPr>
            <w:r>
              <w:t>1.</w:t>
            </w:r>
          </w:p>
        </w:tc>
        <w:tc>
          <w:tcPr>
            <w:tcW w:w="2778" w:type="dxa"/>
            <w:tcBorders>
              <w:top w:val="single" w:sz="4" w:space="0" w:color="auto"/>
              <w:left w:val="nil"/>
              <w:bottom w:val="nil"/>
              <w:right w:val="nil"/>
            </w:tcBorders>
          </w:tcPr>
          <w:p w:rsidR="00027BF9" w:rsidRDefault="00027BF9">
            <w:pPr>
              <w:pStyle w:val="ConsPlusNormal"/>
            </w:pPr>
            <w:r>
              <w:t>Республика Адыгея</w:t>
            </w:r>
          </w:p>
        </w:tc>
        <w:tc>
          <w:tcPr>
            <w:tcW w:w="1235" w:type="dxa"/>
            <w:tcBorders>
              <w:top w:val="single" w:sz="4" w:space="0" w:color="auto"/>
              <w:left w:val="nil"/>
              <w:bottom w:val="nil"/>
              <w:right w:val="nil"/>
            </w:tcBorders>
          </w:tcPr>
          <w:p w:rsidR="00027BF9" w:rsidRDefault="00027BF9">
            <w:pPr>
              <w:pStyle w:val="ConsPlusNormal"/>
              <w:jc w:val="center"/>
            </w:pPr>
            <w:r>
              <w:t>41</w:t>
            </w:r>
          </w:p>
        </w:tc>
        <w:tc>
          <w:tcPr>
            <w:tcW w:w="1235" w:type="dxa"/>
            <w:tcBorders>
              <w:top w:val="single" w:sz="4" w:space="0" w:color="auto"/>
              <w:left w:val="nil"/>
              <w:bottom w:val="nil"/>
              <w:right w:val="nil"/>
            </w:tcBorders>
          </w:tcPr>
          <w:p w:rsidR="00027BF9" w:rsidRDefault="00027BF9">
            <w:pPr>
              <w:pStyle w:val="ConsPlusNormal"/>
              <w:jc w:val="center"/>
            </w:pPr>
            <w:r>
              <w:t>-</w:t>
            </w:r>
          </w:p>
        </w:tc>
        <w:tc>
          <w:tcPr>
            <w:tcW w:w="1235" w:type="dxa"/>
            <w:tcBorders>
              <w:top w:val="single" w:sz="4" w:space="0" w:color="auto"/>
              <w:left w:val="nil"/>
              <w:bottom w:val="nil"/>
              <w:right w:val="nil"/>
            </w:tcBorders>
          </w:tcPr>
          <w:p w:rsidR="00027BF9" w:rsidRDefault="00027BF9">
            <w:pPr>
              <w:pStyle w:val="ConsPlusNormal"/>
              <w:jc w:val="center"/>
            </w:pPr>
            <w:r>
              <w:t>-</w:t>
            </w:r>
          </w:p>
        </w:tc>
        <w:tc>
          <w:tcPr>
            <w:tcW w:w="1235" w:type="dxa"/>
            <w:tcBorders>
              <w:top w:val="single" w:sz="4" w:space="0" w:color="auto"/>
              <w:left w:val="nil"/>
              <w:bottom w:val="nil"/>
              <w:right w:val="nil"/>
            </w:tcBorders>
          </w:tcPr>
          <w:p w:rsidR="00027BF9" w:rsidRDefault="00027BF9">
            <w:pPr>
              <w:pStyle w:val="ConsPlusNormal"/>
              <w:jc w:val="center"/>
            </w:pPr>
            <w:r>
              <w:t>-</w:t>
            </w:r>
          </w:p>
        </w:tc>
        <w:tc>
          <w:tcPr>
            <w:tcW w:w="1235" w:type="dxa"/>
            <w:tcBorders>
              <w:top w:val="single" w:sz="4" w:space="0" w:color="auto"/>
              <w:left w:val="nil"/>
              <w:bottom w:val="nil"/>
              <w:right w:val="nil"/>
            </w:tcBorders>
          </w:tcPr>
          <w:p w:rsidR="00027BF9" w:rsidRDefault="00027BF9">
            <w:pPr>
              <w:pStyle w:val="ConsPlusNormal"/>
              <w:jc w:val="center"/>
            </w:pPr>
            <w:r>
              <w:t>-</w:t>
            </w:r>
          </w:p>
        </w:tc>
        <w:tc>
          <w:tcPr>
            <w:tcW w:w="1235" w:type="dxa"/>
            <w:tcBorders>
              <w:top w:val="single" w:sz="4" w:space="0" w:color="auto"/>
              <w:left w:val="nil"/>
              <w:bottom w:val="nil"/>
              <w:right w:val="nil"/>
            </w:tcBorders>
          </w:tcPr>
          <w:p w:rsidR="00027BF9" w:rsidRDefault="00027BF9">
            <w:pPr>
              <w:pStyle w:val="ConsPlusNormal"/>
              <w:jc w:val="center"/>
            </w:pPr>
            <w:r>
              <w:t>-</w:t>
            </w:r>
          </w:p>
        </w:tc>
        <w:tc>
          <w:tcPr>
            <w:tcW w:w="1235" w:type="dxa"/>
            <w:tcBorders>
              <w:top w:val="single" w:sz="4" w:space="0" w:color="auto"/>
              <w:left w:val="nil"/>
              <w:bottom w:val="nil"/>
              <w:right w:val="nil"/>
            </w:tcBorders>
          </w:tcPr>
          <w:p w:rsidR="00027BF9" w:rsidRDefault="00027BF9">
            <w:pPr>
              <w:pStyle w:val="ConsPlusNormal"/>
              <w:jc w:val="center"/>
            </w:pPr>
            <w:r>
              <w:t>20</w:t>
            </w:r>
          </w:p>
        </w:tc>
        <w:tc>
          <w:tcPr>
            <w:tcW w:w="1239" w:type="dxa"/>
            <w:tcBorders>
              <w:top w:val="single" w:sz="4" w:space="0" w:color="auto"/>
              <w:left w:val="nil"/>
              <w:bottom w:val="nil"/>
              <w:right w:val="nil"/>
            </w:tcBorders>
          </w:tcPr>
          <w:p w:rsidR="00027BF9" w:rsidRDefault="00027BF9">
            <w:pPr>
              <w:pStyle w:val="ConsPlusNormal"/>
              <w:jc w:val="center"/>
            </w:pPr>
            <w:r>
              <w:t>21</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2.</w:t>
            </w:r>
          </w:p>
        </w:tc>
        <w:tc>
          <w:tcPr>
            <w:tcW w:w="2778" w:type="dxa"/>
            <w:tcBorders>
              <w:top w:val="nil"/>
              <w:left w:val="nil"/>
              <w:bottom w:val="nil"/>
              <w:right w:val="nil"/>
            </w:tcBorders>
          </w:tcPr>
          <w:p w:rsidR="00027BF9" w:rsidRDefault="00027BF9">
            <w:pPr>
              <w:pStyle w:val="ConsPlusNormal"/>
            </w:pPr>
            <w:r>
              <w:t>Республика Бурятия</w:t>
            </w:r>
          </w:p>
        </w:tc>
        <w:tc>
          <w:tcPr>
            <w:tcW w:w="1235" w:type="dxa"/>
            <w:tcBorders>
              <w:top w:val="nil"/>
              <w:left w:val="nil"/>
              <w:bottom w:val="nil"/>
              <w:right w:val="nil"/>
            </w:tcBorders>
          </w:tcPr>
          <w:p w:rsidR="00027BF9" w:rsidRDefault="00027BF9">
            <w:pPr>
              <w:pStyle w:val="ConsPlusNormal"/>
              <w:jc w:val="center"/>
            </w:pPr>
            <w:r>
              <w:t>142,28</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82,28</w:t>
            </w:r>
          </w:p>
        </w:tc>
        <w:tc>
          <w:tcPr>
            <w:tcW w:w="1235" w:type="dxa"/>
            <w:tcBorders>
              <w:top w:val="nil"/>
              <w:left w:val="nil"/>
              <w:bottom w:val="nil"/>
              <w:right w:val="nil"/>
            </w:tcBorders>
          </w:tcPr>
          <w:p w:rsidR="00027BF9" w:rsidRDefault="00027BF9">
            <w:pPr>
              <w:pStyle w:val="ConsPlusNormal"/>
              <w:jc w:val="center"/>
            </w:pPr>
            <w:r>
              <w:t>60</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3.</w:t>
            </w:r>
          </w:p>
        </w:tc>
        <w:tc>
          <w:tcPr>
            <w:tcW w:w="2778" w:type="dxa"/>
            <w:tcBorders>
              <w:top w:val="nil"/>
              <w:left w:val="nil"/>
              <w:bottom w:val="nil"/>
              <w:right w:val="nil"/>
            </w:tcBorders>
          </w:tcPr>
          <w:p w:rsidR="00027BF9" w:rsidRDefault="00027BF9">
            <w:pPr>
              <w:pStyle w:val="ConsPlusNormal"/>
            </w:pPr>
            <w:r>
              <w:t>Республика Ингушетия</w:t>
            </w:r>
          </w:p>
        </w:tc>
        <w:tc>
          <w:tcPr>
            <w:tcW w:w="1235" w:type="dxa"/>
            <w:tcBorders>
              <w:top w:val="nil"/>
              <w:left w:val="nil"/>
              <w:bottom w:val="nil"/>
              <w:right w:val="nil"/>
            </w:tcBorders>
          </w:tcPr>
          <w:p w:rsidR="00027BF9" w:rsidRDefault="00027BF9">
            <w:pPr>
              <w:pStyle w:val="ConsPlusNormal"/>
              <w:jc w:val="center"/>
            </w:pPr>
            <w:r>
              <w:t>162</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142</w:t>
            </w:r>
          </w:p>
        </w:tc>
        <w:tc>
          <w:tcPr>
            <w:tcW w:w="1239" w:type="dxa"/>
            <w:tcBorders>
              <w:top w:val="nil"/>
              <w:left w:val="nil"/>
              <w:bottom w:val="nil"/>
              <w:right w:val="nil"/>
            </w:tcBorders>
          </w:tcPr>
          <w:p w:rsidR="00027BF9" w:rsidRDefault="00027BF9">
            <w:pPr>
              <w:pStyle w:val="ConsPlusNormal"/>
              <w:jc w:val="center"/>
            </w:pPr>
            <w:r>
              <w:t>20</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4.</w:t>
            </w:r>
          </w:p>
        </w:tc>
        <w:tc>
          <w:tcPr>
            <w:tcW w:w="2778" w:type="dxa"/>
            <w:tcBorders>
              <w:top w:val="nil"/>
              <w:left w:val="nil"/>
              <w:bottom w:val="nil"/>
              <w:right w:val="nil"/>
            </w:tcBorders>
          </w:tcPr>
          <w:p w:rsidR="00027BF9" w:rsidRDefault="00027BF9">
            <w:pPr>
              <w:pStyle w:val="ConsPlusNormal"/>
            </w:pPr>
            <w:r>
              <w:t>Республика Карелия</w:t>
            </w:r>
          </w:p>
        </w:tc>
        <w:tc>
          <w:tcPr>
            <w:tcW w:w="1235" w:type="dxa"/>
            <w:tcBorders>
              <w:top w:val="nil"/>
              <w:left w:val="nil"/>
              <w:bottom w:val="nil"/>
              <w:right w:val="nil"/>
            </w:tcBorders>
          </w:tcPr>
          <w:p w:rsidR="00027BF9" w:rsidRDefault="00027BF9">
            <w:pPr>
              <w:pStyle w:val="ConsPlusNormal"/>
              <w:jc w:val="center"/>
            </w:pPr>
            <w:r>
              <w:t>331,9</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161,9</w:t>
            </w:r>
          </w:p>
        </w:tc>
        <w:tc>
          <w:tcPr>
            <w:tcW w:w="1235" w:type="dxa"/>
            <w:tcBorders>
              <w:top w:val="nil"/>
              <w:left w:val="nil"/>
              <w:bottom w:val="nil"/>
              <w:right w:val="nil"/>
            </w:tcBorders>
          </w:tcPr>
          <w:p w:rsidR="00027BF9" w:rsidRDefault="00027BF9">
            <w:pPr>
              <w:pStyle w:val="ConsPlusNormal"/>
              <w:jc w:val="center"/>
            </w:pPr>
            <w:r>
              <w:t>170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5.</w:t>
            </w:r>
          </w:p>
        </w:tc>
        <w:tc>
          <w:tcPr>
            <w:tcW w:w="2778" w:type="dxa"/>
            <w:tcBorders>
              <w:top w:val="nil"/>
              <w:left w:val="nil"/>
              <w:bottom w:val="nil"/>
              <w:right w:val="nil"/>
            </w:tcBorders>
          </w:tcPr>
          <w:p w:rsidR="00027BF9" w:rsidRDefault="00027BF9">
            <w:pPr>
              <w:pStyle w:val="ConsPlusNormal"/>
            </w:pPr>
            <w:r>
              <w:t>Республика Марий Эл</w:t>
            </w:r>
          </w:p>
        </w:tc>
        <w:tc>
          <w:tcPr>
            <w:tcW w:w="1235" w:type="dxa"/>
            <w:tcBorders>
              <w:top w:val="nil"/>
              <w:left w:val="nil"/>
              <w:bottom w:val="nil"/>
              <w:right w:val="nil"/>
            </w:tcBorders>
          </w:tcPr>
          <w:p w:rsidR="00027BF9" w:rsidRDefault="00027BF9">
            <w:pPr>
              <w:pStyle w:val="ConsPlusNormal"/>
              <w:jc w:val="center"/>
            </w:pPr>
            <w:r>
              <w:t>340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340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lastRenderedPageBreak/>
              <w:t>6.</w:t>
            </w:r>
          </w:p>
        </w:tc>
        <w:tc>
          <w:tcPr>
            <w:tcW w:w="2778" w:type="dxa"/>
            <w:tcBorders>
              <w:top w:val="nil"/>
              <w:left w:val="nil"/>
              <w:bottom w:val="nil"/>
              <w:right w:val="nil"/>
            </w:tcBorders>
          </w:tcPr>
          <w:p w:rsidR="00027BF9" w:rsidRDefault="00027BF9">
            <w:pPr>
              <w:pStyle w:val="ConsPlusNormal"/>
            </w:pPr>
            <w:r>
              <w:t>Республика Северная Осетия - Алания</w:t>
            </w:r>
          </w:p>
        </w:tc>
        <w:tc>
          <w:tcPr>
            <w:tcW w:w="1235" w:type="dxa"/>
            <w:tcBorders>
              <w:top w:val="nil"/>
              <w:left w:val="nil"/>
              <w:bottom w:val="nil"/>
              <w:right w:val="nil"/>
            </w:tcBorders>
          </w:tcPr>
          <w:p w:rsidR="00027BF9" w:rsidRDefault="00027BF9">
            <w:pPr>
              <w:pStyle w:val="ConsPlusNormal"/>
              <w:jc w:val="center"/>
            </w:pPr>
            <w:r>
              <w:t>155,55</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90</w:t>
            </w:r>
          </w:p>
        </w:tc>
        <w:tc>
          <w:tcPr>
            <w:tcW w:w="1239" w:type="dxa"/>
            <w:tcBorders>
              <w:top w:val="nil"/>
              <w:left w:val="nil"/>
              <w:bottom w:val="nil"/>
              <w:right w:val="nil"/>
            </w:tcBorders>
          </w:tcPr>
          <w:p w:rsidR="00027BF9" w:rsidRDefault="00027BF9">
            <w:pPr>
              <w:pStyle w:val="ConsPlusNormal"/>
              <w:jc w:val="center"/>
            </w:pPr>
            <w:r>
              <w:t>65,55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7.</w:t>
            </w:r>
          </w:p>
        </w:tc>
        <w:tc>
          <w:tcPr>
            <w:tcW w:w="2778" w:type="dxa"/>
            <w:tcBorders>
              <w:top w:val="nil"/>
              <w:left w:val="nil"/>
              <w:bottom w:val="nil"/>
              <w:right w:val="nil"/>
            </w:tcBorders>
          </w:tcPr>
          <w:p w:rsidR="00027BF9" w:rsidRDefault="00027BF9">
            <w:pPr>
              <w:pStyle w:val="ConsPlusNormal"/>
            </w:pPr>
            <w:r>
              <w:t>Удмуртская Республика</w:t>
            </w:r>
          </w:p>
        </w:tc>
        <w:tc>
          <w:tcPr>
            <w:tcW w:w="1235" w:type="dxa"/>
            <w:tcBorders>
              <w:top w:val="nil"/>
              <w:left w:val="nil"/>
              <w:bottom w:val="nil"/>
              <w:right w:val="nil"/>
            </w:tcBorders>
          </w:tcPr>
          <w:p w:rsidR="00027BF9" w:rsidRDefault="00027BF9">
            <w:pPr>
              <w:pStyle w:val="ConsPlusNormal"/>
              <w:jc w:val="center"/>
            </w:pPr>
            <w:r>
              <w:t>285</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285</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8.</w:t>
            </w:r>
          </w:p>
        </w:tc>
        <w:tc>
          <w:tcPr>
            <w:tcW w:w="2778" w:type="dxa"/>
            <w:tcBorders>
              <w:top w:val="nil"/>
              <w:left w:val="nil"/>
              <w:bottom w:val="nil"/>
              <w:right w:val="nil"/>
            </w:tcBorders>
          </w:tcPr>
          <w:p w:rsidR="00027BF9" w:rsidRDefault="00027BF9">
            <w:pPr>
              <w:pStyle w:val="ConsPlusNormal"/>
            </w:pPr>
            <w:r>
              <w:t>Республика Хакасия</w:t>
            </w:r>
          </w:p>
        </w:tc>
        <w:tc>
          <w:tcPr>
            <w:tcW w:w="1235" w:type="dxa"/>
            <w:tcBorders>
              <w:top w:val="nil"/>
              <w:left w:val="nil"/>
              <w:bottom w:val="nil"/>
              <w:right w:val="nil"/>
            </w:tcBorders>
          </w:tcPr>
          <w:p w:rsidR="00027BF9" w:rsidRDefault="00027BF9">
            <w:pPr>
              <w:pStyle w:val="ConsPlusNormal"/>
              <w:jc w:val="center"/>
            </w:pPr>
            <w:r>
              <w:t>297,56</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96,56</w:t>
            </w:r>
          </w:p>
        </w:tc>
        <w:tc>
          <w:tcPr>
            <w:tcW w:w="1235" w:type="dxa"/>
            <w:tcBorders>
              <w:top w:val="nil"/>
              <w:left w:val="nil"/>
              <w:bottom w:val="nil"/>
              <w:right w:val="nil"/>
            </w:tcBorders>
          </w:tcPr>
          <w:p w:rsidR="00027BF9" w:rsidRDefault="00027BF9">
            <w:pPr>
              <w:pStyle w:val="ConsPlusNormal"/>
              <w:jc w:val="center"/>
            </w:pPr>
            <w:r>
              <w:t>100</w:t>
            </w:r>
          </w:p>
        </w:tc>
        <w:tc>
          <w:tcPr>
            <w:tcW w:w="1239" w:type="dxa"/>
            <w:tcBorders>
              <w:top w:val="nil"/>
              <w:left w:val="nil"/>
              <w:bottom w:val="nil"/>
              <w:right w:val="nil"/>
            </w:tcBorders>
          </w:tcPr>
          <w:p w:rsidR="00027BF9" w:rsidRDefault="00027BF9">
            <w:pPr>
              <w:pStyle w:val="ConsPlusNormal"/>
              <w:jc w:val="center"/>
            </w:pPr>
            <w:r>
              <w:t>101</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9.</w:t>
            </w:r>
          </w:p>
        </w:tc>
        <w:tc>
          <w:tcPr>
            <w:tcW w:w="2778" w:type="dxa"/>
            <w:tcBorders>
              <w:top w:val="nil"/>
              <w:left w:val="nil"/>
              <w:bottom w:val="nil"/>
              <w:right w:val="nil"/>
            </w:tcBorders>
          </w:tcPr>
          <w:p w:rsidR="00027BF9" w:rsidRDefault="00027BF9">
            <w:pPr>
              <w:pStyle w:val="ConsPlusNormal"/>
            </w:pPr>
            <w:r>
              <w:t>Архангельская область</w:t>
            </w:r>
          </w:p>
        </w:tc>
        <w:tc>
          <w:tcPr>
            <w:tcW w:w="1235" w:type="dxa"/>
            <w:tcBorders>
              <w:top w:val="nil"/>
              <w:left w:val="nil"/>
              <w:bottom w:val="nil"/>
              <w:right w:val="nil"/>
            </w:tcBorders>
          </w:tcPr>
          <w:p w:rsidR="00027BF9" w:rsidRDefault="00027BF9">
            <w:pPr>
              <w:pStyle w:val="ConsPlusNormal"/>
              <w:jc w:val="center"/>
            </w:pPr>
            <w:r>
              <w:t>326,79</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178,14</w:t>
            </w:r>
          </w:p>
        </w:tc>
        <w:tc>
          <w:tcPr>
            <w:tcW w:w="1235" w:type="dxa"/>
            <w:tcBorders>
              <w:top w:val="nil"/>
              <w:left w:val="nil"/>
              <w:bottom w:val="nil"/>
              <w:right w:val="nil"/>
            </w:tcBorders>
          </w:tcPr>
          <w:p w:rsidR="00027BF9" w:rsidRDefault="00027BF9">
            <w:pPr>
              <w:pStyle w:val="ConsPlusNormal"/>
              <w:jc w:val="center"/>
            </w:pPr>
            <w:r>
              <w:t>148,65</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10.</w:t>
            </w:r>
          </w:p>
        </w:tc>
        <w:tc>
          <w:tcPr>
            <w:tcW w:w="2778" w:type="dxa"/>
            <w:tcBorders>
              <w:top w:val="nil"/>
              <w:left w:val="nil"/>
              <w:bottom w:val="nil"/>
              <w:right w:val="nil"/>
            </w:tcBorders>
          </w:tcPr>
          <w:p w:rsidR="00027BF9" w:rsidRDefault="00027BF9">
            <w:pPr>
              <w:pStyle w:val="ConsPlusNormal"/>
            </w:pPr>
            <w:r>
              <w:t>Брянская область</w:t>
            </w:r>
          </w:p>
        </w:tc>
        <w:tc>
          <w:tcPr>
            <w:tcW w:w="1235" w:type="dxa"/>
            <w:tcBorders>
              <w:top w:val="nil"/>
              <w:left w:val="nil"/>
              <w:bottom w:val="nil"/>
              <w:right w:val="nil"/>
            </w:tcBorders>
          </w:tcPr>
          <w:p w:rsidR="00027BF9" w:rsidRDefault="00027BF9">
            <w:pPr>
              <w:pStyle w:val="ConsPlusNormal"/>
              <w:jc w:val="center"/>
            </w:pPr>
            <w:r>
              <w:t>163,2</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163,2</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11.</w:t>
            </w:r>
          </w:p>
        </w:tc>
        <w:tc>
          <w:tcPr>
            <w:tcW w:w="2778" w:type="dxa"/>
            <w:tcBorders>
              <w:top w:val="nil"/>
              <w:left w:val="nil"/>
              <w:bottom w:val="nil"/>
              <w:right w:val="nil"/>
            </w:tcBorders>
          </w:tcPr>
          <w:p w:rsidR="00027BF9" w:rsidRDefault="00027BF9">
            <w:pPr>
              <w:pStyle w:val="ConsPlusNormal"/>
            </w:pPr>
            <w:r>
              <w:t>Калужская область</w:t>
            </w:r>
          </w:p>
        </w:tc>
        <w:tc>
          <w:tcPr>
            <w:tcW w:w="1235" w:type="dxa"/>
            <w:tcBorders>
              <w:top w:val="nil"/>
              <w:left w:val="nil"/>
              <w:bottom w:val="nil"/>
              <w:right w:val="nil"/>
            </w:tcBorders>
          </w:tcPr>
          <w:p w:rsidR="00027BF9" w:rsidRDefault="00027BF9">
            <w:pPr>
              <w:pStyle w:val="ConsPlusNormal"/>
              <w:jc w:val="center"/>
            </w:pPr>
            <w:r>
              <w:t>100</w:t>
            </w:r>
          </w:p>
        </w:tc>
        <w:tc>
          <w:tcPr>
            <w:tcW w:w="1235" w:type="dxa"/>
            <w:tcBorders>
              <w:top w:val="nil"/>
              <w:left w:val="nil"/>
              <w:bottom w:val="nil"/>
              <w:right w:val="nil"/>
            </w:tcBorders>
          </w:tcPr>
          <w:p w:rsidR="00027BF9" w:rsidRDefault="00027BF9">
            <w:pPr>
              <w:pStyle w:val="ConsPlusNormal"/>
              <w:jc w:val="center"/>
            </w:pPr>
            <w:r>
              <w:t>100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12.</w:t>
            </w:r>
          </w:p>
        </w:tc>
        <w:tc>
          <w:tcPr>
            <w:tcW w:w="2778" w:type="dxa"/>
            <w:tcBorders>
              <w:top w:val="nil"/>
              <w:left w:val="nil"/>
              <w:bottom w:val="nil"/>
              <w:right w:val="nil"/>
            </w:tcBorders>
          </w:tcPr>
          <w:p w:rsidR="00027BF9" w:rsidRDefault="00027BF9">
            <w:pPr>
              <w:pStyle w:val="ConsPlusNormal"/>
            </w:pPr>
            <w:r>
              <w:t>Нижегородская область</w:t>
            </w:r>
          </w:p>
        </w:tc>
        <w:tc>
          <w:tcPr>
            <w:tcW w:w="1235" w:type="dxa"/>
            <w:tcBorders>
              <w:top w:val="nil"/>
              <w:left w:val="nil"/>
              <w:bottom w:val="nil"/>
              <w:right w:val="nil"/>
            </w:tcBorders>
          </w:tcPr>
          <w:p w:rsidR="00027BF9" w:rsidRDefault="00027BF9">
            <w:pPr>
              <w:pStyle w:val="ConsPlusNormal"/>
              <w:jc w:val="center"/>
            </w:pPr>
            <w:r>
              <w:t>109,41</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40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69,41</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13.</w:t>
            </w:r>
          </w:p>
        </w:tc>
        <w:tc>
          <w:tcPr>
            <w:tcW w:w="2778" w:type="dxa"/>
            <w:tcBorders>
              <w:top w:val="nil"/>
              <w:left w:val="nil"/>
              <w:bottom w:val="nil"/>
              <w:right w:val="nil"/>
            </w:tcBorders>
          </w:tcPr>
          <w:p w:rsidR="00027BF9" w:rsidRDefault="00027BF9">
            <w:pPr>
              <w:pStyle w:val="ConsPlusNormal"/>
            </w:pPr>
            <w:r>
              <w:t>Новгородская область</w:t>
            </w:r>
          </w:p>
        </w:tc>
        <w:tc>
          <w:tcPr>
            <w:tcW w:w="1235" w:type="dxa"/>
            <w:tcBorders>
              <w:top w:val="nil"/>
              <w:left w:val="nil"/>
              <w:bottom w:val="nil"/>
              <w:right w:val="nil"/>
            </w:tcBorders>
          </w:tcPr>
          <w:p w:rsidR="00027BF9" w:rsidRDefault="00027BF9">
            <w:pPr>
              <w:pStyle w:val="ConsPlusNormal"/>
              <w:jc w:val="center"/>
            </w:pPr>
            <w:r>
              <w:t>160</w:t>
            </w:r>
          </w:p>
        </w:tc>
        <w:tc>
          <w:tcPr>
            <w:tcW w:w="1235" w:type="dxa"/>
            <w:tcBorders>
              <w:top w:val="nil"/>
              <w:left w:val="nil"/>
              <w:bottom w:val="nil"/>
              <w:right w:val="nil"/>
            </w:tcBorders>
          </w:tcPr>
          <w:p w:rsidR="00027BF9" w:rsidRDefault="00027BF9">
            <w:pPr>
              <w:pStyle w:val="ConsPlusNormal"/>
              <w:jc w:val="center"/>
            </w:pPr>
            <w:r>
              <w:t>160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14.</w:t>
            </w:r>
          </w:p>
        </w:tc>
        <w:tc>
          <w:tcPr>
            <w:tcW w:w="2778" w:type="dxa"/>
            <w:tcBorders>
              <w:top w:val="nil"/>
              <w:left w:val="nil"/>
              <w:bottom w:val="nil"/>
              <w:right w:val="nil"/>
            </w:tcBorders>
          </w:tcPr>
          <w:p w:rsidR="00027BF9" w:rsidRDefault="00027BF9">
            <w:pPr>
              <w:pStyle w:val="ConsPlusNormal"/>
            </w:pPr>
            <w:r>
              <w:t>Омская область</w:t>
            </w:r>
          </w:p>
        </w:tc>
        <w:tc>
          <w:tcPr>
            <w:tcW w:w="1235" w:type="dxa"/>
            <w:tcBorders>
              <w:top w:val="nil"/>
              <w:left w:val="nil"/>
              <w:bottom w:val="nil"/>
              <w:right w:val="nil"/>
            </w:tcBorders>
          </w:tcPr>
          <w:p w:rsidR="00027BF9" w:rsidRDefault="00027BF9">
            <w:pPr>
              <w:pStyle w:val="ConsPlusNormal"/>
              <w:jc w:val="center"/>
            </w:pPr>
            <w:r>
              <w:t>1063,08</w:t>
            </w:r>
          </w:p>
        </w:tc>
        <w:tc>
          <w:tcPr>
            <w:tcW w:w="1235" w:type="dxa"/>
            <w:tcBorders>
              <w:top w:val="nil"/>
              <w:left w:val="nil"/>
              <w:bottom w:val="nil"/>
              <w:right w:val="nil"/>
            </w:tcBorders>
          </w:tcPr>
          <w:p w:rsidR="00027BF9" w:rsidRDefault="00027BF9">
            <w:pPr>
              <w:pStyle w:val="ConsPlusNormal"/>
              <w:jc w:val="center"/>
            </w:pPr>
            <w:r>
              <w:t>137,01</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82,42</w:t>
            </w:r>
          </w:p>
        </w:tc>
        <w:tc>
          <w:tcPr>
            <w:tcW w:w="1235" w:type="dxa"/>
            <w:tcBorders>
              <w:top w:val="nil"/>
              <w:left w:val="nil"/>
              <w:bottom w:val="nil"/>
              <w:right w:val="nil"/>
            </w:tcBorders>
          </w:tcPr>
          <w:p w:rsidR="00027BF9" w:rsidRDefault="00027BF9">
            <w:pPr>
              <w:pStyle w:val="ConsPlusNormal"/>
              <w:jc w:val="center"/>
            </w:pPr>
            <w:r>
              <w:t>554,18</w:t>
            </w:r>
          </w:p>
        </w:tc>
        <w:tc>
          <w:tcPr>
            <w:tcW w:w="1235" w:type="dxa"/>
            <w:tcBorders>
              <w:top w:val="nil"/>
              <w:left w:val="nil"/>
              <w:bottom w:val="nil"/>
              <w:right w:val="nil"/>
            </w:tcBorders>
          </w:tcPr>
          <w:p w:rsidR="00027BF9" w:rsidRDefault="00027BF9">
            <w:pPr>
              <w:pStyle w:val="ConsPlusNormal"/>
              <w:jc w:val="center"/>
            </w:pPr>
            <w:r>
              <w:t>113,99</w:t>
            </w:r>
          </w:p>
        </w:tc>
        <w:tc>
          <w:tcPr>
            <w:tcW w:w="1239" w:type="dxa"/>
            <w:tcBorders>
              <w:top w:val="nil"/>
              <w:left w:val="nil"/>
              <w:bottom w:val="nil"/>
              <w:right w:val="nil"/>
            </w:tcBorders>
          </w:tcPr>
          <w:p w:rsidR="00027BF9" w:rsidRDefault="00027BF9">
            <w:pPr>
              <w:pStyle w:val="ConsPlusNormal"/>
              <w:jc w:val="center"/>
            </w:pPr>
            <w:r>
              <w:t>175,48</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15.</w:t>
            </w:r>
          </w:p>
        </w:tc>
        <w:tc>
          <w:tcPr>
            <w:tcW w:w="2778" w:type="dxa"/>
            <w:tcBorders>
              <w:top w:val="nil"/>
              <w:left w:val="nil"/>
              <w:bottom w:val="nil"/>
              <w:right w:val="nil"/>
            </w:tcBorders>
          </w:tcPr>
          <w:p w:rsidR="00027BF9" w:rsidRDefault="00027BF9">
            <w:pPr>
              <w:pStyle w:val="ConsPlusNormal"/>
            </w:pPr>
            <w:r>
              <w:t>Оренбургская область</w:t>
            </w:r>
          </w:p>
        </w:tc>
        <w:tc>
          <w:tcPr>
            <w:tcW w:w="1235" w:type="dxa"/>
            <w:tcBorders>
              <w:top w:val="nil"/>
              <w:left w:val="nil"/>
              <w:bottom w:val="nil"/>
              <w:right w:val="nil"/>
            </w:tcBorders>
          </w:tcPr>
          <w:p w:rsidR="00027BF9" w:rsidRDefault="00027BF9">
            <w:pPr>
              <w:pStyle w:val="ConsPlusNormal"/>
              <w:jc w:val="center"/>
            </w:pPr>
            <w:r>
              <w:t>48</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24</w:t>
            </w:r>
          </w:p>
        </w:tc>
        <w:tc>
          <w:tcPr>
            <w:tcW w:w="1239" w:type="dxa"/>
            <w:tcBorders>
              <w:top w:val="nil"/>
              <w:left w:val="nil"/>
              <w:bottom w:val="nil"/>
              <w:right w:val="nil"/>
            </w:tcBorders>
          </w:tcPr>
          <w:p w:rsidR="00027BF9" w:rsidRDefault="00027BF9">
            <w:pPr>
              <w:pStyle w:val="ConsPlusNormal"/>
              <w:jc w:val="center"/>
            </w:pPr>
            <w:r>
              <w:t>24</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16.</w:t>
            </w:r>
          </w:p>
        </w:tc>
        <w:tc>
          <w:tcPr>
            <w:tcW w:w="2778" w:type="dxa"/>
            <w:tcBorders>
              <w:top w:val="nil"/>
              <w:left w:val="nil"/>
              <w:bottom w:val="nil"/>
              <w:right w:val="nil"/>
            </w:tcBorders>
          </w:tcPr>
          <w:p w:rsidR="00027BF9" w:rsidRDefault="00027BF9">
            <w:pPr>
              <w:pStyle w:val="ConsPlusNormal"/>
            </w:pPr>
            <w:r>
              <w:t>Псковская область</w:t>
            </w:r>
          </w:p>
        </w:tc>
        <w:tc>
          <w:tcPr>
            <w:tcW w:w="1235" w:type="dxa"/>
            <w:tcBorders>
              <w:top w:val="nil"/>
              <w:left w:val="nil"/>
              <w:bottom w:val="nil"/>
              <w:right w:val="nil"/>
            </w:tcBorders>
          </w:tcPr>
          <w:p w:rsidR="00027BF9" w:rsidRDefault="00027BF9">
            <w:pPr>
              <w:pStyle w:val="ConsPlusNormal"/>
              <w:jc w:val="center"/>
            </w:pPr>
            <w:r>
              <w:t>355</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142,23</w:t>
            </w:r>
          </w:p>
        </w:tc>
        <w:tc>
          <w:tcPr>
            <w:tcW w:w="1235" w:type="dxa"/>
            <w:tcBorders>
              <w:top w:val="nil"/>
              <w:left w:val="nil"/>
              <w:bottom w:val="nil"/>
              <w:right w:val="nil"/>
            </w:tcBorders>
          </w:tcPr>
          <w:p w:rsidR="00027BF9" w:rsidRDefault="00027BF9">
            <w:pPr>
              <w:pStyle w:val="ConsPlusNormal"/>
              <w:jc w:val="center"/>
            </w:pPr>
            <w:r>
              <w:t>187,77</w:t>
            </w:r>
          </w:p>
        </w:tc>
        <w:tc>
          <w:tcPr>
            <w:tcW w:w="1239" w:type="dxa"/>
            <w:tcBorders>
              <w:top w:val="nil"/>
              <w:left w:val="nil"/>
              <w:bottom w:val="nil"/>
              <w:right w:val="nil"/>
            </w:tcBorders>
          </w:tcPr>
          <w:p w:rsidR="00027BF9" w:rsidRDefault="00027BF9">
            <w:pPr>
              <w:pStyle w:val="ConsPlusNormal"/>
              <w:jc w:val="center"/>
            </w:pPr>
            <w:r>
              <w:t>25</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17.</w:t>
            </w:r>
          </w:p>
        </w:tc>
        <w:tc>
          <w:tcPr>
            <w:tcW w:w="2778" w:type="dxa"/>
            <w:tcBorders>
              <w:top w:val="nil"/>
              <w:left w:val="nil"/>
              <w:bottom w:val="nil"/>
              <w:right w:val="nil"/>
            </w:tcBorders>
          </w:tcPr>
          <w:p w:rsidR="00027BF9" w:rsidRDefault="00027BF9">
            <w:pPr>
              <w:pStyle w:val="ConsPlusNormal"/>
            </w:pPr>
            <w:r>
              <w:t>Свердловская область</w:t>
            </w:r>
          </w:p>
        </w:tc>
        <w:tc>
          <w:tcPr>
            <w:tcW w:w="1235" w:type="dxa"/>
            <w:tcBorders>
              <w:top w:val="nil"/>
              <w:left w:val="nil"/>
              <w:bottom w:val="nil"/>
              <w:right w:val="nil"/>
            </w:tcBorders>
          </w:tcPr>
          <w:p w:rsidR="00027BF9" w:rsidRDefault="00027BF9">
            <w:pPr>
              <w:pStyle w:val="ConsPlusNormal"/>
              <w:jc w:val="center"/>
            </w:pPr>
            <w:r>
              <w:t>204,27</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103,77</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100,5</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624" w:type="dxa"/>
            <w:tcBorders>
              <w:top w:val="nil"/>
              <w:left w:val="nil"/>
              <w:bottom w:val="nil"/>
              <w:right w:val="nil"/>
            </w:tcBorders>
          </w:tcPr>
          <w:p w:rsidR="00027BF9" w:rsidRDefault="00027BF9">
            <w:pPr>
              <w:pStyle w:val="ConsPlusNormal"/>
              <w:jc w:val="center"/>
            </w:pPr>
            <w:r>
              <w:t>18.</w:t>
            </w:r>
          </w:p>
        </w:tc>
        <w:tc>
          <w:tcPr>
            <w:tcW w:w="2778" w:type="dxa"/>
            <w:tcBorders>
              <w:top w:val="nil"/>
              <w:left w:val="nil"/>
              <w:bottom w:val="nil"/>
              <w:right w:val="nil"/>
            </w:tcBorders>
          </w:tcPr>
          <w:p w:rsidR="00027BF9" w:rsidRDefault="00027BF9">
            <w:pPr>
              <w:pStyle w:val="ConsPlusNormal"/>
            </w:pPr>
            <w:r>
              <w:t>Ульяновская область</w:t>
            </w:r>
          </w:p>
        </w:tc>
        <w:tc>
          <w:tcPr>
            <w:tcW w:w="1235" w:type="dxa"/>
            <w:tcBorders>
              <w:top w:val="nil"/>
              <w:left w:val="nil"/>
              <w:bottom w:val="nil"/>
              <w:right w:val="nil"/>
            </w:tcBorders>
          </w:tcPr>
          <w:p w:rsidR="00027BF9" w:rsidRDefault="00027BF9">
            <w:pPr>
              <w:pStyle w:val="ConsPlusNormal"/>
              <w:jc w:val="center"/>
            </w:pPr>
            <w:r>
              <w:t>100</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w:t>
            </w:r>
          </w:p>
        </w:tc>
        <w:tc>
          <w:tcPr>
            <w:tcW w:w="1235" w:type="dxa"/>
            <w:tcBorders>
              <w:top w:val="nil"/>
              <w:left w:val="nil"/>
              <w:bottom w:val="nil"/>
              <w:right w:val="nil"/>
            </w:tcBorders>
          </w:tcPr>
          <w:p w:rsidR="00027BF9" w:rsidRDefault="00027BF9">
            <w:pPr>
              <w:pStyle w:val="ConsPlusNormal"/>
              <w:jc w:val="center"/>
            </w:pPr>
            <w:r>
              <w:t>100</w:t>
            </w:r>
          </w:p>
        </w:tc>
        <w:tc>
          <w:tcPr>
            <w:tcW w:w="1235" w:type="dxa"/>
            <w:tcBorders>
              <w:top w:val="nil"/>
              <w:left w:val="nil"/>
              <w:bottom w:val="nil"/>
              <w:right w:val="nil"/>
            </w:tcBorders>
          </w:tcPr>
          <w:p w:rsidR="00027BF9" w:rsidRDefault="00027BF9">
            <w:pPr>
              <w:pStyle w:val="ConsPlusNormal"/>
              <w:jc w:val="center"/>
            </w:pPr>
            <w:r>
              <w:t>-</w:t>
            </w:r>
          </w:p>
        </w:tc>
        <w:tc>
          <w:tcPr>
            <w:tcW w:w="1239"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3402" w:type="dxa"/>
            <w:gridSpan w:val="2"/>
            <w:tcBorders>
              <w:top w:val="nil"/>
              <w:left w:val="nil"/>
              <w:bottom w:val="single" w:sz="4" w:space="0" w:color="auto"/>
              <w:right w:val="nil"/>
            </w:tcBorders>
          </w:tcPr>
          <w:p w:rsidR="00027BF9" w:rsidRDefault="00027BF9">
            <w:pPr>
              <w:pStyle w:val="ConsPlusNormal"/>
            </w:pPr>
            <w:r>
              <w:t>Итого</w:t>
            </w:r>
          </w:p>
        </w:tc>
        <w:tc>
          <w:tcPr>
            <w:tcW w:w="1235" w:type="dxa"/>
            <w:tcBorders>
              <w:top w:val="nil"/>
              <w:left w:val="nil"/>
              <w:bottom w:val="single" w:sz="4" w:space="0" w:color="auto"/>
              <w:right w:val="nil"/>
            </w:tcBorders>
          </w:tcPr>
          <w:p w:rsidR="00027BF9" w:rsidRDefault="00027BF9">
            <w:pPr>
              <w:pStyle w:val="ConsPlusNormal"/>
              <w:jc w:val="center"/>
            </w:pPr>
            <w:r>
              <w:t>4385,04</w:t>
            </w:r>
          </w:p>
        </w:tc>
        <w:tc>
          <w:tcPr>
            <w:tcW w:w="1235" w:type="dxa"/>
            <w:tcBorders>
              <w:top w:val="nil"/>
              <w:left w:val="nil"/>
              <w:bottom w:val="single" w:sz="4" w:space="0" w:color="auto"/>
              <w:right w:val="nil"/>
            </w:tcBorders>
          </w:tcPr>
          <w:p w:rsidR="00027BF9" w:rsidRDefault="00027BF9">
            <w:pPr>
              <w:pStyle w:val="ConsPlusNormal"/>
              <w:jc w:val="center"/>
            </w:pPr>
            <w:r>
              <w:t>397,01</w:t>
            </w:r>
          </w:p>
        </w:tc>
        <w:tc>
          <w:tcPr>
            <w:tcW w:w="1235" w:type="dxa"/>
            <w:tcBorders>
              <w:top w:val="nil"/>
              <w:left w:val="nil"/>
              <w:bottom w:val="single" w:sz="4" w:space="0" w:color="auto"/>
              <w:right w:val="nil"/>
            </w:tcBorders>
          </w:tcPr>
          <w:p w:rsidR="00027BF9" w:rsidRDefault="00027BF9">
            <w:pPr>
              <w:pStyle w:val="ConsPlusNormal"/>
              <w:jc w:val="center"/>
            </w:pPr>
            <w:r>
              <w:t>501,9</w:t>
            </w:r>
          </w:p>
        </w:tc>
        <w:tc>
          <w:tcPr>
            <w:tcW w:w="1235" w:type="dxa"/>
            <w:tcBorders>
              <w:top w:val="nil"/>
              <w:left w:val="nil"/>
              <w:bottom w:val="single" w:sz="4" w:space="0" w:color="auto"/>
              <w:right w:val="nil"/>
            </w:tcBorders>
          </w:tcPr>
          <w:p w:rsidR="00027BF9" w:rsidRDefault="00027BF9">
            <w:pPr>
              <w:pStyle w:val="ConsPlusNormal"/>
              <w:jc w:val="center"/>
            </w:pPr>
            <w:r>
              <w:t>313,77</w:t>
            </w:r>
          </w:p>
        </w:tc>
        <w:tc>
          <w:tcPr>
            <w:tcW w:w="1235" w:type="dxa"/>
            <w:tcBorders>
              <w:top w:val="nil"/>
              <w:left w:val="nil"/>
              <w:bottom w:val="single" w:sz="4" w:space="0" w:color="auto"/>
              <w:right w:val="nil"/>
            </w:tcBorders>
          </w:tcPr>
          <w:p w:rsidR="00027BF9" w:rsidRDefault="00027BF9">
            <w:pPr>
              <w:pStyle w:val="ConsPlusNormal"/>
              <w:jc w:val="center"/>
            </w:pPr>
            <w:r>
              <w:t>367,42</w:t>
            </w:r>
          </w:p>
        </w:tc>
        <w:tc>
          <w:tcPr>
            <w:tcW w:w="1235" w:type="dxa"/>
            <w:tcBorders>
              <w:top w:val="nil"/>
              <w:left w:val="nil"/>
              <w:bottom w:val="single" w:sz="4" w:space="0" w:color="auto"/>
              <w:right w:val="nil"/>
            </w:tcBorders>
          </w:tcPr>
          <w:p w:rsidR="00027BF9" w:rsidRDefault="00027BF9">
            <w:pPr>
              <w:pStyle w:val="ConsPlusNormal"/>
              <w:jc w:val="center"/>
            </w:pPr>
            <w:r>
              <w:t>1417,09</w:t>
            </w:r>
          </w:p>
        </w:tc>
        <w:tc>
          <w:tcPr>
            <w:tcW w:w="1235" w:type="dxa"/>
            <w:tcBorders>
              <w:top w:val="nil"/>
              <w:left w:val="nil"/>
              <w:bottom w:val="single" w:sz="4" w:space="0" w:color="auto"/>
              <w:right w:val="nil"/>
            </w:tcBorders>
          </w:tcPr>
          <w:p w:rsidR="00027BF9" w:rsidRDefault="00027BF9">
            <w:pPr>
              <w:pStyle w:val="ConsPlusNormal"/>
              <w:jc w:val="center"/>
            </w:pPr>
            <w:r>
              <w:t>955,82</w:t>
            </w:r>
          </w:p>
        </w:tc>
        <w:tc>
          <w:tcPr>
            <w:tcW w:w="1239" w:type="dxa"/>
            <w:tcBorders>
              <w:top w:val="nil"/>
              <w:left w:val="nil"/>
              <w:bottom w:val="single" w:sz="4" w:space="0" w:color="auto"/>
              <w:right w:val="nil"/>
            </w:tcBorders>
          </w:tcPr>
          <w:p w:rsidR="00027BF9" w:rsidRDefault="00027BF9">
            <w:pPr>
              <w:pStyle w:val="ConsPlusNormal"/>
              <w:jc w:val="center"/>
            </w:pPr>
            <w:r>
              <w:t>432,03</w:t>
            </w:r>
          </w:p>
        </w:tc>
      </w:tr>
    </w:tbl>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9</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31" w:name="P10063"/>
      <w:bookmarkEnd w:id="31"/>
      <w:r>
        <w:lastRenderedPageBreak/>
        <w:t>ОБЪЕМЫ</w:t>
      </w:r>
    </w:p>
    <w:p w:rsidR="00027BF9" w:rsidRDefault="00027BF9">
      <w:pPr>
        <w:pStyle w:val="ConsPlusTitle"/>
        <w:jc w:val="center"/>
      </w:pPr>
      <w:r>
        <w:t>ФИНАНСИРОВАНИЯ ФЕДЕРАЛЬНОЙ ЦЕЛЕВОЙ ПРОГРАММЫ "КУЛЬТУРА</w:t>
      </w:r>
    </w:p>
    <w:p w:rsidR="00027BF9" w:rsidRDefault="00027BF9">
      <w:pPr>
        <w:pStyle w:val="ConsPlusTitle"/>
        <w:jc w:val="center"/>
      </w:pPr>
      <w:r>
        <w:t>РОССИИ (2012 - 2018 ГОДЫ)" ПО ИСТОЧНИКАМ ФИНАНСИРОВАНИЯ</w:t>
      </w:r>
    </w:p>
    <w:p w:rsidR="00027BF9" w:rsidRDefault="00027BF9">
      <w:pPr>
        <w:pStyle w:val="ConsPlusTitle"/>
        <w:jc w:val="center"/>
      </w:pPr>
      <w:r>
        <w:t>И НАПРАВЛЕНИЯМ РАСХОДОВАНИЯ СРЕДСТВ</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РФ от 28.07.2017 N 891)</w:t>
            </w:r>
          </w:p>
        </w:tc>
      </w:tr>
    </w:tbl>
    <w:p w:rsidR="00027BF9" w:rsidRDefault="00027BF9">
      <w:pPr>
        <w:pStyle w:val="ConsPlusNormal"/>
        <w:jc w:val="center"/>
      </w:pPr>
    </w:p>
    <w:p w:rsidR="00027BF9" w:rsidRDefault="00027BF9">
      <w:pPr>
        <w:pStyle w:val="ConsPlusNormal"/>
        <w:jc w:val="right"/>
      </w:pPr>
      <w:r>
        <w:t>(млн.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59"/>
        <w:gridCol w:w="1327"/>
        <w:gridCol w:w="731"/>
        <w:gridCol w:w="597"/>
        <w:gridCol w:w="1327"/>
        <w:gridCol w:w="1328"/>
        <w:gridCol w:w="365"/>
        <w:gridCol w:w="962"/>
        <w:gridCol w:w="1328"/>
        <w:gridCol w:w="1328"/>
      </w:tblGrid>
      <w:tr w:rsidR="00027BF9">
        <w:tc>
          <w:tcPr>
            <w:tcW w:w="4025" w:type="dxa"/>
            <w:vMerge w:val="restart"/>
            <w:tcBorders>
              <w:top w:val="single" w:sz="4" w:space="0" w:color="auto"/>
              <w:left w:val="nil"/>
              <w:bottom w:val="single" w:sz="4" w:space="0" w:color="auto"/>
            </w:tcBorders>
          </w:tcPr>
          <w:p w:rsidR="00027BF9" w:rsidRDefault="00027BF9">
            <w:pPr>
              <w:pStyle w:val="ConsPlusNormal"/>
              <w:jc w:val="center"/>
            </w:pPr>
            <w:r>
              <w:t>Направления расходов, источники финансирования</w:t>
            </w:r>
          </w:p>
        </w:tc>
        <w:tc>
          <w:tcPr>
            <w:tcW w:w="1559" w:type="dxa"/>
            <w:vMerge w:val="restart"/>
            <w:tcBorders>
              <w:top w:val="single" w:sz="4" w:space="0" w:color="auto"/>
              <w:bottom w:val="single" w:sz="4" w:space="0" w:color="auto"/>
            </w:tcBorders>
          </w:tcPr>
          <w:p w:rsidR="00027BF9" w:rsidRDefault="00027BF9">
            <w:pPr>
              <w:pStyle w:val="ConsPlusNormal"/>
              <w:jc w:val="center"/>
            </w:pPr>
            <w:r>
              <w:t>2012 - 2018 годы - всего</w:t>
            </w:r>
          </w:p>
        </w:tc>
        <w:tc>
          <w:tcPr>
            <w:tcW w:w="9293" w:type="dxa"/>
            <w:gridSpan w:val="9"/>
            <w:tcBorders>
              <w:top w:val="single" w:sz="4" w:space="0" w:color="auto"/>
              <w:bottom w:val="single" w:sz="4" w:space="0" w:color="auto"/>
              <w:right w:val="nil"/>
            </w:tcBorders>
          </w:tcPr>
          <w:p w:rsidR="00027BF9" w:rsidRDefault="00027BF9">
            <w:pPr>
              <w:pStyle w:val="ConsPlusNormal"/>
              <w:jc w:val="center"/>
            </w:pPr>
            <w:r>
              <w:t>В том числе</w:t>
            </w:r>
          </w:p>
        </w:tc>
      </w:tr>
      <w:tr w:rsidR="00027BF9">
        <w:tc>
          <w:tcPr>
            <w:tcW w:w="4025" w:type="dxa"/>
            <w:vMerge/>
            <w:tcBorders>
              <w:top w:val="single" w:sz="4" w:space="0" w:color="auto"/>
              <w:left w:val="nil"/>
              <w:bottom w:val="single" w:sz="4" w:space="0" w:color="auto"/>
            </w:tcBorders>
          </w:tcPr>
          <w:p w:rsidR="00027BF9" w:rsidRDefault="00027BF9"/>
        </w:tc>
        <w:tc>
          <w:tcPr>
            <w:tcW w:w="1559" w:type="dxa"/>
            <w:vMerge/>
            <w:tcBorders>
              <w:top w:val="single" w:sz="4" w:space="0" w:color="auto"/>
              <w:bottom w:val="single" w:sz="4" w:space="0" w:color="auto"/>
            </w:tcBorders>
          </w:tcPr>
          <w:p w:rsidR="00027BF9" w:rsidRDefault="00027BF9"/>
        </w:tc>
        <w:tc>
          <w:tcPr>
            <w:tcW w:w="1327" w:type="dxa"/>
            <w:tcBorders>
              <w:top w:val="single" w:sz="4" w:space="0" w:color="auto"/>
              <w:bottom w:val="single" w:sz="4" w:space="0" w:color="auto"/>
            </w:tcBorders>
          </w:tcPr>
          <w:p w:rsidR="00027BF9" w:rsidRDefault="00027BF9">
            <w:pPr>
              <w:pStyle w:val="ConsPlusNormal"/>
              <w:jc w:val="center"/>
            </w:pPr>
            <w:r>
              <w:t>2012 год</w:t>
            </w:r>
          </w:p>
        </w:tc>
        <w:tc>
          <w:tcPr>
            <w:tcW w:w="1328" w:type="dxa"/>
            <w:gridSpan w:val="2"/>
            <w:tcBorders>
              <w:top w:val="single" w:sz="4" w:space="0" w:color="auto"/>
              <w:bottom w:val="single" w:sz="4" w:space="0" w:color="auto"/>
            </w:tcBorders>
          </w:tcPr>
          <w:p w:rsidR="00027BF9" w:rsidRDefault="00027BF9">
            <w:pPr>
              <w:pStyle w:val="ConsPlusNormal"/>
              <w:jc w:val="center"/>
            </w:pPr>
            <w:r>
              <w:t>2013 год</w:t>
            </w:r>
          </w:p>
        </w:tc>
        <w:tc>
          <w:tcPr>
            <w:tcW w:w="1327" w:type="dxa"/>
            <w:tcBorders>
              <w:top w:val="single" w:sz="4" w:space="0" w:color="auto"/>
              <w:bottom w:val="single" w:sz="4" w:space="0" w:color="auto"/>
            </w:tcBorders>
          </w:tcPr>
          <w:p w:rsidR="00027BF9" w:rsidRDefault="00027BF9">
            <w:pPr>
              <w:pStyle w:val="ConsPlusNormal"/>
              <w:jc w:val="center"/>
            </w:pPr>
            <w:r>
              <w:t>2014 год</w:t>
            </w:r>
          </w:p>
        </w:tc>
        <w:tc>
          <w:tcPr>
            <w:tcW w:w="1328" w:type="dxa"/>
            <w:tcBorders>
              <w:top w:val="single" w:sz="4" w:space="0" w:color="auto"/>
              <w:bottom w:val="single" w:sz="4" w:space="0" w:color="auto"/>
            </w:tcBorders>
          </w:tcPr>
          <w:p w:rsidR="00027BF9" w:rsidRDefault="00027BF9">
            <w:pPr>
              <w:pStyle w:val="ConsPlusNormal"/>
              <w:jc w:val="center"/>
            </w:pPr>
            <w:r>
              <w:t>2015 год</w:t>
            </w:r>
          </w:p>
        </w:tc>
        <w:tc>
          <w:tcPr>
            <w:tcW w:w="1327" w:type="dxa"/>
            <w:gridSpan w:val="2"/>
            <w:tcBorders>
              <w:top w:val="single" w:sz="4" w:space="0" w:color="auto"/>
              <w:bottom w:val="single" w:sz="4" w:space="0" w:color="auto"/>
            </w:tcBorders>
          </w:tcPr>
          <w:p w:rsidR="00027BF9" w:rsidRDefault="00027BF9">
            <w:pPr>
              <w:pStyle w:val="ConsPlusNormal"/>
              <w:jc w:val="center"/>
            </w:pPr>
            <w:r>
              <w:t>2016 год</w:t>
            </w:r>
          </w:p>
        </w:tc>
        <w:tc>
          <w:tcPr>
            <w:tcW w:w="1328" w:type="dxa"/>
            <w:tcBorders>
              <w:top w:val="single" w:sz="4" w:space="0" w:color="auto"/>
              <w:bottom w:val="single" w:sz="4" w:space="0" w:color="auto"/>
            </w:tcBorders>
          </w:tcPr>
          <w:p w:rsidR="00027BF9" w:rsidRDefault="00027BF9">
            <w:pPr>
              <w:pStyle w:val="ConsPlusNormal"/>
              <w:jc w:val="center"/>
            </w:pPr>
            <w:r>
              <w:t>2017 год</w:t>
            </w:r>
          </w:p>
        </w:tc>
        <w:tc>
          <w:tcPr>
            <w:tcW w:w="1328"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027BF9" w:rsidRDefault="00027BF9">
            <w:pPr>
              <w:pStyle w:val="ConsPlusNormal"/>
            </w:pPr>
            <w:r>
              <w:t>Всего</w:t>
            </w:r>
          </w:p>
        </w:tc>
        <w:tc>
          <w:tcPr>
            <w:tcW w:w="1559" w:type="dxa"/>
            <w:tcBorders>
              <w:top w:val="single" w:sz="4" w:space="0" w:color="auto"/>
              <w:left w:val="nil"/>
              <w:bottom w:val="nil"/>
              <w:right w:val="nil"/>
            </w:tcBorders>
          </w:tcPr>
          <w:p w:rsidR="00027BF9" w:rsidRDefault="00027BF9">
            <w:pPr>
              <w:pStyle w:val="ConsPlusNormal"/>
              <w:jc w:val="center"/>
            </w:pPr>
            <w:r>
              <w:t>146804</w:t>
            </w:r>
          </w:p>
        </w:tc>
        <w:tc>
          <w:tcPr>
            <w:tcW w:w="1327" w:type="dxa"/>
            <w:tcBorders>
              <w:top w:val="single" w:sz="4" w:space="0" w:color="auto"/>
              <w:left w:val="nil"/>
              <w:bottom w:val="nil"/>
              <w:right w:val="nil"/>
            </w:tcBorders>
          </w:tcPr>
          <w:p w:rsidR="00027BF9" w:rsidRDefault="00027BF9">
            <w:pPr>
              <w:pStyle w:val="ConsPlusNormal"/>
              <w:jc w:val="center"/>
            </w:pPr>
            <w:r>
              <w:t>26995,9</w:t>
            </w:r>
          </w:p>
        </w:tc>
        <w:tc>
          <w:tcPr>
            <w:tcW w:w="1328" w:type="dxa"/>
            <w:gridSpan w:val="2"/>
            <w:tcBorders>
              <w:top w:val="single" w:sz="4" w:space="0" w:color="auto"/>
              <w:left w:val="nil"/>
              <w:bottom w:val="nil"/>
              <w:right w:val="nil"/>
            </w:tcBorders>
          </w:tcPr>
          <w:p w:rsidR="00027BF9" w:rsidRDefault="00027BF9">
            <w:pPr>
              <w:pStyle w:val="ConsPlusNormal"/>
              <w:jc w:val="center"/>
            </w:pPr>
            <w:r>
              <w:t>21226,62</w:t>
            </w:r>
          </w:p>
        </w:tc>
        <w:tc>
          <w:tcPr>
            <w:tcW w:w="1327" w:type="dxa"/>
            <w:tcBorders>
              <w:top w:val="single" w:sz="4" w:space="0" w:color="auto"/>
              <w:left w:val="nil"/>
              <w:bottom w:val="nil"/>
              <w:right w:val="nil"/>
            </w:tcBorders>
          </w:tcPr>
          <w:p w:rsidR="00027BF9" w:rsidRDefault="00027BF9">
            <w:pPr>
              <w:pStyle w:val="ConsPlusNormal"/>
              <w:jc w:val="center"/>
            </w:pPr>
            <w:r>
              <w:t>19532,7</w:t>
            </w:r>
          </w:p>
        </w:tc>
        <w:tc>
          <w:tcPr>
            <w:tcW w:w="1328" w:type="dxa"/>
            <w:tcBorders>
              <w:top w:val="single" w:sz="4" w:space="0" w:color="auto"/>
              <w:left w:val="nil"/>
              <w:bottom w:val="nil"/>
              <w:right w:val="nil"/>
            </w:tcBorders>
          </w:tcPr>
          <w:p w:rsidR="00027BF9" w:rsidRDefault="00027BF9">
            <w:pPr>
              <w:pStyle w:val="ConsPlusNormal"/>
              <w:jc w:val="center"/>
            </w:pPr>
            <w:r>
              <w:t>20195,54</w:t>
            </w:r>
          </w:p>
        </w:tc>
        <w:tc>
          <w:tcPr>
            <w:tcW w:w="1327" w:type="dxa"/>
            <w:gridSpan w:val="2"/>
            <w:tcBorders>
              <w:top w:val="single" w:sz="4" w:space="0" w:color="auto"/>
              <w:left w:val="nil"/>
              <w:bottom w:val="nil"/>
              <w:right w:val="nil"/>
            </w:tcBorders>
          </w:tcPr>
          <w:p w:rsidR="00027BF9" w:rsidRDefault="00027BF9">
            <w:pPr>
              <w:pStyle w:val="ConsPlusNormal"/>
              <w:jc w:val="center"/>
            </w:pPr>
            <w:r>
              <w:t>18873,98</w:t>
            </w:r>
          </w:p>
        </w:tc>
        <w:tc>
          <w:tcPr>
            <w:tcW w:w="1328" w:type="dxa"/>
            <w:tcBorders>
              <w:top w:val="single" w:sz="4" w:space="0" w:color="auto"/>
              <w:left w:val="nil"/>
              <w:bottom w:val="nil"/>
              <w:right w:val="nil"/>
            </w:tcBorders>
          </w:tcPr>
          <w:p w:rsidR="00027BF9" w:rsidRDefault="00027BF9">
            <w:pPr>
              <w:pStyle w:val="ConsPlusNormal"/>
              <w:jc w:val="center"/>
            </w:pPr>
            <w:r>
              <w:t>19659,24</w:t>
            </w:r>
          </w:p>
        </w:tc>
        <w:tc>
          <w:tcPr>
            <w:tcW w:w="1328" w:type="dxa"/>
            <w:tcBorders>
              <w:top w:val="single" w:sz="4" w:space="0" w:color="auto"/>
              <w:left w:val="nil"/>
              <w:bottom w:val="nil"/>
              <w:right w:val="nil"/>
            </w:tcBorders>
          </w:tcPr>
          <w:p w:rsidR="00027BF9" w:rsidRDefault="00027BF9">
            <w:pPr>
              <w:pStyle w:val="ConsPlusNormal"/>
              <w:jc w:val="center"/>
            </w:pPr>
            <w:r>
              <w:t>20320,02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140277,01</w:t>
            </w:r>
          </w:p>
        </w:tc>
        <w:tc>
          <w:tcPr>
            <w:tcW w:w="1327" w:type="dxa"/>
            <w:tcBorders>
              <w:top w:val="nil"/>
              <w:left w:val="nil"/>
              <w:bottom w:val="nil"/>
              <w:right w:val="nil"/>
            </w:tcBorders>
          </w:tcPr>
          <w:p w:rsidR="00027BF9" w:rsidRDefault="00027BF9">
            <w:pPr>
              <w:pStyle w:val="ConsPlusNormal"/>
              <w:jc w:val="center"/>
            </w:pPr>
            <w:r>
              <w:t>26121,16</w:t>
            </w:r>
          </w:p>
        </w:tc>
        <w:tc>
          <w:tcPr>
            <w:tcW w:w="1328" w:type="dxa"/>
            <w:gridSpan w:val="2"/>
            <w:tcBorders>
              <w:top w:val="nil"/>
              <w:left w:val="nil"/>
              <w:bottom w:val="nil"/>
              <w:right w:val="nil"/>
            </w:tcBorders>
          </w:tcPr>
          <w:p w:rsidR="00027BF9" w:rsidRDefault="00027BF9">
            <w:pPr>
              <w:pStyle w:val="ConsPlusNormal"/>
              <w:jc w:val="center"/>
            </w:pPr>
            <w:r>
              <w:t>19980,91</w:t>
            </w:r>
          </w:p>
        </w:tc>
        <w:tc>
          <w:tcPr>
            <w:tcW w:w="1327" w:type="dxa"/>
            <w:tcBorders>
              <w:top w:val="nil"/>
              <w:left w:val="nil"/>
              <w:bottom w:val="nil"/>
              <w:right w:val="nil"/>
            </w:tcBorders>
          </w:tcPr>
          <w:p w:rsidR="00027BF9" w:rsidRDefault="00027BF9">
            <w:pPr>
              <w:pStyle w:val="ConsPlusNormal"/>
              <w:jc w:val="center"/>
            </w:pPr>
            <w:r>
              <w:t>18721,98</w:t>
            </w:r>
          </w:p>
        </w:tc>
        <w:tc>
          <w:tcPr>
            <w:tcW w:w="1328" w:type="dxa"/>
            <w:tcBorders>
              <w:top w:val="nil"/>
              <w:left w:val="nil"/>
              <w:bottom w:val="nil"/>
              <w:right w:val="nil"/>
            </w:tcBorders>
          </w:tcPr>
          <w:p w:rsidR="00027BF9" w:rsidRDefault="00027BF9">
            <w:pPr>
              <w:pStyle w:val="ConsPlusNormal"/>
              <w:jc w:val="center"/>
            </w:pPr>
            <w:r>
              <w:t>19235,43</w:t>
            </w:r>
          </w:p>
        </w:tc>
        <w:tc>
          <w:tcPr>
            <w:tcW w:w="1327" w:type="dxa"/>
            <w:gridSpan w:val="2"/>
            <w:tcBorders>
              <w:top w:val="nil"/>
              <w:left w:val="nil"/>
              <w:bottom w:val="nil"/>
              <w:right w:val="nil"/>
            </w:tcBorders>
          </w:tcPr>
          <w:p w:rsidR="00027BF9" w:rsidRDefault="00027BF9">
            <w:pPr>
              <w:pStyle w:val="ConsPlusNormal"/>
              <w:jc w:val="center"/>
            </w:pPr>
            <w:r>
              <w:t>17917,13</w:t>
            </w:r>
          </w:p>
        </w:tc>
        <w:tc>
          <w:tcPr>
            <w:tcW w:w="1328" w:type="dxa"/>
            <w:tcBorders>
              <w:top w:val="nil"/>
              <w:left w:val="nil"/>
              <w:bottom w:val="nil"/>
              <w:right w:val="nil"/>
            </w:tcBorders>
          </w:tcPr>
          <w:p w:rsidR="00027BF9" w:rsidRDefault="00027BF9">
            <w:pPr>
              <w:pStyle w:val="ConsPlusNormal"/>
              <w:jc w:val="center"/>
            </w:pPr>
            <w:r>
              <w:t>18787,33</w:t>
            </w:r>
          </w:p>
        </w:tc>
        <w:tc>
          <w:tcPr>
            <w:tcW w:w="1328" w:type="dxa"/>
            <w:tcBorders>
              <w:top w:val="nil"/>
              <w:left w:val="nil"/>
              <w:bottom w:val="nil"/>
              <w:right w:val="nil"/>
            </w:tcBorders>
          </w:tcPr>
          <w:p w:rsidR="00027BF9" w:rsidRDefault="00027BF9">
            <w:pPr>
              <w:pStyle w:val="ConsPlusNormal"/>
              <w:jc w:val="center"/>
            </w:pPr>
            <w:r>
              <w:t>19513,07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6494,14</w:t>
            </w:r>
          </w:p>
        </w:tc>
        <w:tc>
          <w:tcPr>
            <w:tcW w:w="1327" w:type="dxa"/>
            <w:tcBorders>
              <w:top w:val="nil"/>
              <w:left w:val="nil"/>
              <w:bottom w:val="nil"/>
              <w:right w:val="nil"/>
            </w:tcBorders>
          </w:tcPr>
          <w:p w:rsidR="00027BF9" w:rsidRDefault="00027BF9">
            <w:pPr>
              <w:pStyle w:val="ConsPlusNormal"/>
              <w:jc w:val="center"/>
            </w:pPr>
            <w:r>
              <w:t>874,74</w:t>
            </w:r>
          </w:p>
        </w:tc>
        <w:tc>
          <w:tcPr>
            <w:tcW w:w="1328" w:type="dxa"/>
            <w:gridSpan w:val="2"/>
            <w:tcBorders>
              <w:top w:val="nil"/>
              <w:left w:val="nil"/>
              <w:bottom w:val="nil"/>
              <w:right w:val="nil"/>
            </w:tcBorders>
          </w:tcPr>
          <w:p w:rsidR="00027BF9" w:rsidRDefault="00027BF9">
            <w:pPr>
              <w:pStyle w:val="ConsPlusNormal"/>
              <w:jc w:val="center"/>
            </w:pPr>
            <w:r>
              <w:t>1245,71</w:t>
            </w:r>
          </w:p>
        </w:tc>
        <w:tc>
          <w:tcPr>
            <w:tcW w:w="1327" w:type="dxa"/>
            <w:tcBorders>
              <w:top w:val="nil"/>
              <w:left w:val="nil"/>
              <w:bottom w:val="nil"/>
              <w:right w:val="nil"/>
            </w:tcBorders>
          </w:tcPr>
          <w:p w:rsidR="00027BF9" w:rsidRDefault="00027BF9">
            <w:pPr>
              <w:pStyle w:val="ConsPlusNormal"/>
              <w:jc w:val="center"/>
            </w:pPr>
            <w:r>
              <w:t>810,72</w:t>
            </w:r>
          </w:p>
        </w:tc>
        <w:tc>
          <w:tcPr>
            <w:tcW w:w="1328" w:type="dxa"/>
            <w:tcBorders>
              <w:top w:val="nil"/>
              <w:left w:val="nil"/>
              <w:bottom w:val="nil"/>
              <w:right w:val="nil"/>
            </w:tcBorders>
          </w:tcPr>
          <w:p w:rsidR="00027BF9" w:rsidRDefault="00027BF9">
            <w:pPr>
              <w:pStyle w:val="ConsPlusNormal"/>
              <w:jc w:val="center"/>
            </w:pPr>
            <w:r>
              <w:t>960,11</w:t>
            </w:r>
          </w:p>
        </w:tc>
        <w:tc>
          <w:tcPr>
            <w:tcW w:w="1327" w:type="dxa"/>
            <w:gridSpan w:val="2"/>
            <w:tcBorders>
              <w:top w:val="nil"/>
              <w:left w:val="nil"/>
              <w:bottom w:val="nil"/>
              <w:right w:val="nil"/>
            </w:tcBorders>
          </w:tcPr>
          <w:p w:rsidR="00027BF9" w:rsidRDefault="00027BF9">
            <w:pPr>
              <w:pStyle w:val="ConsPlusNormal"/>
              <w:jc w:val="center"/>
            </w:pPr>
            <w:r>
              <w:t>956,85</w:t>
            </w:r>
          </w:p>
        </w:tc>
        <w:tc>
          <w:tcPr>
            <w:tcW w:w="1328" w:type="dxa"/>
            <w:tcBorders>
              <w:top w:val="nil"/>
              <w:left w:val="nil"/>
              <w:bottom w:val="nil"/>
              <w:right w:val="nil"/>
            </w:tcBorders>
          </w:tcPr>
          <w:p w:rsidR="00027BF9" w:rsidRDefault="00027BF9">
            <w:pPr>
              <w:pStyle w:val="ConsPlusNormal"/>
              <w:jc w:val="center"/>
            </w:pPr>
            <w:r>
              <w:t>871,91</w:t>
            </w:r>
          </w:p>
        </w:tc>
        <w:tc>
          <w:tcPr>
            <w:tcW w:w="1328" w:type="dxa"/>
            <w:tcBorders>
              <w:top w:val="nil"/>
              <w:left w:val="nil"/>
              <w:bottom w:val="nil"/>
              <w:right w:val="nil"/>
            </w:tcBorders>
          </w:tcPr>
          <w:p w:rsidR="00027BF9" w:rsidRDefault="00027BF9">
            <w:pPr>
              <w:pStyle w:val="ConsPlusNormal"/>
              <w:jc w:val="center"/>
            </w:pPr>
            <w:r>
              <w:t>774,1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850"/>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3144,74</w:t>
            </w:r>
          </w:p>
        </w:tc>
        <w:tc>
          <w:tcPr>
            <w:tcW w:w="1327" w:type="dxa"/>
            <w:tcBorders>
              <w:top w:val="nil"/>
              <w:left w:val="nil"/>
              <w:bottom w:val="nil"/>
              <w:right w:val="nil"/>
            </w:tcBorders>
          </w:tcPr>
          <w:p w:rsidR="00027BF9" w:rsidRDefault="00027BF9">
            <w:pPr>
              <w:pStyle w:val="ConsPlusNormal"/>
              <w:jc w:val="center"/>
            </w:pPr>
            <w:r>
              <w:t>160,5</w:t>
            </w:r>
          </w:p>
        </w:tc>
        <w:tc>
          <w:tcPr>
            <w:tcW w:w="1328" w:type="dxa"/>
            <w:gridSpan w:val="2"/>
            <w:tcBorders>
              <w:top w:val="nil"/>
              <w:left w:val="nil"/>
              <w:bottom w:val="nil"/>
              <w:right w:val="nil"/>
            </w:tcBorders>
          </w:tcPr>
          <w:p w:rsidR="00027BF9" w:rsidRDefault="00027BF9">
            <w:pPr>
              <w:pStyle w:val="ConsPlusNormal"/>
              <w:jc w:val="center"/>
            </w:pPr>
            <w:r>
              <w:t>958,33</w:t>
            </w:r>
          </w:p>
        </w:tc>
        <w:tc>
          <w:tcPr>
            <w:tcW w:w="1327" w:type="dxa"/>
            <w:tcBorders>
              <w:top w:val="nil"/>
              <w:left w:val="nil"/>
              <w:bottom w:val="nil"/>
              <w:right w:val="nil"/>
            </w:tcBorders>
          </w:tcPr>
          <w:p w:rsidR="00027BF9" w:rsidRDefault="00027BF9">
            <w:pPr>
              <w:pStyle w:val="ConsPlusNormal"/>
              <w:jc w:val="center"/>
            </w:pPr>
            <w:r>
              <w:t>515,76</w:t>
            </w:r>
          </w:p>
        </w:tc>
        <w:tc>
          <w:tcPr>
            <w:tcW w:w="1328" w:type="dxa"/>
            <w:tcBorders>
              <w:top w:val="nil"/>
              <w:left w:val="nil"/>
              <w:bottom w:val="nil"/>
              <w:right w:val="nil"/>
            </w:tcBorders>
          </w:tcPr>
          <w:p w:rsidR="00027BF9" w:rsidRDefault="00027BF9">
            <w:pPr>
              <w:pStyle w:val="ConsPlusNormal"/>
              <w:jc w:val="center"/>
            </w:pPr>
            <w:r>
              <w:t>110,34</w:t>
            </w:r>
          </w:p>
        </w:tc>
        <w:tc>
          <w:tcPr>
            <w:tcW w:w="1327" w:type="dxa"/>
            <w:gridSpan w:val="2"/>
            <w:tcBorders>
              <w:top w:val="nil"/>
              <w:left w:val="nil"/>
              <w:bottom w:val="nil"/>
              <w:right w:val="nil"/>
            </w:tcBorders>
          </w:tcPr>
          <w:p w:rsidR="00027BF9" w:rsidRDefault="00027BF9">
            <w:pPr>
              <w:pStyle w:val="ConsPlusNormal"/>
              <w:jc w:val="center"/>
            </w:pPr>
            <w:r>
              <w:t>589,59</w:t>
            </w:r>
          </w:p>
        </w:tc>
        <w:tc>
          <w:tcPr>
            <w:tcW w:w="1328" w:type="dxa"/>
            <w:tcBorders>
              <w:top w:val="nil"/>
              <w:left w:val="nil"/>
              <w:bottom w:val="nil"/>
              <w:right w:val="nil"/>
            </w:tcBorders>
          </w:tcPr>
          <w:p w:rsidR="00027BF9" w:rsidRDefault="00027BF9">
            <w:pPr>
              <w:pStyle w:val="ConsPlusNormal"/>
              <w:jc w:val="center"/>
            </w:pPr>
            <w:r>
              <w:t>435,77</w:t>
            </w:r>
          </w:p>
        </w:tc>
        <w:tc>
          <w:tcPr>
            <w:tcW w:w="1328" w:type="dxa"/>
            <w:tcBorders>
              <w:top w:val="nil"/>
              <w:left w:val="nil"/>
              <w:bottom w:val="nil"/>
              <w:right w:val="nil"/>
            </w:tcBorders>
          </w:tcPr>
          <w:p w:rsidR="00027BF9" w:rsidRDefault="00027BF9">
            <w:pPr>
              <w:pStyle w:val="ConsPlusNormal"/>
              <w:jc w:val="center"/>
            </w:pPr>
            <w:r>
              <w:t>374,45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850"/>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3382,25</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287,38</w:t>
            </w:r>
          </w:p>
        </w:tc>
        <w:tc>
          <w:tcPr>
            <w:tcW w:w="1327" w:type="dxa"/>
            <w:tcBorders>
              <w:top w:val="nil"/>
              <w:left w:val="nil"/>
              <w:bottom w:val="nil"/>
              <w:right w:val="nil"/>
            </w:tcBorders>
          </w:tcPr>
          <w:p w:rsidR="00027BF9" w:rsidRDefault="00027BF9">
            <w:pPr>
              <w:pStyle w:val="ConsPlusNormal"/>
              <w:jc w:val="center"/>
            </w:pPr>
            <w:r>
              <w:t>294,96</w:t>
            </w:r>
          </w:p>
        </w:tc>
        <w:tc>
          <w:tcPr>
            <w:tcW w:w="1328" w:type="dxa"/>
            <w:tcBorders>
              <w:top w:val="nil"/>
              <w:left w:val="nil"/>
              <w:bottom w:val="nil"/>
              <w:right w:val="nil"/>
            </w:tcBorders>
          </w:tcPr>
          <w:p w:rsidR="00027BF9" w:rsidRDefault="00027BF9">
            <w:pPr>
              <w:pStyle w:val="ConsPlusNormal"/>
              <w:jc w:val="center"/>
            </w:pPr>
            <w:r>
              <w:t>849,77</w:t>
            </w:r>
          </w:p>
        </w:tc>
        <w:tc>
          <w:tcPr>
            <w:tcW w:w="1327" w:type="dxa"/>
            <w:gridSpan w:val="2"/>
            <w:tcBorders>
              <w:top w:val="nil"/>
              <w:left w:val="nil"/>
              <w:bottom w:val="nil"/>
              <w:right w:val="nil"/>
            </w:tcBorders>
          </w:tcPr>
          <w:p w:rsidR="00027BF9" w:rsidRDefault="00027BF9">
            <w:pPr>
              <w:pStyle w:val="ConsPlusNormal"/>
              <w:jc w:val="center"/>
            </w:pPr>
            <w:r>
              <w:t>367,26</w:t>
            </w:r>
          </w:p>
        </w:tc>
        <w:tc>
          <w:tcPr>
            <w:tcW w:w="1328" w:type="dxa"/>
            <w:tcBorders>
              <w:top w:val="nil"/>
              <w:left w:val="nil"/>
              <w:bottom w:val="nil"/>
              <w:right w:val="nil"/>
            </w:tcBorders>
          </w:tcPr>
          <w:p w:rsidR="00027BF9" w:rsidRDefault="00027BF9">
            <w:pPr>
              <w:pStyle w:val="ConsPlusNormal"/>
              <w:jc w:val="center"/>
            </w:pPr>
            <w:r>
              <w:t>436,14</w:t>
            </w:r>
          </w:p>
        </w:tc>
        <w:tc>
          <w:tcPr>
            <w:tcW w:w="1328" w:type="dxa"/>
            <w:tcBorders>
              <w:top w:val="nil"/>
              <w:left w:val="nil"/>
              <w:bottom w:val="nil"/>
              <w:right w:val="nil"/>
            </w:tcBorders>
          </w:tcPr>
          <w:p w:rsidR="00027BF9" w:rsidRDefault="00027BF9">
            <w:pPr>
              <w:pStyle w:val="ConsPlusNormal"/>
              <w:jc w:val="center"/>
            </w:pPr>
            <w:r>
              <w:t>432,5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Капитальные вложения - всего</w:t>
            </w:r>
          </w:p>
        </w:tc>
        <w:tc>
          <w:tcPr>
            <w:tcW w:w="1559" w:type="dxa"/>
            <w:tcBorders>
              <w:top w:val="nil"/>
              <w:left w:val="nil"/>
              <w:bottom w:val="nil"/>
              <w:right w:val="nil"/>
            </w:tcBorders>
          </w:tcPr>
          <w:p w:rsidR="00027BF9" w:rsidRDefault="00027BF9">
            <w:pPr>
              <w:pStyle w:val="ConsPlusNormal"/>
              <w:jc w:val="center"/>
            </w:pPr>
            <w:r>
              <w:t>83603,23</w:t>
            </w:r>
          </w:p>
        </w:tc>
        <w:tc>
          <w:tcPr>
            <w:tcW w:w="1327" w:type="dxa"/>
            <w:tcBorders>
              <w:top w:val="nil"/>
              <w:left w:val="nil"/>
              <w:bottom w:val="nil"/>
              <w:right w:val="nil"/>
            </w:tcBorders>
          </w:tcPr>
          <w:p w:rsidR="00027BF9" w:rsidRDefault="00027BF9">
            <w:pPr>
              <w:pStyle w:val="ConsPlusNormal"/>
              <w:jc w:val="center"/>
            </w:pPr>
            <w:r>
              <w:t>19358,55</w:t>
            </w:r>
          </w:p>
        </w:tc>
        <w:tc>
          <w:tcPr>
            <w:tcW w:w="1328" w:type="dxa"/>
            <w:gridSpan w:val="2"/>
            <w:tcBorders>
              <w:top w:val="nil"/>
              <w:left w:val="nil"/>
              <w:bottom w:val="nil"/>
              <w:right w:val="nil"/>
            </w:tcBorders>
          </w:tcPr>
          <w:p w:rsidR="00027BF9" w:rsidRDefault="00027BF9">
            <w:pPr>
              <w:pStyle w:val="ConsPlusNormal"/>
              <w:jc w:val="center"/>
            </w:pPr>
            <w:r>
              <w:t>12698,01</w:t>
            </w:r>
          </w:p>
        </w:tc>
        <w:tc>
          <w:tcPr>
            <w:tcW w:w="1327" w:type="dxa"/>
            <w:tcBorders>
              <w:top w:val="nil"/>
              <w:left w:val="nil"/>
              <w:bottom w:val="nil"/>
              <w:right w:val="nil"/>
            </w:tcBorders>
          </w:tcPr>
          <w:p w:rsidR="00027BF9" w:rsidRDefault="00027BF9">
            <w:pPr>
              <w:pStyle w:val="ConsPlusNormal"/>
              <w:jc w:val="center"/>
            </w:pPr>
            <w:r>
              <w:t>11247,22</w:t>
            </w:r>
          </w:p>
        </w:tc>
        <w:tc>
          <w:tcPr>
            <w:tcW w:w="1328" w:type="dxa"/>
            <w:tcBorders>
              <w:top w:val="nil"/>
              <w:left w:val="nil"/>
              <w:bottom w:val="nil"/>
              <w:right w:val="nil"/>
            </w:tcBorders>
          </w:tcPr>
          <w:p w:rsidR="00027BF9" w:rsidRDefault="00027BF9">
            <w:pPr>
              <w:pStyle w:val="ConsPlusNormal"/>
              <w:jc w:val="center"/>
            </w:pPr>
            <w:r>
              <w:t>10151,86</w:t>
            </w:r>
          </w:p>
        </w:tc>
        <w:tc>
          <w:tcPr>
            <w:tcW w:w="1327" w:type="dxa"/>
            <w:gridSpan w:val="2"/>
            <w:tcBorders>
              <w:top w:val="nil"/>
              <w:left w:val="nil"/>
              <w:bottom w:val="nil"/>
              <w:right w:val="nil"/>
            </w:tcBorders>
          </w:tcPr>
          <w:p w:rsidR="00027BF9" w:rsidRDefault="00027BF9">
            <w:pPr>
              <w:pStyle w:val="ConsPlusNormal"/>
              <w:jc w:val="center"/>
            </w:pPr>
            <w:r>
              <w:t>10259,82</w:t>
            </w:r>
          </w:p>
        </w:tc>
        <w:tc>
          <w:tcPr>
            <w:tcW w:w="1328" w:type="dxa"/>
            <w:tcBorders>
              <w:top w:val="nil"/>
              <w:left w:val="nil"/>
              <w:bottom w:val="nil"/>
              <w:right w:val="nil"/>
            </w:tcBorders>
          </w:tcPr>
          <w:p w:rsidR="00027BF9" w:rsidRDefault="00027BF9">
            <w:pPr>
              <w:pStyle w:val="ConsPlusNormal"/>
              <w:jc w:val="center"/>
            </w:pPr>
            <w:r>
              <w:t xml:space="preserve">8599,41 </w:t>
            </w:r>
            <w:hyperlink w:anchor="P11136" w:history="1">
              <w:r>
                <w:rPr>
                  <w:color w:val="0000FF"/>
                </w:rPr>
                <w:t>&lt;1&gt;</w:t>
              </w:r>
            </w:hyperlink>
          </w:p>
        </w:tc>
        <w:tc>
          <w:tcPr>
            <w:tcW w:w="1328" w:type="dxa"/>
            <w:tcBorders>
              <w:top w:val="nil"/>
              <w:left w:val="nil"/>
              <w:bottom w:val="nil"/>
              <w:right w:val="nil"/>
            </w:tcBorders>
          </w:tcPr>
          <w:p w:rsidR="00027BF9" w:rsidRDefault="00027BF9">
            <w:pPr>
              <w:pStyle w:val="ConsPlusNormal"/>
              <w:jc w:val="center"/>
            </w:pPr>
            <w:r>
              <w:t>11288,36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81 687,42</w:t>
            </w:r>
          </w:p>
        </w:tc>
        <w:tc>
          <w:tcPr>
            <w:tcW w:w="1327" w:type="dxa"/>
            <w:tcBorders>
              <w:top w:val="nil"/>
              <w:left w:val="nil"/>
              <w:bottom w:val="nil"/>
              <w:right w:val="nil"/>
            </w:tcBorders>
          </w:tcPr>
          <w:p w:rsidR="00027BF9" w:rsidRDefault="00027BF9">
            <w:pPr>
              <w:pStyle w:val="ConsPlusNormal"/>
              <w:jc w:val="center"/>
            </w:pPr>
            <w:r>
              <w:t>19198,05</w:t>
            </w:r>
          </w:p>
        </w:tc>
        <w:tc>
          <w:tcPr>
            <w:tcW w:w="1328" w:type="dxa"/>
            <w:gridSpan w:val="2"/>
            <w:tcBorders>
              <w:top w:val="nil"/>
              <w:left w:val="nil"/>
              <w:bottom w:val="nil"/>
              <w:right w:val="nil"/>
            </w:tcBorders>
          </w:tcPr>
          <w:p w:rsidR="00027BF9" w:rsidRDefault="00027BF9">
            <w:pPr>
              <w:pStyle w:val="ConsPlusNormal"/>
              <w:jc w:val="center"/>
            </w:pPr>
            <w:r>
              <w:t>12122,65</w:t>
            </w:r>
          </w:p>
        </w:tc>
        <w:tc>
          <w:tcPr>
            <w:tcW w:w="1327" w:type="dxa"/>
            <w:tcBorders>
              <w:top w:val="nil"/>
              <w:left w:val="nil"/>
              <w:bottom w:val="nil"/>
              <w:right w:val="nil"/>
            </w:tcBorders>
          </w:tcPr>
          <w:p w:rsidR="00027BF9" w:rsidRDefault="00027BF9">
            <w:pPr>
              <w:pStyle w:val="ConsPlusNormal"/>
              <w:jc w:val="center"/>
            </w:pPr>
            <w:r>
              <w:t>11116,93</w:t>
            </w:r>
          </w:p>
        </w:tc>
        <w:tc>
          <w:tcPr>
            <w:tcW w:w="1328" w:type="dxa"/>
            <w:tcBorders>
              <w:top w:val="nil"/>
              <w:left w:val="nil"/>
              <w:bottom w:val="nil"/>
              <w:right w:val="nil"/>
            </w:tcBorders>
          </w:tcPr>
          <w:p w:rsidR="00027BF9" w:rsidRDefault="00027BF9">
            <w:pPr>
              <w:pStyle w:val="ConsPlusNormal"/>
              <w:jc w:val="center"/>
            </w:pPr>
            <w:r>
              <w:t>10141,52</w:t>
            </w:r>
          </w:p>
        </w:tc>
        <w:tc>
          <w:tcPr>
            <w:tcW w:w="1327" w:type="dxa"/>
            <w:gridSpan w:val="2"/>
            <w:tcBorders>
              <w:top w:val="nil"/>
              <w:left w:val="nil"/>
              <w:bottom w:val="nil"/>
              <w:right w:val="nil"/>
            </w:tcBorders>
          </w:tcPr>
          <w:p w:rsidR="00027BF9" w:rsidRDefault="00027BF9">
            <w:pPr>
              <w:pStyle w:val="ConsPlusNormal"/>
              <w:jc w:val="center"/>
            </w:pPr>
            <w:r>
              <w:t>9852,44</w:t>
            </w:r>
          </w:p>
        </w:tc>
        <w:tc>
          <w:tcPr>
            <w:tcW w:w="1328" w:type="dxa"/>
            <w:tcBorders>
              <w:top w:val="nil"/>
              <w:left w:val="nil"/>
              <w:bottom w:val="nil"/>
              <w:right w:val="nil"/>
            </w:tcBorders>
          </w:tcPr>
          <w:p w:rsidR="00027BF9" w:rsidRDefault="00027BF9">
            <w:pPr>
              <w:pStyle w:val="ConsPlusNormal"/>
              <w:jc w:val="center"/>
            </w:pPr>
            <w:r>
              <w:t xml:space="preserve">8252,78 </w:t>
            </w:r>
            <w:hyperlink w:anchor="P11136" w:history="1">
              <w:r>
                <w:rPr>
                  <w:color w:val="0000FF"/>
                </w:rPr>
                <w:t>&lt;1&gt;</w:t>
              </w:r>
            </w:hyperlink>
          </w:p>
        </w:tc>
        <w:tc>
          <w:tcPr>
            <w:tcW w:w="1328" w:type="dxa"/>
            <w:tcBorders>
              <w:top w:val="nil"/>
              <w:left w:val="nil"/>
              <w:bottom w:val="nil"/>
              <w:right w:val="nil"/>
            </w:tcBorders>
          </w:tcPr>
          <w:p w:rsidR="00027BF9" w:rsidRDefault="00027BF9">
            <w:pPr>
              <w:pStyle w:val="ConsPlusNormal"/>
              <w:jc w:val="center"/>
            </w:pPr>
            <w:r>
              <w:t>11003,05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lastRenderedPageBreak/>
              <w:t>бюджетные инвестиции</w:t>
            </w:r>
          </w:p>
        </w:tc>
        <w:tc>
          <w:tcPr>
            <w:tcW w:w="1559" w:type="dxa"/>
            <w:tcBorders>
              <w:top w:val="nil"/>
              <w:left w:val="nil"/>
              <w:bottom w:val="nil"/>
              <w:right w:val="nil"/>
            </w:tcBorders>
          </w:tcPr>
          <w:p w:rsidR="00027BF9" w:rsidRDefault="00027BF9">
            <w:pPr>
              <w:pStyle w:val="ConsPlusNormal"/>
              <w:jc w:val="center"/>
            </w:pPr>
            <w:r>
              <w:t>70310,64</w:t>
            </w:r>
          </w:p>
        </w:tc>
        <w:tc>
          <w:tcPr>
            <w:tcW w:w="1327" w:type="dxa"/>
            <w:tcBorders>
              <w:top w:val="nil"/>
              <w:left w:val="nil"/>
              <w:bottom w:val="nil"/>
              <w:right w:val="nil"/>
            </w:tcBorders>
          </w:tcPr>
          <w:p w:rsidR="00027BF9" w:rsidRDefault="00027BF9">
            <w:pPr>
              <w:pStyle w:val="ConsPlusNormal"/>
              <w:jc w:val="center"/>
            </w:pPr>
            <w:r>
              <w:t>18801,04</w:t>
            </w:r>
          </w:p>
        </w:tc>
        <w:tc>
          <w:tcPr>
            <w:tcW w:w="1328" w:type="dxa"/>
            <w:gridSpan w:val="2"/>
            <w:tcBorders>
              <w:top w:val="nil"/>
              <w:left w:val="nil"/>
              <w:bottom w:val="nil"/>
              <w:right w:val="nil"/>
            </w:tcBorders>
          </w:tcPr>
          <w:p w:rsidR="00027BF9" w:rsidRDefault="00027BF9">
            <w:pPr>
              <w:pStyle w:val="ConsPlusNormal"/>
              <w:jc w:val="center"/>
            </w:pPr>
            <w:r>
              <w:t>11620,75</w:t>
            </w:r>
          </w:p>
        </w:tc>
        <w:tc>
          <w:tcPr>
            <w:tcW w:w="1327" w:type="dxa"/>
            <w:tcBorders>
              <w:top w:val="nil"/>
              <w:left w:val="nil"/>
              <w:bottom w:val="nil"/>
              <w:right w:val="nil"/>
            </w:tcBorders>
          </w:tcPr>
          <w:p w:rsidR="00027BF9" w:rsidRDefault="00027BF9">
            <w:pPr>
              <w:pStyle w:val="ConsPlusNormal"/>
              <w:jc w:val="center"/>
            </w:pPr>
            <w:r>
              <w:t>8091,76</w:t>
            </w:r>
          </w:p>
        </w:tc>
        <w:tc>
          <w:tcPr>
            <w:tcW w:w="1328" w:type="dxa"/>
            <w:tcBorders>
              <w:top w:val="nil"/>
              <w:left w:val="nil"/>
              <w:bottom w:val="nil"/>
              <w:right w:val="nil"/>
            </w:tcBorders>
          </w:tcPr>
          <w:p w:rsidR="00027BF9" w:rsidRDefault="00027BF9">
            <w:pPr>
              <w:pStyle w:val="ConsPlusNormal"/>
              <w:jc w:val="center"/>
            </w:pPr>
            <w:r>
              <w:t>7771,72</w:t>
            </w:r>
          </w:p>
        </w:tc>
        <w:tc>
          <w:tcPr>
            <w:tcW w:w="1327" w:type="dxa"/>
            <w:gridSpan w:val="2"/>
            <w:tcBorders>
              <w:top w:val="nil"/>
              <w:left w:val="nil"/>
              <w:bottom w:val="nil"/>
              <w:right w:val="nil"/>
            </w:tcBorders>
          </w:tcPr>
          <w:p w:rsidR="00027BF9" w:rsidRDefault="00027BF9">
            <w:pPr>
              <w:pStyle w:val="ConsPlusNormal"/>
              <w:jc w:val="center"/>
            </w:pPr>
            <w:r>
              <w:t>7523,28</w:t>
            </w:r>
          </w:p>
        </w:tc>
        <w:tc>
          <w:tcPr>
            <w:tcW w:w="1328" w:type="dxa"/>
            <w:tcBorders>
              <w:top w:val="nil"/>
              <w:left w:val="nil"/>
              <w:bottom w:val="nil"/>
              <w:right w:val="nil"/>
            </w:tcBorders>
          </w:tcPr>
          <w:p w:rsidR="00027BF9" w:rsidRDefault="00027BF9">
            <w:pPr>
              <w:pStyle w:val="ConsPlusNormal"/>
              <w:jc w:val="center"/>
            </w:pPr>
            <w:r>
              <w:t xml:space="preserve">6611,47 </w:t>
            </w:r>
            <w:hyperlink w:anchor="P11136" w:history="1">
              <w:r>
                <w:rPr>
                  <w:color w:val="0000FF"/>
                </w:rPr>
                <w:t>&lt;1&gt;</w:t>
              </w:r>
            </w:hyperlink>
          </w:p>
        </w:tc>
        <w:tc>
          <w:tcPr>
            <w:tcW w:w="1328" w:type="dxa"/>
            <w:tcBorders>
              <w:top w:val="nil"/>
              <w:left w:val="nil"/>
              <w:bottom w:val="nil"/>
              <w:right w:val="nil"/>
            </w:tcBorders>
          </w:tcPr>
          <w:p w:rsidR="00027BF9" w:rsidRDefault="00027BF9">
            <w:pPr>
              <w:pStyle w:val="ConsPlusNormal"/>
              <w:jc w:val="center"/>
            </w:pPr>
            <w:r>
              <w:t>9890,62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на осуществление капитальных вложений</w:t>
            </w:r>
          </w:p>
        </w:tc>
        <w:tc>
          <w:tcPr>
            <w:tcW w:w="1559" w:type="dxa"/>
            <w:tcBorders>
              <w:top w:val="nil"/>
              <w:left w:val="nil"/>
              <w:bottom w:val="nil"/>
              <w:right w:val="nil"/>
            </w:tcBorders>
          </w:tcPr>
          <w:p w:rsidR="00027BF9" w:rsidRDefault="00027BF9">
            <w:pPr>
              <w:pStyle w:val="ConsPlusNormal"/>
              <w:jc w:val="center"/>
            </w:pPr>
            <w:r>
              <w:t>6991,74</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2711,4</w:t>
            </w:r>
          </w:p>
        </w:tc>
        <w:tc>
          <w:tcPr>
            <w:tcW w:w="1328" w:type="dxa"/>
            <w:tcBorders>
              <w:top w:val="nil"/>
              <w:left w:val="nil"/>
              <w:bottom w:val="nil"/>
              <w:right w:val="nil"/>
            </w:tcBorders>
          </w:tcPr>
          <w:p w:rsidR="00027BF9" w:rsidRDefault="00027BF9">
            <w:pPr>
              <w:pStyle w:val="ConsPlusNormal"/>
              <w:jc w:val="center"/>
            </w:pPr>
            <w:r>
              <w:t>2002,39</w:t>
            </w:r>
          </w:p>
        </w:tc>
        <w:tc>
          <w:tcPr>
            <w:tcW w:w="1327" w:type="dxa"/>
            <w:gridSpan w:val="2"/>
            <w:tcBorders>
              <w:top w:val="nil"/>
              <w:left w:val="nil"/>
              <w:bottom w:val="nil"/>
              <w:right w:val="nil"/>
            </w:tcBorders>
          </w:tcPr>
          <w:p w:rsidR="00027BF9" w:rsidRDefault="00027BF9">
            <w:pPr>
              <w:pStyle w:val="ConsPlusNormal"/>
              <w:jc w:val="center"/>
            </w:pPr>
            <w:r>
              <w:t>912,07</w:t>
            </w:r>
          </w:p>
        </w:tc>
        <w:tc>
          <w:tcPr>
            <w:tcW w:w="1328" w:type="dxa"/>
            <w:tcBorders>
              <w:top w:val="nil"/>
              <w:left w:val="nil"/>
              <w:bottom w:val="nil"/>
              <w:right w:val="nil"/>
            </w:tcBorders>
          </w:tcPr>
          <w:p w:rsidR="00027BF9" w:rsidRDefault="00027BF9">
            <w:pPr>
              <w:pStyle w:val="ConsPlusNormal"/>
              <w:jc w:val="center"/>
            </w:pPr>
            <w:r>
              <w:t>685,48</w:t>
            </w:r>
          </w:p>
        </w:tc>
        <w:tc>
          <w:tcPr>
            <w:tcW w:w="1328" w:type="dxa"/>
            <w:tcBorders>
              <w:top w:val="nil"/>
              <w:left w:val="nil"/>
              <w:bottom w:val="nil"/>
              <w:right w:val="nil"/>
            </w:tcBorders>
          </w:tcPr>
          <w:p w:rsidR="00027BF9" w:rsidRDefault="00027BF9">
            <w:pPr>
              <w:pStyle w:val="ConsPlusNormal"/>
              <w:jc w:val="center"/>
            </w:pPr>
            <w:r>
              <w:t>680,4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субъектам Российской Федерации</w:t>
            </w:r>
          </w:p>
        </w:tc>
        <w:tc>
          <w:tcPr>
            <w:tcW w:w="1559" w:type="dxa"/>
            <w:tcBorders>
              <w:top w:val="nil"/>
              <w:left w:val="nil"/>
              <w:bottom w:val="nil"/>
              <w:right w:val="nil"/>
            </w:tcBorders>
          </w:tcPr>
          <w:p w:rsidR="00027BF9" w:rsidRDefault="00027BF9">
            <w:pPr>
              <w:pStyle w:val="ConsPlusNormal"/>
              <w:jc w:val="center"/>
            </w:pPr>
            <w:r>
              <w:t>4385,04</w:t>
            </w:r>
          </w:p>
        </w:tc>
        <w:tc>
          <w:tcPr>
            <w:tcW w:w="1327" w:type="dxa"/>
            <w:tcBorders>
              <w:top w:val="nil"/>
              <w:left w:val="nil"/>
              <w:bottom w:val="nil"/>
              <w:right w:val="nil"/>
            </w:tcBorders>
          </w:tcPr>
          <w:p w:rsidR="00027BF9" w:rsidRDefault="00027BF9">
            <w:pPr>
              <w:pStyle w:val="ConsPlusNormal"/>
              <w:jc w:val="center"/>
            </w:pPr>
            <w:r>
              <w:t>397,01</w:t>
            </w:r>
          </w:p>
        </w:tc>
        <w:tc>
          <w:tcPr>
            <w:tcW w:w="1328" w:type="dxa"/>
            <w:gridSpan w:val="2"/>
            <w:tcBorders>
              <w:top w:val="nil"/>
              <w:left w:val="nil"/>
              <w:bottom w:val="nil"/>
              <w:right w:val="nil"/>
            </w:tcBorders>
          </w:tcPr>
          <w:p w:rsidR="00027BF9" w:rsidRDefault="00027BF9">
            <w:pPr>
              <w:pStyle w:val="ConsPlusNormal"/>
              <w:jc w:val="center"/>
            </w:pPr>
            <w:r>
              <w:t>501,9</w:t>
            </w:r>
          </w:p>
        </w:tc>
        <w:tc>
          <w:tcPr>
            <w:tcW w:w="1327" w:type="dxa"/>
            <w:tcBorders>
              <w:top w:val="nil"/>
              <w:left w:val="nil"/>
              <w:bottom w:val="nil"/>
              <w:right w:val="nil"/>
            </w:tcBorders>
          </w:tcPr>
          <w:p w:rsidR="00027BF9" w:rsidRDefault="00027BF9">
            <w:pPr>
              <w:pStyle w:val="ConsPlusNormal"/>
              <w:jc w:val="center"/>
            </w:pPr>
            <w:r>
              <w:t>313,77</w:t>
            </w:r>
          </w:p>
        </w:tc>
        <w:tc>
          <w:tcPr>
            <w:tcW w:w="1328" w:type="dxa"/>
            <w:tcBorders>
              <w:top w:val="nil"/>
              <w:left w:val="nil"/>
              <w:bottom w:val="nil"/>
              <w:right w:val="nil"/>
            </w:tcBorders>
          </w:tcPr>
          <w:p w:rsidR="00027BF9" w:rsidRDefault="00027BF9">
            <w:pPr>
              <w:pStyle w:val="ConsPlusNormal"/>
              <w:jc w:val="center"/>
            </w:pPr>
            <w:r>
              <w:t>367,42</w:t>
            </w:r>
          </w:p>
        </w:tc>
        <w:tc>
          <w:tcPr>
            <w:tcW w:w="1327" w:type="dxa"/>
            <w:gridSpan w:val="2"/>
            <w:tcBorders>
              <w:top w:val="nil"/>
              <w:left w:val="nil"/>
              <w:bottom w:val="nil"/>
              <w:right w:val="nil"/>
            </w:tcBorders>
          </w:tcPr>
          <w:p w:rsidR="00027BF9" w:rsidRDefault="00027BF9">
            <w:pPr>
              <w:pStyle w:val="ConsPlusNormal"/>
              <w:jc w:val="center"/>
            </w:pPr>
            <w:r>
              <w:t>1417,09</w:t>
            </w:r>
          </w:p>
        </w:tc>
        <w:tc>
          <w:tcPr>
            <w:tcW w:w="1328" w:type="dxa"/>
            <w:tcBorders>
              <w:top w:val="nil"/>
              <w:left w:val="nil"/>
              <w:bottom w:val="nil"/>
              <w:right w:val="nil"/>
            </w:tcBorders>
          </w:tcPr>
          <w:p w:rsidR="00027BF9" w:rsidRDefault="00027BF9">
            <w:pPr>
              <w:pStyle w:val="ConsPlusNormal"/>
              <w:jc w:val="center"/>
            </w:pPr>
            <w:r>
              <w:t>955,82</w:t>
            </w:r>
          </w:p>
        </w:tc>
        <w:tc>
          <w:tcPr>
            <w:tcW w:w="1328" w:type="dxa"/>
            <w:tcBorders>
              <w:top w:val="nil"/>
              <w:left w:val="nil"/>
              <w:bottom w:val="nil"/>
              <w:right w:val="nil"/>
            </w:tcBorders>
          </w:tcPr>
          <w:p w:rsidR="00027BF9" w:rsidRDefault="00027BF9">
            <w:pPr>
              <w:pStyle w:val="ConsPlusNormal"/>
              <w:jc w:val="center"/>
            </w:pPr>
            <w:r>
              <w:t>432,03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1882,96</w:t>
            </w:r>
          </w:p>
        </w:tc>
        <w:tc>
          <w:tcPr>
            <w:tcW w:w="1327" w:type="dxa"/>
            <w:tcBorders>
              <w:top w:val="nil"/>
              <w:left w:val="nil"/>
              <w:bottom w:val="nil"/>
              <w:right w:val="nil"/>
            </w:tcBorders>
          </w:tcPr>
          <w:p w:rsidR="00027BF9" w:rsidRDefault="00027BF9">
            <w:pPr>
              <w:pStyle w:val="ConsPlusNormal"/>
              <w:jc w:val="center"/>
            </w:pPr>
            <w:r>
              <w:t>160,5</w:t>
            </w:r>
          </w:p>
        </w:tc>
        <w:tc>
          <w:tcPr>
            <w:tcW w:w="1328" w:type="dxa"/>
            <w:gridSpan w:val="2"/>
            <w:tcBorders>
              <w:top w:val="nil"/>
              <w:left w:val="nil"/>
              <w:bottom w:val="nil"/>
              <w:right w:val="nil"/>
            </w:tcBorders>
          </w:tcPr>
          <w:p w:rsidR="00027BF9" w:rsidRDefault="00027BF9">
            <w:pPr>
              <w:pStyle w:val="ConsPlusNormal"/>
              <w:jc w:val="center"/>
            </w:pPr>
            <w:r>
              <w:t>575,36</w:t>
            </w:r>
          </w:p>
        </w:tc>
        <w:tc>
          <w:tcPr>
            <w:tcW w:w="1327" w:type="dxa"/>
            <w:tcBorders>
              <w:top w:val="nil"/>
              <w:left w:val="nil"/>
              <w:bottom w:val="nil"/>
              <w:right w:val="nil"/>
            </w:tcBorders>
          </w:tcPr>
          <w:p w:rsidR="00027BF9" w:rsidRDefault="00027BF9">
            <w:pPr>
              <w:pStyle w:val="ConsPlusNormal"/>
              <w:jc w:val="center"/>
            </w:pPr>
            <w:r>
              <w:t>130,29</w:t>
            </w:r>
          </w:p>
        </w:tc>
        <w:tc>
          <w:tcPr>
            <w:tcW w:w="1328" w:type="dxa"/>
            <w:tcBorders>
              <w:top w:val="nil"/>
              <w:left w:val="nil"/>
              <w:bottom w:val="nil"/>
              <w:right w:val="nil"/>
            </w:tcBorders>
          </w:tcPr>
          <w:p w:rsidR="00027BF9" w:rsidRDefault="00027BF9">
            <w:pPr>
              <w:pStyle w:val="ConsPlusNormal"/>
              <w:jc w:val="center"/>
            </w:pPr>
            <w:r>
              <w:t>10,34</w:t>
            </w:r>
          </w:p>
        </w:tc>
        <w:tc>
          <w:tcPr>
            <w:tcW w:w="1327" w:type="dxa"/>
            <w:gridSpan w:val="2"/>
            <w:tcBorders>
              <w:top w:val="nil"/>
              <w:left w:val="nil"/>
              <w:bottom w:val="nil"/>
              <w:right w:val="nil"/>
            </w:tcBorders>
          </w:tcPr>
          <w:p w:rsidR="00027BF9" w:rsidRDefault="00027BF9">
            <w:pPr>
              <w:pStyle w:val="ConsPlusNormal"/>
              <w:jc w:val="center"/>
            </w:pPr>
            <w:r>
              <w:t>407,38</w:t>
            </w:r>
          </w:p>
        </w:tc>
        <w:tc>
          <w:tcPr>
            <w:tcW w:w="1328" w:type="dxa"/>
            <w:tcBorders>
              <w:top w:val="nil"/>
              <w:left w:val="nil"/>
              <w:bottom w:val="nil"/>
              <w:right w:val="nil"/>
            </w:tcBorders>
          </w:tcPr>
          <w:p w:rsidR="00027BF9" w:rsidRDefault="00027BF9">
            <w:pPr>
              <w:pStyle w:val="ConsPlusNormal"/>
              <w:jc w:val="center"/>
            </w:pPr>
            <w:r>
              <w:t>346,63</w:t>
            </w:r>
          </w:p>
        </w:tc>
        <w:tc>
          <w:tcPr>
            <w:tcW w:w="1328" w:type="dxa"/>
            <w:tcBorders>
              <w:top w:val="nil"/>
              <w:left w:val="nil"/>
              <w:bottom w:val="nil"/>
              <w:right w:val="nil"/>
            </w:tcBorders>
          </w:tcPr>
          <w:p w:rsidR="00027BF9" w:rsidRDefault="00027BF9">
            <w:pPr>
              <w:pStyle w:val="ConsPlusNormal"/>
              <w:jc w:val="center"/>
            </w:pPr>
            <w:r>
              <w:t>252,46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1915,81</w:t>
            </w:r>
          </w:p>
        </w:tc>
        <w:tc>
          <w:tcPr>
            <w:tcW w:w="1327" w:type="dxa"/>
            <w:tcBorders>
              <w:top w:val="nil"/>
              <w:left w:val="nil"/>
              <w:bottom w:val="nil"/>
              <w:right w:val="nil"/>
            </w:tcBorders>
          </w:tcPr>
          <w:p w:rsidR="00027BF9" w:rsidRDefault="00027BF9">
            <w:pPr>
              <w:pStyle w:val="ConsPlusNormal"/>
              <w:jc w:val="center"/>
            </w:pPr>
            <w:r>
              <w:t>160,5</w:t>
            </w:r>
          </w:p>
        </w:tc>
        <w:tc>
          <w:tcPr>
            <w:tcW w:w="1328" w:type="dxa"/>
            <w:gridSpan w:val="2"/>
            <w:tcBorders>
              <w:top w:val="nil"/>
              <w:left w:val="nil"/>
              <w:bottom w:val="nil"/>
              <w:right w:val="nil"/>
            </w:tcBorders>
          </w:tcPr>
          <w:p w:rsidR="00027BF9" w:rsidRDefault="00027BF9">
            <w:pPr>
              <w:pStyle w:val="ConsPlusNormal"/>
              <w:jc w:val="center"/>
            </w:pPr>
            <w:r>
              <w:t>575,36</w:t>
            </w:r>
          </w:p>
        </w:tc>
        <w:tc>
          <w:tcPr>
            <w:tcW w:w="1327" w:type="dxa"/>
            <w:tcBorders>
              <w:top w:val="nil"/>
              <w:left w:val="nil"/>
              <w:bottom w:val="nil"/>
              <w:right w:val="nil"/>
            </w:tcBorders>
          </w:tcPr>
          <w:p w:rsidR="00027BF9" w:rsidRDefault="00027BF9">
            <w:pPr>
              <w:pStyle w:val="ConsPlusNormal"/>
              <w:jc w:val="center"/>
            </w:pPr>
            <w:r>
              <w:t>130,29</w:t>
            </w:r>
          </w:p>
        </w:tc>
        <w:tc>
          <w:tcPr>
            <w:tcW w:w="1328" w:type="dxa"/>
            <w:tcBorders>
              <w:top w:val="nil"/>
              <w:left w:val="nil"/>
              <w:bottom w:val="nil"/>
              <w:right w:val="nil"/>
            </w:tcBorders>
          </w:tcPr>
          <w:p w:rsidR="00027BF9" w:rsidRDefault="00027BF9">
            <w:pPr>
              <w:pStyle w:val="ConsPlusNormal"/>
              <w:jc w:val="center"/>
            </w:pPr>
            <w:r>
              <w:t>10,34</w:t>
            </w:r>
          </w:p>
        </w:tc>
        <w:tc>
          <w:tcPr>
            <w:tcW w:w="1327" w:type="dxa"/>
            <w:gridSpan w:val="2"/>
            <w:tcBorders>
              <w:top w:val="nil"/>
              <w:left w:val="nil"/>
              <w:bottom w:val="nil"/>
              <w:right w:val="nil"/>
            </w:tcBorders>
          </w:tcPr>
          <w:p w:rsidR="00027BF9" w:rsidRDefault="00027BF9">
            <w:pPr>
              <w:pStyle w:val="ConsPlusNormal"/>
              <w:jc w:val="center"/>
            </w:pPr>
            <w:r>
              <w:t>407,38</w:t>
            </w:r>
          </w:p>
        </w:tc>
        <w:tc>
          <w:tcPr>
            <w:tcW w:w="1328" w:type="dxa"/>
            <w:tcBorders>
              <w:top w:val="nil"/>
              <w:left w:val="nil"/>
              <w:bottom w:val="nil"/>
              <w:right w:val="nil"/>
            </w:tcBorders>
          </w:tcPr>
          <w:p w:rsidR="00027BF9" w:rsidRDefault="00027BF9">
            <w:pPr>
              <w:pStyle w:val="ConsPlusNormal"/>
              <w:jc w:val="center"/>
            </w:pPr>
            <w:r>
              <w:t>346,63</w:t>
            </w:r>
          </w:p>
        </w:tc>
        <w:tc>
          <w:tcPr>
            <w:tcW w:w="1328" w:type="dxa"/>
            <w:tcBorders>
              <w:top w:val="nil"/>
              <w:left w:val="nil"/>
              <w:bottom w:val="nil"/>
              <w:right w:val="nil"/>
            </w:tcBorders>
          </w:tcPr>
          <w:p w:rsidR="00027BF9" w:rsidRDefault="00027BF9">
            <w:pPr>
              <w:pStyle w:val="ConsPlusNormal"/>
              <w:jc w:val="center"/>
            </w:pPr>
            <w:r>
              <w:t>285,31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всего</w:t>
            </w:r>
          </w:p>
        </w:tc>
        <w:tc>
          <w:tcPr>
            <w:tcW w:w="1559" w:type="dxa"/>
            <w:tcBorders>
              <w:top w:val="nil"/>
              <w:left w:val="nil"/>
              <w:bottom w:val="nil"/>
              <w:right w:val="nil"/>
            </w:tcBorders>
          </w:tcPr>
          <w:p w:rsidR="00027BF9" w:rsidRDefault="00027BF9">
            <w:pPr>
              <w:pStyle w:val="ConsPlusNormal"/>
              <w:jc w:val="center"/>
            </w:pPr>
            <w:r>
              <w:t>366,19</w:t>
            </w:r>
          </w:p>
        </w:tc>
        <w:tc>
          <w:tcPr>
            <w:tcW w:w="1327" w:type="dxa"/>
            <w:tcBorders>
              <w:top w:val="nil"/>
              <w:left w:val="nil"/>
              <w:bottom w:val="nil"/>
              <w:right w:val="nil"/>
            </w:tcBorders>
          </w:tcPr>
          <w:p w:rsidR="00027BF9" w:rsidRDefault="00027BF9">
            <w:pPr>
              <w:pStyle w:val="ConsPlusNormal"/>
              <w:jc w:val="center"/>
            </w:pPr>
            <w:r>
              <w:t>119,85</w:t>
            </w:r>
          </w:p>
        </w:tc>
        <w:tc>
          <w:tcPr>
            <w:tcW w:w="1328" w:type="dxa"/>
            <w:gridSpan w:val="2"/>
            <w:tcBorders>
              <w:top w:val="nil"/>
              <w:left w:val="nil"/>
              <w:bottom w:val="nil"/>
              <w:right w:val="nil"/>
            </w:tcBorders>
          </w:tcPr>
          <w:p w:rsidR="00027BF9" w:rsidRDefault="00027BF9">
            <w:pPr>
              <w:pStyle w:val="ConsPlusNormal"/>
              <w:jc w:val="center"/>
            </w:pPr>
            <w:r>
              <w:t>66,3</w:t>
            </w:r>
          </w:p>
        </w:tc>
        <w:tc>
          <w:tcPr>
            <w:tcW w:w="1327" w:type="dxa"/>
            <w:tcBorders>
              <w:top w:val="nil"/>
              <w:left w:val="nil"/>
              <w:bottom w:val="nil"/>
              <w:right w:val="nil"/>
            </w:tcBorders>
          </w:tcPr>
          <w:p w:rsidR="00027BF9" w:rsidRDefault="00027BF9">
            <w:pPr>
              <w:pStyle w:val="ConsPlusNormal"/>
              <w:jc w:val="center"/>
            </w:pPr>
            <w:r>
              <w:t>53,73</w:t>
            </w:r>
          </w:p>
        </w:tc>
        <w:tc>
          <w:tcPr>
            <w:tcW w:w="1328" w:type="dxa"/>
            <w:tcBorders>
              <w:top w:val="nil"/>
              <w:left w:val="nil"/>
              <w:bottom w:val="nil"/>
              <w:right w:val="nil"/>
            </w:tcBorders>
          </w:tcPr>
          <w:p w:rsidR="00027BF9" w:rsidRDefault="00027BF9">
            <w:pPr>
              <w:pStyle w:val="ConsPlusNormal"/>
              <w:jc w:val="center"/>
            </w:pPr>
            <w:r>
              <w:t>38,08</w:t>
            </w:r>
          </w:p>
        </w:tc>
        <w:tc>
          <w:tcPr>
            <w:tcW w:w="1327" w:type="dxa"/>
            <w:gridSpan w:val="2"/>
            <w:tcBorders>
              <w:top w:val="nil"/>
              <w:left w:val="nil"/>
              <w:bottom w:val="nil"/>
              <w:right w:val="nil"/>
            </w:tcBorders>
          </w:tcPr>
          <w:p w:rsidR="00027BF9" w:rsidRDefault="00027BF9">
            <w:pPr>
              <w:pStyle w:val="ConsPlusNormal"/>
              <w:jc w:val="center"/>
            </w:pPr>
            <w:r>
              <w:t>32,56</w:t>
            </w:r>
          </w:p>
        </w:tc>
        <w:tc>
          <w:tcPr>
            <w:tcW w:w="1328" w:type="dxa"/>
            <w:tcBorders>
              <w:top w:val="nil"/>
              <w:left w:val="nil"/>
              <w:bottom w:val="nil"/>
              <w:right w:val="nil"/>
            </w:tcBorders>
          </w:tcPr>
          <w:p w:rsidR="00027BF9" w:rsidRDefault="00027BF9">
            <w:pPr>
              <w:pStyle w:val="ConsPlusNormal"/>
              <w:jc w:val="center"/>
            </w:pPr>
            <w:r>
              <w:t>33,9</w:t>
            </w:r>
          </w:p>
        </w:tc>
        <w:tc>
          <w:tcPr>
            <w:tcW w:w="1328" w:type="dxa"/>
            <w:tcBorders>
              <w:top w:val="nil"/>
              <w:left w:val="nil"/>
              <w:bottom w:val="nil"/>
              <w:right w:val="nil"/>
            </w:tcBorders>
          </w:tcPr>
          <w:p w:rsidR="00027BF9" w:rsidRDefault="00027BF9">
            <w:pPr>
              <w:pStyle w:val="ConsPlusNormal"/>
              <w:jc w:val="center"/>
            </w:pPr>
            <w:r>
              <w:t>21,77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362,84</w:t>
            </w:r>
          </w:p>
        </w:tc>
        <w:tc>
          <w:tcPr>
            <w:tcW w:w="1327" w:type="dxa"/>
            <w:tcBorders>
              <w:top w:val="nil"/>
              <w:left w:val="nil"/>
              <w:bottom w:val="nil"/>
              <w:right w:val="nil"/>
            </w:tcBorders>
          </w:tcPr>
          <w:p w:rsidR="00027BF9" w:rsidRDefault="00027BF9">
            <w:pPr>
              <w:pStyle w:val="ConsPlusNormal"/>
              <w:jc w:val="center"/>
            </w:pPr>
            <w:r>
              <w:t>119,85</w:t>
            </w:r>
          </w:p>
        </w:tc>
        <w:tc>
          <w:tcPr>
            <w:tcW w:w="1328" w:type="dxa"/>
            <w:gridSpan w:val="2"/>
            <w:tcBorders>
              <w:top w:val="nil"/>
              <w:left w:val="nil"/>
              <w:bottom w:val="nil"/>
              <w:right w:val="nil"/>
            </w:tcBorders>
          </w:tcPr>
          <w:p w:rsidR="00027BF9" w:rsidRDefault="00027BF9">
            <w:pPr>
              <w:pStyle w:val="ConsPlusNormal"/>
              <w:jc w:val="center"/>
            </w:pPr>
            <w:r>
              <w:t>65,5</w:t>
            </w:r>
          </w:p>
        </w:tc>
        <w:tc>
          <w:tcPr>
            <w:tcW w:w="1327" w:type="dxa"/>
            <w:tcBorders>
              <w:top w:val="nil"/>
              <w:left w:val="nil"/>
              <w:bottom w:val="nil"/>
              <w:right w:val="nil"/>
            </w:tcBorders>
          </w:tcPr>
          <w:p w:rsidR="00027BF9" w:rsidRDefault="00027BF9">
            <w:pPr>
              <w:pStyle w:val="ConsPlusNormal"/>
              <w:jc w:val="center"/>
            </w:pPr>
            <w:r>
              <w:t>52,93</w:t>
            </w:r>
          </w:p>
        </w:tc>
        <w:tc>
          <w:tcPr>
            <w:tcW w:w="1328" w:type="dxa"/>
            <w:tcBorders>
              <w:top w:val="nil"/>
              <w:left w:val="nil"/>
              <w:bottom w:val="nil"/>
              <w:right w:val="nil"/>
            </w:tcBorders>
          </w:tcPr>
          <w:p w:rsidR="00027BF9" w:rsidRDefault="00027BF9">
            <w:pPr>
              <w:pStyle w:val="ConsPlusNormal"/>
              <w:jc w:val="center"/>
            </w:pPr>
            <w:r>
              <w:t>38,08</w:t>
            </w:r>
          </w:p>
        </w:tc>
        <w:tc>
          <w:tcPr>
            <w:tcW w:w="1327" w:type="dxa"/>
            <w:gridSpan w:val="2"/>
            <w:tcBorders>
              <w:top w:val="nil"/>
              <w:left w:val="nil"/>
              <w:bottom w:val="nil"/>
              <w:right w:val="nil"/>
            </w:tcBorders>
          </w:tcPr>
          <w:p w:rsidR="00027BF9" w:rsidRDefault="00027BF9">
            <w:pPr>
              <w:pStyle w:val="ConsPlusNormal"/>
              <w:jc w:val="center"/>
            </w:pPr>
            <w:r>
              <w:t>32,56</w:t>
            </w:r>
          </w:p>
        </w:tc>
        <w:tc>
          <w:tcPr>
            <w:tcW w:w="1328" w:type="dxa"/>
            <w:tcBorders>
              <w:top w:val="nil"/>
              <w:left w:val="nil"/>
              <w:bottom w:val="nil"/>
              <w:right w:val="nil"/>
            </w:tcBorders>
          </w:tcPr>
          <w:p w:rsidR="00027BF9" w:rsidRDefault="00027BF9">
            <w:pPr>
              <w:pStyle w:val="ConsPlusNormal"/>
              <w:jc w:val="center"/>
            </w:pPr>
            <w:r>
              <w:t>33</w:t>
            </w:r>
          </w:p>
        </w:tc>
        <w:tc>
          <w:tcPr>
            <w:tcW w:w="1328" w:type="dxa"/>
            <w:tcBorders>
              <w:top w:val="nil"/>
              <w:left w:val="nil"/>
              <w:bottom w:val="nil"/>
              <w:right w:val="nil"/>
            </w:tcBorders>
          </w:tcPr>
          <w:p w:rsidR="00027BF9" w:rsidRDefault="00027BF9">
            <w:pPr>
              <w:pStyle w:val="ConsPlusNormal"/>
              <w:jc w:val="center"/>
            </w:pPr>
            <w:r>
              <w:t>20,92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3,35</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0,8</w:t>
            </w:r>
          </w:p>
        </w:tc>
        <w:tc>
          <w:tcPr>
            <w:tcW w:w="1327" w:type="dxa"/>
            <w:tcBorders>
              <w:top w:val="nil"/>
              <w:left w:val="nil"/>
              <w:bottom w:val="nil"/>
              <w:right w:val="nil"/>
            </w:tcBorders>
          </w:tcPr>
          <w:p w:rsidR="00027BF9" w:rsidRDefault="00027BF9">
            <w:pPr>
              <w:pStyle w:val="ConsPlusNormal"/>
              <w:jc w:val="center"/>
            </w:pPr>
            <w:r>
              <w:t>0,8</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0,9</w:t>
            </w:r>
          </w:p>
        </w:tc>
        <w:tc>
          <w:tcPr>
            <w:tcW w:w="1328" w:type="dxa"/>
            <w:tcBorders>
              <w:top w:val="nil"/>
              <w:left w:val="nil"/>
              <w:bottom w:val="nil"/>
              <w:right w:val="nil"/>
            </w:tcBorders>
          </w:tcPr>
          <w:p w:rsidR="00027BF9" w:rsidRDefault="00027BF9">
            <w:pPr>
              <w:pStyle w:val="ConsPlusNormal"/>
              <w:jc w:val="center"/>
            </w:pPr>
            <w:r>
              <w:t>0,85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3,35</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0,8</w:t>
            </w:r>
          </w:p>
        </w:tc>
        <w:tc>
          <w:tcPr>
            <w:tcW w:w="1327" w:type="dxa"/>
            <w:tcBorders>
              <w:top w:val="nil"/>
              <w:left w:val="nil"/>
              <w:bottom w:val="nil"/>
              <w:right w:val="nil"/>
            </w:tcBorders>
          </w:tcPr>
          <w:p w:rsidR="00027BF9" w:rsidRDefault="00027BF9">
            <w:pPr>
              <w:pStyle w:val="ConsPlusNormal"/>
              <w:jc w:val="center"/>
            </w:pPr>
            <w:r>
              <w:t>0,8</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0,9</w:t>
            </w:r>
          </w:p>
        </w:tc>
        <w:tc>
          <w:tcPr>
            <w:tcW w:w="1328" w:type="dxa"/>
            <w:tcBorders>
              <w:top w:val="nil"/>
              <w:left w:val="nil"/>
              <w:bottom w:val="nil"/>
              <w:right w:val="nil"/>
            </w:tcBorders>
          </w:tcPr>
          <w:p w:rsidR="00027BF9" w:rsidRDefault="00027BF9">
            <w:pPr>
              <w:pStyle w:val="ConsPlusNormal"/>
              <w:jc w:val="center"/>
            </w:pPr>
            <w:r>
              <w:t>0,85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Прочие нужды - всего</w:t>
            </w:r>
          </w:p>
        </w:tc>
        <w:tc>
          <w:tcPr>
            <w:tcW w:w="1559" w:type="dxa"/>
            <w:tcBorders>
              <w:top w:val="nil"/>
              <w:left w:val="nil"/>
              <w:bottom w:val="nil"/>
              <w:right w:val="nil"/>
            </w:tcBorders>
          </w:tcPr>
          <w:p w:rsidR="00027BF9" w:rsidRDefault="00027BF9">
            <w:pPr>
              <w:pStyle w:val="ConsPlusNormal"/>
              <w:jc w:val="center"/>
            </w:pPr>
            <w:r>
              <w:t>62834,59</w:t>
            </w:r>
          </w:p>
        </w:tc>
        <w:tc>
          <w:tcPr>
            <w:tcW w:w="1327" w:type="dxa"/>
            <w:tcBorders>
              <w:top w:val="nil"/>
              <w:left w:val="nil"/>
              <w:bottom w:val="nil"/>
              <w:right w:val="nil"/>
            </w:tcBorders>
          </w:tcPr>
          <w:p w:rsidR="00027BF9" w:rsidRDefault="00027BF9">
            <w:pPr>
              <w:pStyle w:val="ConsPlusNormal"/>
              <w:jc w:val="center"/>
            </w:pPr>
            <w:r>
              <w:t>7517,5</w:t>
            </w:r>
          </w:p>
        </w:tc>
        <w:tc>
          <w:tcPr>
            <w:tcW w:w="1328" w:type="dxa"/>
            <w:gridSpan w:val="2"/>
            <w:tcBorders>
              <w:top w:val="nil"/>
              <w:left w:val="nil"/>
              <w:bottom w:val="nil"/>
              <w:right w:val="nil"/>
            </w:tcBorders>
          </w:tcPr>
          <w:p w:rsidR="00027BF9" w:rsidRDefault="00027BF9">
            <w:pPr>
              <w:pStyle w:val="ConsPlusNormal"/>
              <w:jc w:val="center"/>
            </w:pPr>
            <w:r>
              <w:t>8462,31</w:t>
            </w:r>
          </w:p>
        </w:tc>
        <w:tc>
          <w:tcPr>
            <w:tcW w:w="1327" w:type="dxa"/>
            <w:tcBorders>
              <w:top w:val="nil"/>
              <w:left w:val="nil"/>
              <w:bottom w:val="nil"/>
              <w:right w:val="nil"/>
            </w:tcBorders>
          </w:tcPr>
          <w:p w:rsidR="00027BF9" w:rsidRDefault="00027BF9">
            <w:pPr>
              <w:pStyle w:val="ConsPlusNormal"/>
              <w:jc w:val="center"/>
            </w:pPr>
            <w:r>
              <w:t>8231,77</w:t>
            </w:r>
          </w:p>
        </w:tc>
        <w:tc>
          <w:tcPr>
            <w:tcW w:w="1328" w:type="dxa"/>
            <w:tcBorders>
              <w:top w:val="nil"/>
              <w:left w:val="nil"/>
              <w:bottom w:val="nil"/>
              <w:right w:val="nil"/>
            </w:tcBorders>
          </w:tcPr>
          <w:p w:rsidR="00027BF9" w:rsidRDefault="00027BF9">
            <w:pPr>
              <w:pStyle w:val="ConsPlusNormal"/>
              <w:jc w:val="center"/>
            </w:pPr>
            <w:r>
              <w:t>10005,59</w:t>
            </w:r>
          </w:p>
        </w:tc>
        <w:tc>
          <w:tcPr>
            <w:tcW w:w="1327" w:type="dxa"/>
            <w:gridSpan w:val="2"/>
            <w:tcBorders>
              <w:top w:val="nil"/>
              <w:left w:val="nil"/>
              <w:bottom w:val="nil"/>
              <w:right w:val="nil"/>
            </w:tcBorders>
          </w:tcPr>
          <w:p w:rsidR="00027BF9" w:rsidRDefault="00027BF9">
            <w:pPr>
              <w:pStyle w:val="ConsPlusNormal"/>
              <w:jc w:val="center"/>
            </w:pPr>
            <w:r>
              <w:t>8581,59</w:t>
            </w:r>
          </w:p>
        </w:tc>
        <w:tc>
          <w:tcPr>
            <w:tcW w:w="1328" w:type="dxa"/>
            <w:tcBorders>
              <w:top w:val="nil"/>
              <w:left w:val="nil"/>
              <w:bottom w:val="nil"/>
              <w:right w:val="nil"/>
            </w:tcBorders>
          </w:tcPr>
          <w:p w:rsidR="00027BF9" w:rsidRDefault="00027BF9">
            <w:pPr>
              <w:pStyle w:val="ConsPlusNormal"/>
              <w:jc w:val="center"/>
            </w:pPr>
            <w:r>
              <w:t xml:space="preserve">11025,94 </w:t>
            </w:r>
            <w:hyperlink w:anchor="P11137" w:history="1">
              <w:r>
                <w:rPr>
                  <w:color w:val="0000FF"/>
                </w:rPr>
                <w:t>&lt;2&gt;</w:t>
              </w:r>
            </w:hyperlink>
          </w:p>
        </w:tc>
        <w:tc>
          <w:tcPr>
            <w:tcW w:w="1328" w:type="dxa"/>
            <w:tcBorders>
              <w:top w:val="nil"/>
              <w:left w:val="nil"/>
              <w:bottom w:val="nil"/>
              <w:right w:val="nil"/>
            </w:tcBorders>
          </w:tcPr>
          <w:p w:rsidR="00027BF9" w:rsidRDefault="00027BF9">
            <w:pPr>
              <w:pStyle w:val="ConsPlusNormal"/>
              <w:jc w:val="center"/>
            </w:pPr>
            <w:r>
              <w:t>9009,91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lastRenderedPageBreak/>
              <w:t>федеральный бюджет</w:t>
            </w:r>
          </w:p>
        </w:tc>
        <w:tc>
          <w:tcPr>
            <w:tcW w:w="1559" w:type="dxa"/>
            <w:tcBorders>
              <w:top w:val="nil"/>
              <w:left w:val="nil"/>
              <w:bottom w:val="nil"/>
              <w:right w:val="nil"/>
            </w:tcBorders>
          </w:tcPr>
          <w:p w:rsidR="00027BF9" w:rsidRDefault="00027BF9">
            <w:pPr>
              <w:pStyle w:val="ConsPlusNormal"/>
              <w:jc w:val="center"/>
            </w:pPr>
            <w:r>
              <w:t>58226,77</w:t>
            </w:r>
          </w:p>
        </w:tc>
        <w:tc>
          <w:tcPr>
            <w:tcW w:w="1327" w:type="dxa"/>
            <w:tcBorders>
              <w:top w:val="nil"/>
              <w:left w:val="nil"/>
              <w:bottom w:val="nil"/>
              <w:right w:val="nil"/>
            </w:tcBorders>
          </w:tcPr>
          <w:p w:rsidR="00027BF9" w:rsidRDefault="00027BF9">
            <w:pPr>
              <w:pStyle w:val="ConsPlusNormal"/>
              <w:jc w:val="center"/>
            </w:pPr>
            <w:r>
              <w:t>6803,26</w:t>
            </w:r>
          </w:p>
        </w:tc>
        <w:tc>
          <w:tcPr>
            <w:tcW w:w="1328" w:type="dxa"/>
            <w:gridSpan w:val="2"/>
            <w:tcBorders>
              <w:top w:val="nil"/>
              <w:left w:val="nil"/>
              <w:bottom w:val="nil"/>
              <w:right w:val="nil"/>
            </w:tcBorders>
          </w:tcPr>
          <w:p w:rsidR="00027BF9" w:rsidRDefault="00027BF9">
            <w:pPr>
              <w:pStyle w:val="ConsPlusNormal"/>
              <w:jc w:val="center"/>
            </w:pPr>
            <w:r>
              <w:t>7792,76</w:t>
            </w:r>
          </w:p>
        </w:tc>
        <w:tc>
          <w:tcPr>
            <w:tcW w:w="1327" w:type="dxa"/>
            <w:tcBorders>
              <w:top w:val="nil"/>
              <w:left w:val="nil"/>
              <w:bottom w:val="nil"/>
              <w:right w:val="nil"/>
            </w:tcBorders>
          </w:tcPr>
          <w:p w:rsidR="00027BF9" w:rsidRDefault="00027BF9">
            <w:pPr>
              <w:pStyle w:val="ConsPlusNormal"/>
              <w:jc w:val="center"/>
            </w:pPr>
            <w:r>
              <w:t>7552,13</w:t>
            </w:r>
          </w:p>
        </w:tc>
        <w:tc>
          <w:tcPr>
            <w:tcW w:w="1328" w:type="dxa"/>
            <w:tcBorders>
              <w:top w:val="nil"/>
              <w:left w:val="nil"/>
              <w:bottom w:val="nil"/>
              <w:right w:val="nil"/>
            </w:tcBorders>
          </w:tcPr>
          <w:p w:rsidR="00027BF9" w:rsidRDefault="00027BF9">
            <w:pPr>
              <w:pStyle w:val="ConsPlusNormal"/>
              <w:jc w:val="center"/>
            </w:pPr>
            <w:r>
              <w:t>9055,82</w:t>
            </w:r>
          </w:p>
        </w:tc>
        <w:tc>
          <w:tcPr>
            <w:tcW w:w="1327" w:type="dxa"/>
            <w:gridSpan w:val="2"/>
            <w:tcBorders>
              <w:top w:val="nil"/>
              <w:left w:val="nil"/>
              <w:bottom w:val="nil"/>
              <w:right w:val="nil"/>
            </w:tcBorders>
          </w:tcPr>
          <w:p w:rsidR="00027BF9" w:rsidRDefault="00027BF9">
            <w:pPr>
              <w:pStyle w:val="ConsPlusNormal"/>
              <w:jc w:val="center"/>
            </w:pPr>
            <w:r>
              <w:t>8032,12</w:t>
            </w:r>
          </w:p>
        </w:tc>
        <w:tc>
          <w:tcPr>
            <w:tcW w:w="1328" w:type="dxa"/>
            <w:tcBorders>
              <w:top w:val="nil"/>
              <w:left w:val="nil"/>
              <w:bottom w:val="nil"/>
              <w:right w:val="nil"/>
            </w:tcBorders>
          </w:tcPr>
          <w:p w:rsidR="00027BF9" w:rsidRDefault="00027BF9">
            <w:pPr>
              <w:pStyle w:val="ConsPlusNormal"/>
              <w:jc w:val="center"/>
            </w:pPr>
            <w:r>
              <w:t xml:space="preserve">10501,56 </w:t>
            </w:r>
            <w:hyperlink w:anchor="P11137" w:history="1">
              <w:r>
                <w:rPr>
                  <w:color w:val="0000FF"/>
                </w:rPr>
                <w:t>&lt;2&gt;</w:t>
              </w:r>
            </w:hyperlink>
          </w:p>
        </w:tc>
        <w:tc>
          <w:tcPr>
            <w:tcW w:w="1328" w:type="dxa"/>
            <w:tcBorders>
              <w:top w:val="nil"/>
              <w:left w:val="nil"/>
              <w:bottom w:val="nil"/>
              <w:right w:val="nil"/>
            </w:tcBorders>
          </w:tcPr>
          <w:p w:rsidR="00027BF9" w:rsidRDefault="00027BF9">
            <w:pPr>
              <w:pStyle w:val="ConsPlusNormal"/>
              <w:jc w:val="center"/>
            </w:pPr>
            <w:r>
              <w:t>8489,12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прочие нужды</w:t>
            </w:r>
          </w:p>
        </w:tc>
        <w:tc>
          <w:tcPr>
            <w:tcW w:w="1559" w:type="dxa"/>
            <w:tcBorders>
              <w:top w:val="nil"/>
              <w:left w:val="nil"/>
              <w:bottom w:val="nil"/>
              <w:right w:val="nil"/>
            </w:tcBorders>
          </w:tcPr>
          <w:p w:rsidR="00027BF9" w:rsidRDefault="00027BF9">
            <w:pPr>
              <w:pStyle w:val="ConsPlusNormal"/>
              <w:jc w:val="center"/>
            </w:pPr>
            <w:r>
              <w:t>51226,8</w:t>
            </w:r>
          </w:p>
        </w:tc>
        <w:tc>
          <w:tcPr>
            <w:tcW w:w="1327" w:type="dxa"/>
            <w:tcBorders>
              <w:top w:val="nil"/>
              <w:left w:val="nil"/>
              <w:bottom w:val="nil"/>
              <w:right w:val="nil"/>
            </w:tcBorders>
          </w:tcPr>
          <w:p w:rsidR="00027BF9" w:rsidRDefault="00027BF9">
            <w:pPr>
              <w:pStyle w:val="ConsPlusNormal"/>
              <w:jc w:val="center"/>
            </w:pPr>
            <w:r>
              <w:t>6092</w:t>
            </w:r>
          </w:p>
        </w:tc>
        <w:tc>
          <w:tcPr>
            <w:tcW w:w="1328" w:type="dxa"/>
            <w:gridSpan w:val="2"/>
            <w:tcBorders>
              <w:top w:val="nil"/>
              <w:left w:val="nil"/>
              <w:bottom w:val="nil"/>
              <w:right w:val="nil"/>
            </w:tcBorders>
          </w:tcPr>
          <w:p w:rsidR="00027BF9" w:rsidRDefault="00027BF9">
            <w:pPr>
              <w:pStyle w:val="ConsPlusNormal"/>
              <w:jc w:val="center"/>
            </w:pPr>
            <w:r>
              <w:t>6493,71</w:t>
            </w:r>
          </w:p>
        </w:tc>
        <w:tc>
          <w:tcPr>
            <w:tcW w:w="1327" w:type="dxa"/>
            <w:tcBorders>
              <w:top w:val="nil"/>
              <w:left w:val="nil"/>
              <w:bottom w:val="nil"/>
              <w:right w:val="nil"/>
            </w:tcBorders>
          </w:tcPr>
          <w:p w:rsidR="00027BF9" w:rsidRDefault="00027BF9">
            <w:pPr>
              <w:pStyle w:val="ConsPlusNormal"/>
              <w:jc w:val="center"/>
            </w:pPr>
            <w:r>
              <w:t>6380,8</w:t>
            </w:r>
          </w:p>
        </w:tc>
        <w:tc>
          <w:tcPr>
            <w:tcW w:w="1328" w:type="dxa"/>
            <w:tcBorders>
              <w:top w:val="nil"/>
              <w:left w:val="nil"/>
              <w:bottom w:val="nil"/>
              <w:right w:val="nil"/>
            </w:tcBorders>
          </w:tcPr>
          <w:p w:rsidR="00027BF9" w:rsidRDefault="00027BF9">
            <w:pPr>
              <w:pStyle w:val="ConsPlusNormal"/>
              <w:jc w:val="center"/>
            </w:pPr>
            <w:r>
              <w:t>8262,43</w:t>
            </w:r>
          </w:p>
        </w:tc>
        <w:tc>
          <w:tcPr>
            <w:tcW w:w="1327" w:type="dxa"/>
            <w:gridSpan w:val="2"/>
            <w:tcBorders>
              <w:top w:val="nil"/>
              <w:left w:val="nil"/>
              <w:bottom w:val="nil"/>
              <w:right w:val="nil"/>
            </w:tcBorders>
          </w:tcPr>
          <w:p w:rsidR="00027BF9" w:rsidRDefault="00027BF9">
            <w:pPr>
              <w:pStyle w:val="ConsPlusNormal"/>
              <w:jc w:val="center"/>
            </w:pPr>
            <w:r>
              <w:t>6735,92</w:t>
            </w:r>
          </w:p>
        </w:tc>
        <w:tc>
          <w:tcPr>
            <w:tcW w:w="1328" w:type="dxa"/>
            <w:tcBorders>
              <w:top w:val="nil"/>
              <w:left w:val="nil"/>
              <w:bottom w:val="nil"/>
              <w:right w:val="nil"/>
            </w:tcBorders>
          </w:tcPr>
          <w:p w:rsidR="00027BF9" w:rsidRDefault="00027BF9">
            <w:pPr>
              <w:pStyle w:val="ConsPlusNormal"/>
              <w:jc w:val="center"/>
            </w:pPr>
            <w:r>
              <w:t xml:space="preserve">9524,89 </w:t>
            </w:r>
            <w:hyperlink w:anchor="P11137" w:history="1">
              <w:r>
                <w:rPr>
                  <w:color w:val="0000FF"/>
                </w:rPr>
                <w:t>&lt;2&gt;</w:t>
              </w:r>
            </w:hyperlink>
          </w:p>
        </w:tc>
        <w:tc>
          <w:tcPr>
            <w:tcW w:w="1328" w:type="dxa"/>
            <w:tcBorders>
              <w:top w:val="nil"/>
              <w:left w:val="nil"/>
              <w:bottom w:val="nil"/>
              <w:right w:val="nil"/>
            </w:tcBorders>
          </w:tcPr>
          <w:p w:rsidR="00027BF9" w:rsidRDefault="00027BF9">
            <w:pPr>
              <w:pStyle w:val="ConsPlusNormal"/>
              <w:jc w:val="center"/>
            </w:pPr>
            <w:r>
              <w:t>7737,05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субъектам Российской Федерации</w:t>
            </w:r>
          </w:p>
        </w:tc>
        <w:tc>
          <w:tcPr>
            <w:tcW w:w="1559" w:type="dxa"/>
            <w:tcBorders>
              <w:top w:val="nil"/>
              <w:left w:val="nil"/>
              <w:bottom w:val="nil"/>
              <w:right w:val="nil"/>
            </w:tcBorders>
          </w:tcPr>
          <w:p w:rsidR="00027BF9" w:rsidRDefault="00027BF9">
            <w:pPr>
              <w:pStyle w:val="ConsPlusNormal"/>
              <w:jc w:val="center"/>
            </w:pPr>
            <w:r>
              <w:t>895,67</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321,41</w:t>
            </w:r>
          </w:p>
        </w:tc>
        <w:tc>
          <w:tcPr>
            <w:tcW w:w="1327" w:type="dxa"/>
            <w:tcBorders>
              <w:top w:val="nil"/>
              <w:left w:val="nil"/>
              <w:bottom w:val="nil"/>
              <w:right w:val="nil"/>
            </w:tcBorders>
          </w:tcPr>
          <w:p w:rsidR="00027BF9" w:rsidRDefault="00027BF9">
            <w:pPr>
              <w:pStyle w:val="ConsPlusNormal"/>
              <w:jc w:val="center"/>
            </w:pPr>
            <w:r>
              <w:t>305,34</w:t>
            </w:r>
          </w:p>
        </w:tc>
        <w:tc>
          <w:tcPr>
            <w:tcW w:w="1328" w:type="dxa"/>
            <w:tcBorders>
              <w:top w:val="nil"/>
              <w:left w:val="nil"/>
              <w:bottom w:val="nil"/>
              <w:right w:val="nil"/>
            </w:tcBorders>
          </w:tcPr>
          <w:p w:rsidR="00027BF9" w:rsidRDefault="00027BF9">
            <w:pPr>
              <w:pStyle w:val="ConsPlusNormal"/>
              <w:jc w:val="center"/>
            </w:pPr>
            <w:r>
              <w:t>93,37</w:t>
            </w:r>
          </w:p>
        </w:tc>
        <w:tc>
          <w:tcPr>
            <w:tcW w:w="1327" w:type="dxa"/>
            <w:gridSpan w:val="2"/>
            <w:tcBorders>
              <w:top w:val="nil"/>
              <w:left w:val="nil"/>
              <w:bottom w:val="nil"/>
              <w:right w:val="nil"/>
            </w:tcBorders>
          </w:tcPr>
          <w:p w:rsidR="00027BF9" w:rsidRDefault="00027BF9">
            <w:pPr>
              <w:pStyle w:val="ConsPlusNormal"/>
              <w:jc w:val="center"/>
            </w:pPr>
            <w:r>
              <w:t>175,55</w:t>
            </w:r>
          </w:p>
        </w:tc>
        <w:tc>
          <w:tcPr>
            <w:tcW w:w="1328"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бюджетным учреждениям</w:t>
            </w:r>
          </w:p>
        </w:tc>
        <w:tc>
          <w:tcPr>
            <w:tcW w:w="1559" w:type="dxa"/>
            <w:tcBorders>
              <w:top w:val="nil"/>
              <w:left w:val="nil"/>
              <w:bottom w:val="nil"/>
              <w:right w:val="nil"/>
            </w:tcBorders>
          </w:tcPr>
          <w:p w:rsidR="00027BF9" w:rsidRDefault="00027BF9">
            <w:pPr>
              <w:pStyle w:val="ConsPlusNormal"/>
              <w:jc w:val="center"/>
            </w:pPr>
            <w:r>
              <w:t>3331,49</w:t>
            </w:r>
          </w:p>
        </w:tc>
        <w:tc>
          <w:tcPr>
            <w:tcW w:w="1327" w:type="dxa"/>
            <w:tcBorders>
              <w:top w:val="nil"/>
              <w:left w:val="nil"/>
              <w:bottom w:val="nil"/>
              <w:right w:val="nil"/>
            </w:tcBorders>
          </w:tcPr>
          <w:p w:rsidR="00027BF9" w:rsidRDefault="00027BF9">
            <w:pPr>
              <w:pStyle w:val="ConsPlusNormal"/>
              <w:jc w:val="center"/>
            </w:pPr>
            <w:r>
              <w:t>502,66</w:t>
            </w:r>
          </w:p>
        </w:tc>
        <w:tc>
          <w:tcPr>
            <w:tcW w:w="1328" w:type="dxa"/>
            <w:gridSpan w:val="2"/>
            <w:tcBorders>
              <w:top w:val="nil"/>
              <w:left w:val="nil"/>
              <w:bottom w:val="nil"/>
              <w:right w:val="nil"/>
            </w:tcBorders>
          </w:tcPr>
          <w:p w:rsidR="00027BF9" w:rsidRDefault="00027BF9">
            <w:pPr>
              <w:pStyle w:val="ConsPlusNormal"/>
              <w:jc w:val="center"/>
            </w:pPr>
            <w:r>
              <w:t>692,16</w:t>
            </w:r>
          </w:p>
        </w:tc>
        <w:tc>
          <w:tcPr>
            <w:tcW w:w="1327" w:type="dxa"/>
            <w:tcBorders>
              <w:top w:val="nil"/>
              <w:left w:val="nil"/>
              <w:bottom w:val="nil"/>
              <w:right w:val="nil"/>
            </w:tcBorders>
          </w:tcPr>
          <w:p w:rsidR="00027BF9" w:rsidRDefault="00027BF9">
            <w:pPr>
              <w:pStyle w:val="ConsPlusNormal"/>
              <w:jc w:val="center"/>
            </w:pPr>
            <w:r>
              <w:t>581,47</w:t>
            </w:r>
          </w:p>
        </w:tc>
        <w:tc>
          <w:tcPr>
            <w:tcW w:w="1328" w:type="dxa"/>
            <w:tcBorders>
              <w:top w:val="nil"/>
              <w:left w:val="nil"/>
              <w:bottom w:val="nil"/>
              <w:right w:val="nil"/>
            </w:tcBorders>
          </w:tcPr>
          <w:p w:rsidR="00027BF9" w:rsidRDefault="00027BF9">
            <w:pPr>
              <w:pStyle w:val="ConsPlusNormal"/>
              <w:jc w:val="center"/>
            </w:pPr>
            <w:r>
              <w:t>438,59</w:t>
            </w:r>
          </w:p>
        </w:tc>
        <w:tc>
          <w:tcPr>
            <w:tcW w:w="1327" w:type="dxa"/>
            <w:gridSpan w:val="2"/>
            <w:tcBorders>
              <w:top w:val="nil"/>
              <w:left w:val="nil"/>
              <w:bottom w:val="nil"/>
              <w:right w:val="nil"/>
            </w:tcBorders>
          </w:tcPr>
          <w:p w:rsidR="00027BF9" w:rsidRDefault="00027BF9">
            <w:pPr>
              <w:pStyle w:val="ConsPlusNormal"/>
              <w:jc w:val="center"/>
            </w:pPr>
            <w:r>
              <w:t>500,71</w:t>
            </w:r>
          </w:p>
        </w:tc>
        <w:tc>
          <w:tcPr>
            <w:tcW w:w="1328" w:type="dxa"/>
            <w:tcBorders>
              <w:top w:val="nil"/>
              <w:left w:val="nil"/>
              <w:bottom w:val="nil"/>
              <w:right w:val="nil"/>
            </w:tcBorders>
          </w:tcPr>
          <w:p w:rsidR="00027BF9" w:rsidRDefault="00027BF9">
            <w:pPr>
              <w:pStyle w:val="ConsPlusNormal"/>
              <w:jc w:val="center"/>
            </w:pPr>
            <w:r>
              <w:t>369,33</w:t>
            </w:r>
          </w:p>
        </w:tc>
        <w:tc>
          <w:tcPr>
            <w:tcW w:w="1328" w:type="dxa"/>
            <w:tcBorders>
              <w:top w:val="nil"/>
              <w:left w:val="nil"/>
              <w:bottom w:val="nil"/>
              <w:right w:val="nil"/>
            </w:tcBorders>
          </w:tcPr>
          <w:p w:rsidR="00027BF9" w:rsidRDefault="00027BF9">
            <w:pPr>
              <w:pStyle w:val="ConsPlusNormal"/>
              <w:jc w:val="center"/>
            </w:pPr>
            <w:r>
              <w:t>246,57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юридическим лицам</w:t>
            </w:r>
          </w:p>
        </w:tc>
        <w:tc>
          <w:tcPr>
            <w:tcW w:w="1559" w:type="dxa"/>
            <w:tcBorders>
              <w:top w:val="nil"/>
              <w:left w:val="nil"/>
              <w:bottom w:val="nil"/>
              <w:right w:val="nil"/>
            </w:tcBorders>
          </w:tcPr>
          <w:p w:rsidR="00027BF9" w:rsidRDefault="00027BF9">
            <w:pPr>
              <w:pStyle w:val="ConsPlusNormal"/>
              <w:jc w:val="center"/>
            </w:pPr>
            <w:r>
              <w:t>2772,81</w:t>
            </w:r>
          </w:p>
        </w:tc>
        <w:tc>
          <w:tcPr>
            <w:tcW w:w="1327" w:type="dxa"/>
            <w:tcBorders>
              <w:top w:val="nil"/>
              <w:left w:val="nil"/>
              <w:bottom w:val="nil"/>
              <w:right w:val="nil"/>
            </w:tcBorders>
          </w:tcPr>
          <w:p w:rsidR="00027BF9" w:rsidRDefault="00027BF9">
            <w:pPr>
              <w:pStyle w:val="ConsPlusNormal"/>
              <w:jc w:val="center"/>
            </w:pPr>
            <w:r>
              <w:t>208,6</w:t>
            </w:r>
          </w:p>
        </w:tc>
        <w:tc>
          <w:tcPr>
            <w:tcW w:w="1328" w:type="dxa"/>
            <w:gridSpan w:val="2"/>
            <w:tcBorders>
              <w:top w:val="nil"/>
              <w:left w:val="nil"/>
              <w:bottom w:val="nil"/>
              <w:right w:val="nil"/>
            </w:tcBorders>
          </w:tcPr>
          <w:p w:rsidR="00027BF9" w:rsidRDefault="00027BF9">
            <w:pPr>
              <w:pStyle w:val="ConsPlusNormal"/>
              <w:jc w:val="center"/>
            </w:pPr>
            <w:r>
              <w:t>285,48</w:t>
            </w:r>
          </w:p>
        </w:tc>
        <w:tc>
          <w:tcPr>
            <w:tcW w:w="1327" w:type="dxa"/>
            <w:tcBorders>
              <w:top w:val="nil"/>
              <w:left w:val="nil"/>
              <w:bottom w:val="nil"/>
              <w:right w:val="nil"/>
            </w:tcBorders>
          </w:tcPr>
          <w:p w:rsidR="00027BF9" w:rsidRDefault="00027BF9">
            <w:pPr>
              <w:pStyle w:val="ConsPlusNormal"/>
              <w:jc w:val="center"/>
            </w:pPr>
            <w:r>
              <w:t>284,52</w:t>
            </w:r>
          </w:p>
        </w:tc>
        <w:tc>
          <w:tcPr>
            <w:tcW w:w="1328" w:type="dxa"/>
            <w:tcBorders>
              <w:top w:val="nil"/>
              <w:left w:val="nil"/>
              <w:bottom w:val="nil"/>
              <w:right w:val="nil"/>
            </w:tcBorders>
          </w:tcPr>
          <w:p w:rsidR="00027BF9" w:rsidRDefault="00027BF9">
            <w:pPr>
              <w:pStyle w:val="ConsPlusNormal"/>
              <w:jc w:val="center"/>
            </w:pPr>
            <w:r>
              <w:t>261,43</w:t>
            </w:r>
          </w:p>
        </w:tc>
        <w:tc>
          <w:tcPr>
            <w:tcW w:w="1327" w:type="dxa"/>
            <w:gridSpan w:val="2"/>
            <w:tcBorders>
              <w:top w:val="nil"/>
              <w:left w:val="nil"/>
              <w:bottom w:val="nil"/>
              <w:right w:val="nil"/>
            </w:tcBorders>
          </w:tcPr>
          <w:p w:rsidR="00027BF9" w:rsidRDefault="00027BF9">
            <w:pPr>
              <w:pStyle w:val="ConsPlusNormal"/>
              <w:jc w:val="center"/>
            </w:pPr>
            <w:r>
              <w:t>619,94</w:t>
            </w:r>
          </w:p>
        </w:tc>
        <w:tc>
          <w:tcPr>
            <w:tcW w:w="1328" w:type="dxa"/>
            <w:tcBorders>
              <w:top w:val="nil"/>
              <w:left w:val="nil"/>
              <w:bottom w:val="nil"/>
              <w:right w:val="nil"/>
            </w:tcBorders>
          </w:tcPr>
          <w:p w:rsidR="00027BF9" w:rsidRDefault="00027BF9">
            <w:pPr>
              <w:pStyle w:val="ConsPlusNormal"/>
              <w:jc w:val="center"/>
            </w:pPr>
            <w:r>
              <w:t>607,34</w:t>
            </w:r>
          </w:p>
        </w:tc>
        <w:tc>
          <w:tcPr>
            <w:tcW w:w="1328" w:type="dxa"/>
            <w:tcBorders>
              <w:top w:val="nil"/>
              <w:left w:val="nil"/>
              <w:bottom w:val="nil"/>
              <w:right w:val="nil"/>
            </w:tcBorders>
          </w:tcPr>
          <w:p w:rsidR="00027BF9" w:rsidRDefault="00027BF9">
            <w:pPr>
              <w:pStyle w:val="ConsPlusNormal"/>
              <w:jc w:val="center"/>
            </w:pPr>
            <w:r>
              <w:t>505,5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4607,82</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669,55</w:t>
            </w:r>
          </w:p>
        </w:tc>
        <w:tc>
          <w:tcPr>
            <w:tcW w:w="1327" w:type="dxa"/>
            <w:tcBorders>
              <w:top w:val="nil"/>
              <w:left w:val="nil"/>
              <w:bottom w:val="nil"/>
              <w:right w:val="nil"/>
            </w:tcBorders>
          </w:tcPr>
          <w:p w:rsidR="00027BF9" w:rsidRDefault="00027BF9">
            <w:pPr>
              <w:pStyle w:val="ConsPlusNormal"/>
              <w:jc w:val="center"/>
            </w:pPr>
            <w:r>
              <w:t>679,63</w:t>
            </w:r>
          </w:p>
        </w:tc>
        <w:tc>
          <w:tcPr>
            <w:tcW w:w="1328" w:type="dxa"/>
            <w:tcBorders>
              <w:top w:val="nil"/>
              <w:left w:val="nil"/>
              <w:bottom w:val="nil"/>
              <w:right w:val="nil"/>
            </w:tcBorders>
          </w:tcPr>
          <w:p w:rsidR="00027BF9" w:rsidRDefault="00027BF9">
            <w:pPr>
              <w:pStyle w:val="ConsPlusNormal"/>
              <w:jc w:val="center"/>
            </w:pPr>
            <w:r>
              <w:t>949,77</w:t>
            </w:r>
          </w:p>
        </w:tc>
        <w:tc>
          <w:tcPr>
            <w:tcW w:w="1327" w:type="dxa"/>
            <w:gridSpan w:val="2"/>
            <w:tcBorders>
              <w:top w:val="nil"/>
              <w:left w:val="nil"/>
              <w:bottom w:val="nil"/>
              <w:right w:val="nil"/>
            </w:tcBorders>
          </w:tcPr>
          <w:p w:rsidR="00027BF9" w:rsidRDefault="00027BF9">
            <w:pPr>
              <w:pStyle w:val="ConsPlusNormal"/>
              <w:jc w:val="center"/>
            </w:pPr>
            <w:r>
              <w:t>549,47</w:t>
            </w:r>
          </w:p>
        </w:tc>
        <w:tc>
          <w:tcPr>
            <w:tcW w:w="1328" w:type="dxa"/>
            <w:tcBorders>
              <w:top w:val="nil"/>
              <w:left w:val="nil"/>
              <w:bottom w:val="nil"/>
              <w:right w:val="nil"/>
            </w:tcBorders>
          </w:tcPr>
          <w:p w:rsidR="00027BF9" w:rsidRDefault="00027BF9">
            <w:pPr>
              <w:pStyle w:val="ConsPlusNormal"/>
              <w:jc w:val="center"/>
            </w:pPr>
            <w:r>
              <w:t>524,38</w:t>
            </w:r>
          </w:p>
        </w:tc>
        <w:tc>
          <w:tcPr>
            <w:tcW w:w="1328" w:type="dxa"/>
            <w:tcBorders>
              <w:top w:val="nil"/>
              <w:left w:val="nil"/>
              <w:bottom w:val="nil"/>
              <w:right w:val="nil"/>
            </w:tcBorders>
          </w:tcPr>
          <w:p w:rsidR="00027BF9" w:rsidRDefault="00027BF9">
            <w:pPr>
              <w:pStyle w:val="ConsPlusNormal"/>
              <w:jc w:val="center"/>
            </w:pPr>
            <w:r>
              <w:t>520,79</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1228,93</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382,97</w:t>
            </w:r>
          </w:p>
        </w:tc>
        <w:tc>
          <w:tcPr>
            <w:tcW w:w="1327" w:type="dxa"/>
            <w:tcBorders>
              <w:top w:val="nil"/>
              <w:left w:val="nil"/>
              <w:bottom w:val="nil"/>
              <w:right w:val="nil"/>
            </w:tcBorders>
          </w:tcPr>
          <w:p w:rsidR="00027BF9" w:rsidRDefault="00027BF9">
            <w:pPr>
              <w:pStyle w:val="ConsPlusNormal"/>
              <w:jc w:val="center"/>
            </w:pPr>
            <w:r>
              <w:t>385,47</w:t>
            </w:r>
          </w:p>
        </w:tc>
        <w:tc>
          <w:tcPr>
            <w:tcW w:w="1328" w:type="dxa"/>
            <w:tcBorders>
              <w:top w:val="nil"/>
              <w:left w:val="nil"/>
              <w:bottom w:val="nil"/>
              <w:right w:val="nil"/>
            </w:tcBorders>
          </w:tcPr>
          <w:p w:rsidR="00027BF9" w:rsidRDefault="00027BF9">
            <w:pPr>
              <w:pStyle w:val="ConsPlusNormal"/>
              <w:jc w:val="center"/>
            </w:pPr>
            <w:r>
              <w:t>100</w:t>
            </w:r>
          </w:p>
        </w:tc>
        <w:tc>
          <w:tcPr>
            <w:tcW w:w="1327" w:type="dxa"/>
            <w:gridSpan w:val="2"/>
            <w:tcBorders>
              <w:top w:val="nil"/>
              <w:left w:val="nil"/>
              <w:bottom w:val="nil"/>
              <w:right w:val="nil"/>
            </w:tcBorders>
          </w:tcPr>
          <w:p w:rsidR="00027BF9" w:rsidRDefault="00027BF9">
            <w:pPr>
              <w:pStyle w:val="ConsPlusNormal"/>
              <w:jc w:val="center"/>
            </w:pPr>
            <w:r>
              <w:t>182,21</w:t>
            </w:r>
          </w:p>
        </w:tc>
        <w:tc>
          <w:tcPr>
            <w:tcW w:w="1328" w:type="dxa"/>
            <w:tcBorders>
              <w:top w:val="nil"/>
              <w:left w:val="nil"/>
              <w:bottom w:val="nil"/>
              <w:right w:val="nil"/>
            </w:tcBorders>
          </w:tcPr>
          <w:p w:rsidR="00027BF9" w:rsidRDefault="00027BF9">
            <w:pPr>
              <w:pStyle w:val="ConsPlusNormal"/>
              <w:jc w:val="center"/>
            </w:pPr>
            <w:r>
              <w:t>89,14</w:t>
            </w:r>
          </w:p>
        </w:tc>
        <w:tc>
          <w:tcPr>
            <w:tcW w:w="1328" w:type="dxa"/>
            <w:tcBorders>
              <w:top w:val="nil"/>
              <w:left w:val="nil"/>
              <w:bottom w:val="nil"/>
              <w:right w:val="nil"/>
            </w:tcBorders>
          </w:tcPr>
          <w:p w:rsidR="00027BF9" w:rsidRDefault="00027BF9">
            <w:pPr>
              <w:pStyle w:val="ConsPlusNormal"/>
              <w:jc w:val="center"/>
            </w:pPr>
            <w:r>
              <w:t>89,14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3379,56</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286,58</w:t>
            </w:r>
          </w:p>
        </w:tc>
        <w:tc>
          <w:tcPr>
            <w:tcW w:w="1327" w:type="dxa"/>
            <w:tcBorders>
              <w:top w:val="nil"/>
              <w:left w:val="nil"/>
              <w:bottom w:val="nil"/>
              <w:right w:val="nil"/>
            </w:tcBorders>
          </w:tcPr>
          <w:p w:rsidR="00027BF9" w:rsidRDefault="00027BF9">
            <w:pPr>
              <w:pStyle w:val="ConsPlusNormal"/>
              <w:jc w:val="center"/>
            </w:pPr>
            <w:r>
              <w:t>294,16</w:t>
            </w:r>
          </w:p>
        </w:tc>
        <w:tc>
          <w:tcPr>
            <w:tcW w:w="1328" w:type="dxa"/>
            <w:tcBorders>
              <w:top w:val="nil"/>
              <w:left w:val="nil"/>
              <w:bottom w:val="nil"/>
              <w:right w:val="nil"/>
            </w:tcBorders>
          </w:tcPr>
          <w:p w:rsidR="00027BF9" w:rsidRDefault="00027BF9">
            <w:pPr>
              <w:pStyle w:val="ConsPlusNormal"/>
              <w:jc w:val="center"/>
            </w:pPr>
            <w:r>
              <w:t>849,77</w:t>
            </w:r>
          </w:p>
        </w:tc>
        <w:tc>
          <w:tcPr>
            <w:tcW w:w="1327" w:type="dxa"/>
            <w:gridSpan w:val="2"/>
            <w:tcBorders>
              <w:top w:val="nil"/>
              <w:left w:val="nil"/>
              <w:bottom w:val="nil"/>
              <w:right w:val="nil"/>
            </w:tcBorders>
          </w:tcPr>
          <w:p w:rsidR="00027BF9" w:rsidRDefault="00027BF9">
            <w:pPr>
              <w:pStyle w:val="ConsPlusNormal"/>
              <w:jc w:val="center"/>
            </w:pPr>
            <w:r>
              <w:t>367,26</w:t>
            </w:r>
          </w:p>
        </w:tc>
        <w:tc>
          <w:tcPr>
            <w:tcW w:w="1328" w:type="dxa"/>
            <w:tcBorders>
              <w:top w:val="nil"/>
              <w:left w:val="nil"/>
              <w:bottom w:val="nil"/>
              <w:right w:val="nil"/>
            </w:tcBorders>
          </w:tcPr>
          <w:p w:rsidR="00027BF9" w:rsidRDefault="00027BF9">
            <w:pPr>
              <w:pStyle w:val="ConsPlusNormal"/>
              <w:jc w:val="center"/>
            </w:pPr>
            <w:r>
              <w:t>435,24</w:t>
            </w:r>
          </w:p>
        </w:tc>
        <w:tc>
          <w:tcPr>
            <w:tcW w:w="1328" w:type="dxa"/>
            <w:tcBorders>
              <w:top w:val="nil"/>
              <w:left w:val="nil"/>
              <w:bottom w:val="nil"/>
              <w:right w:val="nil"/>
            </w:tcBorders>
          </w:tcPr>
          <w:p w:rsidR="00027BF9" w:rsidRDefault="00027BF9">
            <w:pPr>
              <w:pStyle w:val="ConsPlusNormal"/>
              <w:jc w:val="center"/>
            </w:pPr>
            <w:r>
              <w:t>431,65</w:t>
            </w:r>
          </w:p>
        </w:tc>
      </w:tr>
      <w:tr w:rsidR="00027BF9">
        <w:tblPrEx>
          <w:tblBorders>
            <w:insideH w:val="none" w:sz="0" w:space="0" w:color="auto"/>
            <w:insideV w:val="none" w:sz="0" w:space="0" w:color="auto"/>
          </w:tblBorders>
        </w:tblPrEx>
        <w:tc>
          <w:tcPr>
            <w:tcW w:w="14877" w:type="dxa"/>
            <w:gridSpan w:val="11"/>
            <w:tcBorders>
              <w:top w:val="nil"/>
              <w:left w:val="nil"/>
              <w:bottom w:val="nil"/>
              <w:right w:val="nil"/>
            </w:tcBorders>
          </w:tcPr>
          <w:p w:rsidR="00027BF9" w:rsidRDefault="00027BF9">
            <w:pPr>
              <w:pStyle w:val="ConsPlusNormal"/>
              <w:jc w:val="center"/>
            </w:pPr>
            <w:r>
              <w:t>Минкультуры России</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Всего</w:t>
            </w:r>
          </w:p>
        </w:tc>
        <w:tc>
          <w:tcPr>
            <w:tcW w:w="1559" w:type="dxa"/>
            <w:tcBorders>
              <w:top w:val="nil"/>
              <w:left w:val="nil"/>
              <w:bottom w:val="nil"/>
              <w:right w:val="nil"/>
            </w:tcBorders>
          </w:tcPr>
          <w:p w:rsidR="00027BF9" w:rsidRDefault="00027BF9">
            <w:pPr>
              <w:pStyle w:val="ConsPlusNormal"/>
              <w:jc w:val="center"/>
            </w:pPr>
            <w:r>
              <w:t>130491,97</w:t>
            </w:r>
          </w:p>
        </w:tc>
        <w:tc>
          <w:tcPr>
            <w:tcW w:w="1327" w:type="dxa"/>
            <w:tcBorders>
              <w:top w:val="nil"/>
              <w:left w:val="nil"/>
              <w:bottom w:val="nil"/>
              <w:right w:val="nil"/>
            </w:tcBorders>
          </w:tcPr>
          <w:p w:rsidR="00027BF9" w:rsidRDefault="00027BF9">
            <w:pPr>
              <w:pStyle w:val="ConsPlusNormal"/>
              <w:jc w:val="center"/>
            </w:pPr>
            <w:r>
              <w:t>25100,87</w:t>
            </w:r>
          </w:p>
        </w:tc>
        <w:tc>
          <w:tcPr>
            <w:tcW w:w="1328" w:type="dxa"/>
            <w:gridSpan w:val="2"/>
            <w:tcBorders>
              <w:top w:val="nil"/>
              <w:left w:val="nil"/>
              <w:bottom w:val="nil"/>
              <w:right w:val="nil"/>
            </w:tcBorders>
          </w:tcPr>
          <w:p w:rsidR="00027BF9" w:rsidRDefault="00027BF9">
            <w:pPr>
              <w:pStyle w:val="ConsPlusNormal"/>
              <w:jc w:val="center"/>
            </w:pPr>
            <w:r>
              <w:t>18354,48</w:t>
            </w:r>
          </w:p>
        </w:tc>
        <w:tc>
          <w:tcPr>
            <w:tcW w:w="1327" w:type="dxa"/>
            <w:tcBorders>
              <w:top w:val="nil"/>
              <w:left w:val="nil"/>
              <w:bottom w:val="nil"/>
              <w:right w:val="nil"/>
            </w:tcBorders>
          </w:tcPr>
          <w:p w:rsidR="00027BF9" w:rsidRDefault="00027BF9">
            <w:pPr>
              <w:pStyle w:val="ConsPlusNormal"/>
              <w:jc w:val="center"/>
            </w:pPr>
            <w:r>
              <w:t>16090,54</w:t>
            </w:r>
          </w:p>
        </w:tc>
        <w:tc>
          <w:tcPr>
            <w:tcW w:w="1328" w:type="dxa"/>
            <w:tcBorders>
              <w:top w:val="nil"/>
              <w:left w:val="nil"/>
              <w:bottom w:val="nil"/>
              <w:right w:val="nil"/>
            </w:tcBorders>
          </w:tcPr>
          <w:p w:rsidR="00027BF9" w:rsidRDefault="00027BF9">
            <w:pPr>
              <w:pStyle w:val="ConsPlusNormal"/>
              <w:jc w:val="center"/>
            </w:pPr>
            <w:r>
              <w:t>17597,29</w:t>
            </w:r>
          </w:p>
        </w:tc>
        <w:tc>
          <w:tcPr>
            <w:tcW w:w="1327" w:type="dxa"/>
            <w:gridSpan w:val="2"/>
            <w:tcBorders>
              <w:top w:val="nil"/>
              <w:left w:val="nil"/>
              <w:bottom w:val="nil"/>
              <w:right w:val="nil"/>
            </w:tcBorders>
          </w:tcPr>
          <w:p w:rsidR="00027BF9" w:rsidRDefault="00027BF9">
            <w:pPr>
              <w:pStyle w:val="ConsPlusNormal"/>
              <w:jc w:val="center"/>
            </w:pPr>
            <w:r>
              <w:t>16864,71</w:t>
            </w:r>
          </w:p>
        </w:tc>
        <w:tc>
          <w:tcPr>
            <w:tcW w:w="1328" w:type="dxa"/>
            <w:tcBorders>
              <w:top w:val="nil"/>
              <w:left w:val="nil"/>
              <w:bottom w:val="nil"/>
              <w:right w:val="nil"/>
            </w:tcBorders>
          </w:tcPr>
          <w:p w:rsidR="00027BF9" w:rsidRDefault="00027BF9">
            <w:pPr>
              <w:pStyle w:val="ConsPlusNormal"/>
              <w:jc w:val="center"/>
            </w:pPr>
            <w:r>
              <w:t>17829,62</w:t>
            </w:r>
          </w:p>
        </w:tc>
        <w:tc>
          <w:tcPr>
            <w:tcW w:w="1328" w:type="dxa"/>
            <w:tcBorders>
              <w:top w:val="nil"/>
              <w:left w:val="nil"/>
              <w:bottom w:val="nil"/>
              <w:right w:val="nil"/>
            </w:tcBorders>
          </w:tcPr>
          <w:p w:rsidR="00027BF9" w:rsidRDefault="00027BF9">
            <w:pPr>
              <w:pStyle w:val="ConsPlusNormal"/>
              <w:jc w:val="center"/>
            </w:pPr>
            <w:r>
              <w:t>18654,46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3617" w:type="dxa"/>
            <w:gridSpan w:val="3"/>
            <w:tcBorders>
              <w:top w:val="nil"/>
              <w:left w:val="nil"/>
              <w:bottom w:val="nil"/>
              <w:right w:val="nil"/>
            </w:tcBorders>
          </w:tcPr>
          <w:p w:rsidR="00027BF9" w:rsidRDefault="00027BF9">
            <w:pPr>
              <w:pStyle w:val="ConsPlusNormal"/>
            </w:pPr>
          </w:p>
        </w:tc>
        <w:tc>
          <w:tcPr>
            <w:tcW w:w="3617" w:type="dxa"/>
            <w:gridSpan w:val="4"/>
            <w:tcBorders>
              <w:top w:val="nil"/>
              <w:left w:val="nil"/>
              <w:bottom w:val="nil"/>
              <w:right w:val="nil"/>
            </w:tcBorders>
          </w:tcPr>
          <w:p w:rsidR="00027BF9" w:rsidRDefault="00027BF9">
            <w:pPr>
              <w:pStyle w:val="ConsPlusNormal"/>
            </w:pPr>
          </w:p>
        </w:tc>
        <w:tc>
          <w:tcPr>
            <w:tcW w:w="3618" w:type="dxa"/>
            <w:gridSpan w:val="3"/>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124549,95</w:t>
            </w:r>
          </w:p>
        </w:tc>
        <w:tc>
          <w:tcPr>
            <w:tcW w:w="1327" w:type="dxa"/>
            <w:tcBorders>
              <w:top w:val="nil"/>
              <w:left w:val="nil"/>
              <w:bottom w:val="nil"/>
              <w:right w:val="nil"/>
            </w:tcBorders>
          </w:tcPr>
          <w:p w:rsidR="00027BF9" w:rsidRDefault="00027BF9">
            <w:pPr>
              <w:pStyle w:val="ConsPlusNormal"/>
              <w:jc w:val="center"/>
            </w:pPr>
            <w:r>
              <w:t>24327,63</w:t>
            </w:r>
          </w:p>
        </w:tc>
        <w:tc>
          <w:tcPr>
            <w:tcW w:w="1328" w:type="dxa"/>
            <w:gridSpan w:val="2"/>
            <w:tcBorders>
              <w:top w:val="nil"/>
              <w:left w:val="nil"/>
              <w:bottom w:val="nil"/>
              <w:right w:val="nil"/>
            </w:tcBorders>
          </w:tcPr>
          <w:p w:rsidR="00027BF9" w:rsidRDefault="00027BF9">
            <w:pPr>
              <w:pStyle w:val="ConsPlusNormal"/>
              <w:jc w:val="center"/>
            </w:pPr>
            <w:r>
              <w:t>17468,38</w:t>
            </w:r>
          </w:p>
        </w:tc>
        <w:tc>
          <w:tcPr>
            <w:tcW w:w="1327" w:type="dxa"/>
            <w:tcBorders>
              <w:top w:val="nil"/>
              <w:left w:val="nil"/>
              <w:bottom w:val="nil"/>
              <w:right w:val="nil"/>
            </w:tcBorders>
          </w:tcPr>
          <w:p w:rsidR="00027BF9" w:rsidRDefault="00027BF9">
            <w:pPr>
              <w:pStyle w:val="ConsPlusNormal"/>
              <w:jc w:val="center"/>
            </w:pPr>
            <w:r>
              <w:t>15280,22</w:t>
            </w:r>
          </w:p>
        </w:tc>
        <w:tc>
          <w:tcPr>
            <w:tcW w:w="1328" w:type="dxa"/>
            <w:tcBorders>
              <w:top w:val="nil"/>
              <w:left w:val="nil"/>
              <w:bottom w:val="nil"/>
              <w:right w:val="nil"/>
            </w:tcBorders>
          </w:tcPr>
          <w:p w:rsidR="00027BF9" w:rsidRDefault="00027BF9">
            <w:pPr>
              <w:pStyle w:val="ConsPlusNormal"/>
              <w:jc w:val="center"/>
            </w:pPr>
            <w:r>
              <w:t>16637,18</w:t>
            </w:r>
          </w:p>
        </w:tc>
        <w:tc>
          <w:tcPr>
            <w:tcW w:w="1327" w:type="dxa"/>
            <w:gridSpan w:val="2"/>
            <w:tcBorders>
              <w:top w:val="nil"/>
              <w:left w:val="nil"/>
              <w:bottom w:val="nil"/>
              <w:right w:val="nil"/>
            </w:tcBorders>
          </w:tcPr>
          <w:p w:rsidR="00027BF9" w:rsidRDefault="00027BF9">
            <w:pPr>
              <w:pStyle w:val="ConsPlusNormal"/>
              <w:jc w:val="center"/>
            </w:pPr>
            <w:r>
              <w:t>15908,07</w:t>
            </w:r>
          </w:p>
        </w:tc>
        <w:tc>
          <w:tcPr>
            <w:tcW w:w="1328" w:type="dxa"/>
            <w:tcBorders>
              <w:top w:val="nil"/>
              <w:left w:val="nil"/>
              <w:bottom w:val="nil"/>
              <w:right w:val="nil"/>
            </w:tcBorders>
          </w:tcPr>
          <w:p w:rsidR="00027BF9" w:rsidRDefault="00027BF9">
            <w:pPr>
              <w:pStyle w:val="ConsPlusNormal"/>
              <w:jc w:val="center"/>
            </w:pPr>
            <w:r>
              <w:t>17038,67</w:t>
            </w:r>
          </w:p>
        </w:tc>
        <w:tc>
          <w:tcPr>
            <w:tcW w:w="1328" w:type="dxa"/>
            <w:tcBorders>
              <w:top w:val="nil"/>
              <w:left w:val="nil"/>
              <w:bottom w:val="nil"/>
              <w:right w:val="nil"/>
            </w:tcBorders>
          </w:tcPr>
          <w:p w:rsidR="00027BF9" w:rsidRDefault="00027BF9">
            <w:pPr>
              <w:pStyle w:val="ConsPlusNormal"/>
              <w:jc w:val="center"/>
            </w:pPr>
            <w:r>
              <w:t>17889,8</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2528,89</w:t>
            </w:r>
          </w:p>
        </w:tc>
        <w:tc>
          <w:tcPr>
            <w:tcW w:w="1327" w:type="dxa"/>
            <w:tcBorders>
              <w:top w:val="nil"/>
              <w:left w:val="nil"/>
              <w:bottom w:val="nil"/>
              <w:right w:val="nil"/>
            </w:tcBorders>
          </w:tcPr>
          <w:p w:rsidR="00027BF9" w:rsidRDefault="00027BF9">
            <w:pPr>
              <w:pStyle w:val="ConsPlusNormal"/>
              <w:jc w:val="center"/>
            </w:pPr>
            <w:r>
              <w:t>59</w:t>
            </w:r>
          </w:p>
        </w:tc>
        <w:tc>
          <w:tcPr>
            <w:tcW w:w="1328" w:type="dxa"/>
            <w:gridSpan w:val="2"/>
            <w:tcBorders>
              <w:top w:val="nil"/>
              <w:left w:val="nil"/>
              <w:bottom w:val="nil"/>
              <w:right w:val="nil"/>
            </w:tcBorders>
          </w:tcPr>
          <w:p w:rsidR="00027BF9" w:rsidRDefault="00027BF9">
            <w:pPr>
              <w:pStyle w:val="ConsPlusNormal"/>
              <w:jc w:val="center"/>
            </w:pPr>
            <w:r>
              <w:t>599,12</w:t>
            </w:r>
          </w:p>
        </w:tc>
        <w:tc>
          <w:tcPr>
            <w:tcW w:w="1327" w:type="dxa"/>
            <w:tcBorders>
              <w:top w:val="nil"/>
              <w:left w:val="nil"/>
              <w:bottom w:val="nil"/>
              <w:right w:val="nil"/>
            </w:tcBorders>
          </w:tcPr>
          <w:p w:rsidR="00027BF9" w:rsidRDefault="00027BF9">
            <w:pPr>
              <w:pStyle w:val="ConsPlusNormal"/>
              <w:jc w:val="center"/>
            </w:pPr>
            <w:r>
              <w:t>515,76</w:t>
            </w:r>
          </w:p>
        </w:tc>
        <w:tc>
          <w:tcPr>
            <w:tcW w:w="1328" w:type="dxa"/>
            <w:tcBorders>
              <w:top w:val="nil"/>
              <w:left w:val="nil"/>
              <w:bottom w:val="nil"/>
              <w:right w:val="nil"/>
            </w:tcBorders>
          </w:tcPr>
          <w:p w:rsidR="00027BF9" w:rsidRDefault="00027BF9">
            <w:pPr>
              <w:pStyle w:val="ConsPlusNormal"/>
              <w:jc w:val="center"/>
            </w:pPr>
            <w:r>
              <w:t>110,34</w:t>
            </w:r>
          </w:p>
        </w:tc>
        <w:tc>
          <w:tcPr>
            <w:tcW w:w="1327" w:type="dxa"/>
            <w:gridSpan w:val="2"/>
            <w:tcBorders>
              <w:top w:val="nil"/>
              <w:left w:val="nil"/>
              <w:bottom w:val="nil"/>
              <w:right w:val="nil"/>
            </w:tcBorders>
          </w:tcPr>
          <w:p w:rsidR="00027BF9" w:rsidRDefault="00027BF9">
            <w:pPr>
              <w:pStyle w:val="ConsPlusNormal"/>
              <w:jc w:val="center"/>
            </w:pPr>
            <w:r>
              <w:t>589,59</w:t>
            </w:r>
          </w:p>
        </w:tc>
        <w:tc>
          <w:tcPr>
            <w:tcW w:w="1328" w:type="dxa"/>
            <w:tcBorders>
              <w:top w:val="nil"/>
              <w:left w:val="nil"/>
              <w:bottom w:val="nil"/>
              <w:right w:val="nil"/>
            </w:tcBorders>
          </w:tcPr>
          <w:p w:rsidR="00027BF9" w:rsidRDefault="00027BF9">
            <w:pPr>
              <w:pStyle w:val="ConsPlusNormal"/>
              <w:jc w:val="center"/>
            </w:pPr>
            <w:r>
              <w:t>355,28</w:t>
            </w:r>
          </w:p>
        </w:tc>
        <w:tc>
          <w:tcPr>
            <w:tcW w:w="1328" w:type="dxa"/>
            <w:tcBorders>
              <w:top w:val="nil"/>
              <w:left w:val="nil"/>
              <w:bottom w:val="nil"/>
              <w:right w:val="nil"/>
            </w:tcBorders>
          </w:tcPr>
          <w:p w:rsidR="00027BF9" w:rsidRDefault="00027BF9">
            <w:pPr>
              <w:pStyle w:val="ConsPlusNormal"/>
              <w:jc w:val="center"/>
            </w:pPr>
            <w:r>
              <w:t>299,8</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3380,28</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286,98</w:t>
            </w:r>
          </w:p>
        </w:tc>
        <w:tc>
          <w:tcPr>
            <w:tcW w:w="1327" w:type="dxa"/>
            <w:tcBorders>
              <w:top w:val="nil"/>
              <w:left w:val="nil"/>
              <w:bottom w:val="nil"/>
              <w:right w:val="nil"/>
            </w:tcBorders>
          </w:tcPr>
          <w:p w:rsidR="00027BF9" w:rsidRDefault="00027BF9">
            <w:pPr>
              <w:pStyle w:val="ConsPlusNormal"/>
              <w:jc w:val="center"/>
            </w:pPr>
            <w:r>
              <w:t>294,56</w:t>
            </w:r>
          </w:p>
        </w:tc>
        <w:tc>
          <w:tcPr>
            <w:tcW w:w="1328" w:type="dxa"/>
            <w:tcBorders>
              <w:top w:val="nil"/>
              <w:left w:val="nil"/>
              <w:bottom w:val="nil"/>
              <w:right w:val="nil"/>
            </w:tcBorders>
          </w:tcPr>
          <w:p w:rsidR="00027BF9" w:rsidRDefault="00027BF9">
            <w:pPr>
              <w:pStyle w:val="ConsPlusNormal"/>
              <w:jc w:val="center"/>
            </w:pPr>
            <w:r>
              <w:t>849,77</w:t>
            </w:r>
          </w:p>
        </w:tc>
        <w:tc>
          <w:tcPr>
            <w:tcW w:w="1327" w:type="dxa"/>
            <w:gridSpan w:val="2"/>
            <w:tcBorders>
              <w:top w:val="nil"/>
              <w:left w:val="nil"/>
              <w:bottom w:val="nil"/>
              <w:right w:val="nil"/>
            </w:tcBorders>
          </w:tcPr>
          <w:p w:rsidR="00027BF9" w:rsidRDefault="00027BF9">
            <w:pPr>
              <w:pStyle w:val="ConsPlusNormal"/>
              <w:jc w:val="center"/>
            </w:pPr>
            <w:r>
              <w:t>367,05</w:t>
            </w:r>
          </w:p>
        </w:tc>
        <w:tc>
          <w:tcPr>
            <w:tcW w:w="1328" w:type="dxa"/>
            <w:tcBorders>
              <w:top w:val="nil"/>
              <w:left w:val="nil"/>
              <w:bottom w:val="nil"/>
              <w:right w:val="nil"/>
            </w:tcBorders>
          </w:tcPr>
          <w:p w:rsidR="00027BF9" w:rsidRDefault="00027BF9">
            <w:pPr>
              <w:pStyle w:val="ConsPlusNormal"/>
              <w:jc w:val="center"/>
            </w:pPr>
            <w:r>
              <w:t>435,67</w:t>
            </w:r>
          </w:p>
        </w:tc>
        <w:tc>
          <w:tcPr>
            <w:tcW w:w="1328" w:type="dxa"/>
            <w:tcBorders>
              <w:top w:val="nil"/>
              <w:left w:val="nil"/>
              <w:bottom w:val="nil"/>
              <w:right w:val="nil"/>
            </w:tcBorders>
          </w:tcPr>
          <w:p w:rsidR="00027BF9" w:rsidRDefault="00027BF9">
            <w:pPr>
              <w:pStyle w:val="ConsPlusNormal"/>
              <w:jc w:val="center"/>
            </w:pPr>
            <w:r>
              <w:t>432,01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lastRenderedPageBreak/>
              <w:t>Капитальные вложения - всего</w:t>
            </w:r>
          </w:p>
        </w:tc>
        <w:tc>
          <w:tcPr>
            <w:tcW w:w="1559" w:type="dxa"/>
            <w:tcBorders>
              <w:top w:val="nil"/>
              <w:left w:val="nil"/>
              <w:bottom w:val="nil"/>
              <w:right w:val="nil"/>
            </w:tcBorders>
          </w:tcPr>
          <w:p w:rsidR="00027BF9" w:rsidRDefault="00027BF9">
            <w:pPr>
              <w:pStyle w:val="ConsPlusNormal"/>
              <w:jc w:val="center"/>
            </w:pPr>
            <w:r>
              <w:t>72036,51</w:t>
            </w:r>
          </w:p>
        </w:tc>
        <w:tc>
          <w:tcPr>
            <w:tcW w:w="1327" w:type="dxa"/>
            <w:tcBorders>
              <w:top w:val="nil"/>
              <w:left w:val="nil"/>
              <w:bottom w:val="nil"/>
              <w:right w:val="nil"/>
            </w:tcBorders>
          </w:tcPr>
          <w:p w:rsidR="00027BF9" w:rsidRDefault="00027BF9">
            <w:pPr>
              <w:pStyle w:val="ConsPlusNormal"/>
              <w:jc w:val="center"/>
            </w:pPr>
            <w:r>
              <w:t>18086,82</w:t>
            </w:r>
          </w:p>
        </w:tc>
        <w:tc>
          <w:tcPr>
            <w:tcW w:w="1328" w:type="dxa"/>
            <w:gridSpan w:val="2"/>
            <w:tcBorders>
              <w:top w:val="nil"/>
              <w:left w:val="nil"/>
              <w:bottom w:val="nil"/>
              <w:right w:val="nil"/>
            </w:tcBorders>
          </w:tcPr>
          <w:p w:rsidR="00027BF9" w:rsidRDefault="00027BF9">
            <w:pPr>
              <w:pStyle w:val="ConsPlusNormal"/>
              <w:jc w:val="center"/>
            </w:pPr>
            <w:r>
              <w:t>10443,95</w:t>
            </w:r>
          </w:p>
        </w:tc>
        <w:tc>
          <w:tcPr>
            <w:tcW w:w="1327" w:type="dxa"/>
            <w:tcBorders>
              <w:top w:val="nil"/>
              <w:left w:val="nil"/>
              <w:bottom w:val="nil"/>
              <w:right w:val="nil"/>
            </w:tcBorders>
          </w:tcPr>
          <w:p w:rsidR="00027BF9" w:rsidRDefault="00027BF9">
            <w:pPr>
              <w:pStyle w:val="ConsPlusNormal"/>
              <w:jc w:val="center"/>
            </w:pPr>
            <w:r>
              <w:t>8417,72</w:t>
            </w:r>
          </w:p>
        </w:tc>
        <w:tc>
          <w:tcPr>
            <w:tcW w:w="1328" w:type="dxa"/>
            <w:tcBorders>
              <w:top w:val="nil"/>
              <w:left w:val="nil"/>
              <w:bottom w:val="nil"/>
              <w:right w:val="nil"/>
            </w:tcBorders>
          </w:tcPr>
          <w:p w:rsidR="00027BF9" w:rsidRDefault="00027BF9">
            <w:pPr>
              <w:pStyle w:val="ConsPlusNormal"/>
              <w:jc w:val="center"/>
            </w:pPr>
            <w:r>
              <w:t>8149,48</w:t>
            </w:r>
          </w:p>
        </w:tc>
        <w:tc>
          <w:tcPr>
            <w:tcW w:w="1327" w:type="dxa"/>
            <w:gridSpan w:val="2"/>
            <w:tcBorders>
              <w:top w:val="nil"/>
              <w:left w:val="nil"/>
              <w:bottom w:val="nil"/>
              <w:right w:val="nil"/>
            </w:tcBorders>
          </w:tcPr>
          <w:p w:rsidR="00027BF9" w:rsidRDefault="00027BF9">
            <w:pPr>
              <w:pStyle w:val="ConsPlusNormal"/>
              <w:jc w:val="center"/>
            </w:pPr>
            <w:r>
              <w:t>8969,37</w:t>
            </w:r>
          </w:p>
        </w:tc>
        <w:tc>
          <w:tcPr>
            <w:tcW w:w="1328" w:type="dxa"/>
            <w:tcBorders>
              <w:top w:val="nil"/>
              <w:left w:val="nil"/>
              <w:bottom w:val="nil"/>
              <w:right w:val="nil"/>
            </w:tcBorders>
          </w:tcPr>
          <w:p w:rsidR="00027BF9" w:rsidRDefault="00027BF9">
            <w:pPr>
              <w:pStyle w:val="ConsPlusNormal"/>
              <w:jc w:val="center"/>
            </w:pPr>
            <w:r>
              <w:t>7619,44</w:t>
            </w:r>
          </w:p>
        </w:tc>
        <w:tc>
          <w:tcPr>
            <w:tcW w:w="1328" w:type="dxa"/>
            <w:tcBorders>
              <w:top w:val="nil"/>
              <w:left w:val="nil"/>
              <w:bottom w:val="nil"/>
              <w:right w:val="nil"/>
            </w:tcBorders>
          </w:tcPr>
          <w:p w:rsidR="00027BF9" w:rsidRDefault="00027BF9">
            <w:pPr>
              <w:pStyle w:val="ConsPlusNormal"/>
              <w:jc w:val="center"/>
            </w:pPr>
            <w:r>
              <w:t>10349,74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70703,7</w:t>
            </w:r>
          </w:p>
        </w:tc>
        <w:tc>
          <w:tcPr>
            <w:tcW w:w="1327" w:type="dxa"/>
            <w:tcBorders>
              <w:top w:val="nil"/>
              <w:left w:val="nil"/>
              <w:bottom w:val="nil"/>
              <w:right w:val="nil"/>
            </w:tcBorders>
          </w:tcPr>
          <w:p w:rsidR="00027BF9" w:rsidRDefault="00027BF9">
            <w:pPr>
              <w:pStyle w:val="ConsPlusNormal"/>
              <w:jc w:val="center"/>
            </w:pPr>
            <w:r>
              <w:t>18027,82</w:t>
            </w:r>
          </w:p>
        </w:tc>
        <w:tc>
          <w:tcPr>
            <w:tcW w:w="1328" w:type="dxa"/>
            <w:gridSpan w:val="2"/>
            <w:tcBorders>
              <w:top w:val="nil"/>
              <w:left w:val="nil"/>
              <w:bottom w:val="nil"/>
              <w:right w:val="nil"/>
            </w:tcBorders>
          </w:tcPr>
          <w:p w:rsidR="00027BF9" w:rsidRDefault="00027BF9">
            <w:pPr>
              <w:pStyle w:val="ConsPlusNormal"/>
              <w:jc w:val="center"/>
            </w:pPr>
            <w:r>
              <w:t>10227,8</w:t>
            </w:r>
          </w:p>
        </w:tc>
        <w:tc>
          <w:tcPr>
            <w:tcW w:w="1327" w:type="dxa"/>
            <w:tcBorders>
              <w:top w:val="nil"/>
              <w:left w:val="nil"/>
              <w:bottom w:val="nil"/>
              <w:right w:val="nil"/>
            </w:tcBorders>
          </w:tcPr>
          <w:p w:rsidR="00027BF9" w:rsidRDefault="00027BF9">
            <w:pPr>
              <w:pStyle w:val="ConsPlusNormal"/>
              <w:jc w:val="center"/>
            </w:pPr>
            <w:r>
              <w:t>8287,42</w:t>
            </w:r>
          </w:p>
        </w:tc>
        <w:tc>
          <w:tcPr>
            <w:tcW w:w="1328" w:type="dxa"/>
            <w:tcBorders>
              <w:top w:val="nil"/>
              <w:left w:val="nil"/>
              <w:bottom w:val="nil"/>
              <w:right w:val="nil"/>
            </w:tcBorders>
          </w:tcPr>
          <w:p w:rsidR="00027BF9" w:rsidRDefault="00027BF9">
            <w:pPr>
              <w:pStyle w:val="ConsPlusNormal"/>
              <w:jc w:val="center"/>
            </w:pPr>
            <w:r>
              <w:t>8139,14</w:t>
            </w:r>
          </w:p>
        </w:tc>
        <w:tc>
          <w:tcPr>
            <w:tcW w:w="1327" w:type="dxa"/>
            <w:gridSpan w:val="2"/>
            <w:tcBorders>
              <w:top w:val="nil"/>
              <w:left w:val="nil"/>
              <w:bottom w:val="nil"/>
              <w:right w:val="nil"/>
            </w:tcBorders>
          </w:tcPr>
          <w:p w:rsidR="00027BF9" w:rsidRDefault="00027BF9">
            <w:pPr>
              <w:pStyle w:val="ConsPlusNormal"/>
              <w:jc w:val="center"/>
            </w:pPr>
            <w:r>
              <w:t>8561,99</w:t>
            </w:r>
          </w:p>
        </w:tc>
        <w:tc>
          <w:tcPr>
            <w:tcW w:w="1328" w:type="dxa"/>
            <w:tcBorders>
              <w:top w:val="nil"/>
              <w:left w:val="nil"/>
              <w:bottom w:val="nil"/>
              <w:right w:val="nil"/>
            </w:tcBorders>
          </w:tcPr>
          <w:p w:rsidR="00027BF9" w:rsidRDefault="00027BF9">
            <w:pPr>
              <w:pStyle w:val="ConsPlusNormal"/>
              <w:jc w:val="center"/>
            </w:pPr>
            <w:r>
              <w:t xml:space="preserve">7353,3 </w:t>
            </w:r>
            <w:hyperlink w:anchor="P11136" w:history="1">
              <w:r>
                <w:rPr>
                  <w:color w:val="0000FF"/>
                </w:rPr>
                <w:t>&lt;1&gt;</w:t>
              </w:r>
            </w:hyperlink>
          </w:p>
        </w:tc>
        <w:tc>
          <w:tcPr>
            <w:tcW w:w="1328" w:type="dxa"/>
            <w:tcBorders>
              <w:top w:val="nil"/>
              <w:left w:val="nil"/>
              <w:bottom w:val="nil"/>
              <w:right w:val="nil"/>
            </w:tcBorders>
          </w:tcPr>
          <w:p w:rsidR="00027BF9" w:rsidRDefault="00027BF9">
            <w:pPr>
              <w:pStyle w:val="ConsPlusNormal"/>
              <w:jc w:val="center"/>
            </w:pPr>
            <w:r>
              <w:t>10106,23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бюджетные инвестиции</w:t>
            </w:r>
          </w:p>
        </w:tc>
        <w:tc>
          <w:tcPr>
            <w:tcW w:w="1559" w:type="dxa"/>
            <w:tcBorders>
              <w:top w:val="nil"/>
              <w:left w:val="nil"/>
              <w:bottom w:val="nil"/>
              <w:right w:val="nil"/>
            </w:tcBorders>
          </w:tcPr>
          <w:p w:rsidR="00027BF9" w:rsidRDefault="00027BF9">
            <w:pPr>
              <w:pStyle w:val="ConsPlusNormal"/>
              <w:jc w:val="center"/>
            </w:pPr>
            <w:r>
              <w:t>66808,66</w:t>
            </w:r>
          </w:p>
        </w:tc>
        <w:tc>
          <w:tcPr>
            <w:tcW w:w="1327" w:type="dxa"/>
            <w:tcBorders>
              <w:top w:val="nil"/>
              <w:left w:val="nil"/>
              <w:bottom w:val="nil"/>
              <w:right w:val="nil"/>
            </w:tcBorders>
          </w:tcPr>
          <w:p w:rsidR="00027BF9" w:rsidRDefault="00027BF9">
            <w:pPr>
              <w:pStyle w:val="ConsPlusNormal"/>
              <w:jc w:val="center"/>
            </w:pPr>
            <w:r>
              <w:t>17890,81</w:t>
            </w:r>
          </w:p>
        </w:tc>
        <w:tc>
          <w:tcPr>
            <w:tcW w:w="1328" w:type="dxa"/>
            <w:gridSpan w:val="2"/>
            <w:tcBorders>
              <w:top w:val="nil"/>
              <w:left w:val="nil"/>
              <w:bottom w:val="nil"/>
              <w:right w:val="nil"/>
            </w:tcBorders>
          </w:tcPr>
          <w:p w:rsidR="00027BF9" w:rsidRDefault="00027BF9">
            <w:pPr>
              <w:pStyle w:val="ConsPlusNormal"/>
              <w:jc w:val="center"/>
            </w:pPr>
            <w:r>
              <w:t>9725,9</w:t>
            </w:r>
          </w:p>
        </w:tc>
        <w:tc>
          <w:tcPr>
            <w:tcW w:w="1327" w:type="dxa"/>
            <w:tcBorders>
              <w:top w:val="nil"/>
              <w:left w:val="nil"/>
              <w:bottom w:val="nil"/>
              <w:right w:val="nil"/>
            </w:tcBorders>
          </w:tcPr>
          <w:p w:rsidR="00027BF9" w:rsidRDefault="00027BF9">
            <w:pPr>
              <w:pStyle w:val="ConsPlusNormal"/>
              <w:jc w:val="center"/>
            </w:pPr>
            <w:r>
              <w:t>7973,66</w:t>
            </w:r>
          </w:p>
        </w:tc>
        <w:tc>
          <w:tcPr>
            <w:tcW w:w="1328" w:type="dxa"/>
            <w:tcBorders>
              <w:top w:val="nil"/>
              <w:left w:val="nil"/>
              <w:bottom w:val="nil"/>
              <w:right w:val="nil"/>
            </w:tcBorders>
          </w:tcPr>
          <w:p w:rsidR="00027BF9" w:rsidRDefault="00027BF9">
            <w:pPr>
              <w:pStyle w:val="ConsPlusNormal"/>
              <w:jc w:val="center"/>
            </w:pPr>
            <w:r>
              <w:t>7771,72</w:t>
            </w:r>
          </w:p>
        </w:tc>
        <w:tc>
          <w:tcPr>
            <w:tcW w:w="1327" w:type="dxa"/>
            <w:gridSpan w:val="2"/>
            <w:tcBorders>
              <w:top w:val="nil"/>
              <w:left w:val="nil"/>
              <w:bottom w:val="nil"/>
              <w:right w:val="nil"/>
            </w:tcBorders>
          </w:tcPr>
          <w:p w:rsidR="00027BF9" w:rsidRDefault="00027BF9">
            <w:pPr>
              <w:pStyle w:val="ConsPlusNormal"/>
              <w:jc w:val="center"/>
            </w:pPr>
            <w:r>
              <w:t>7244,9</w:t>
            </w:r>
          </w:p>
        </w:tc>
        <w:tc>
          <w:tcPr>
            <w:tcW w:w="1328" w:type="dxa"/>
            <w:tcBorders>
              <w:top w:val="nil"/>
              <w:left w:val="nil"/>
              <w:bottom w:val="nil"/>
              <w:right w:val="nil"/>
            </w:tcBorders>
          </w:tcPr>
          <w:p w:rsidR="00027BF9" w:rsidRDefault="00027BF9">
            <w:pPr>
              <w:pStyle w:val="ConsPlusNormal"/>
              <w:jc w:val="center"/>
            </w:pPr>
            <w:r>
              <w:t xml:space="preserve">6461,47 </w:t>
            </w:r>
            <w:hyperlink w:anchor="P11136" w:history="1">
              <w:r>
                <w:rPr>
                  <w:color w:val="0000FF"/>
                </w:rPr>
                <w:t>&lt;1&gt;</w:t>
              </w:r>
            </w:hyperlink>
          </w:p>
        </w:tc>
        <w:tc>
          <w:tcPr>
            <w:tcW w:w="1328" w:type="dxa"/>
            <w:tcBorders>
              <w:top w:val="nil"/>
              <w:left w:val="nil"/>
              <w:bottom w:val="nil"/>
              <w:right w:val="nil"/>
            </w:tcBorders>
          </w:tcPr>
          <w:p w:rsidR="00027BF9" w:rsidRDefault="00027BF9">
            <w:pPr>
              <w:pStyle w:val="ConsPlusNormal"/>
              <w:jc w:val="center"/>
            </w:pPr>
            <w:r>
              <w:t>9740,2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субъектам Российской Федерации</w:t>
            </w:r>
          </w:p>
        </w:tc>
        <w:tc>
          <w:tcPr>
            <w:tcW w:w="1559" w:type="dxa"/>
            <w:tcBorders>
              <w:top w:val="nil"/>
              <w:left w:val="nil"/>
              <w:bottom w:val="nil"/>
              <w:right w:val="nil"/>
            </w:tcBorders>
          </w:tcPr>
          <w:p w:rsidR="00027BF9" w:rsidRDefault="00027BF9">
            <w:pPr>
              <w:pStyle w:val="ConsPlusNormal"/>
              <w:jc w:val="center"/>
            </w:pPr>
            <w:r>
              <w:t>3895,04</w:t>
            </w:r>
          </w:p>
        </w:tc>
        <w:tc>
          <w:tcPr>
            <w:tcW w:w="1327" w:type="dxa"/>
            <w:tcBorders>
              <w:top w:val="nil"/>
              <w:left w:val="nil"/>
              <w:bottom w:val="nil"/>
              <w:right w:val="nil"/>
            </w:tcBorders>
          </w:tcPr>
          <w:p w:rsidR="00027BF9" w:rsidRDefault="00027BF9">
            <w:pPr>
              <w:pStyle w:val="ConsPlusNormal"/>
              <w:jc w:val="center"/>
            </w:pPr>
            <w:r>
              <w:t>137,01</w:t>
            </w:r>
          </w:p>
        </w:tc>
        <w:tc>
          <w:tcPr>
            <w:tcW w:w="1328" w:type="dxa"/>
            <w:gridSpan w:val="2"/>
            <w:tcBorders>
              <w:top w:val="nil"/>
              <w:left w:val="nil"/>
              <w:bottom w:val="nil"/>
              <w:right w:val="nil"/>
            </w:tcBorders>
          </w:tcPr>
          <w:p w:rsidR="00027BF9" w:rsidRDefault="00027BF9">
            <w:pPr>
              <w:pStyle w:val="ConsPlusNormal"/>
              <w:jc w:val="center"/>
            </w:pPr>
            <w:r>
              <w:t>501,9</w:t>
            </w:r>
          </w:p>
        </w:tc>
        <w:tc>
          <w:tcPr>
            <w:tcW w:w="1327" w:type="dxa"/>
            <w:tcBorders>
              <w:top w:val="nil"/>
              <w:left w:val="nil"/>
              <w:bottom w:val="nil"/>
              <w:right w:val="nil"/>
            </w:tcBorders>
          </w:tcPr>
          <w:p w:rsidR="00027BF9" w:rsidRDefault="00027BF9">
            <w:pPr>
              <w:pStyle w:val="ConsPlusNormal"/>
              <w:jc w:val="center"/>
            </w:pPr>
            <w:r>
              <w:t>313,77</w:t>
            </w:r>
          </w:p>
        </w:tc>
        <w:tc>
          <w:tcPr>
            <w:tcW w:w="1328" w:type="dxa"/>
            <w:tcBorders>
              <w:top w:val="nil"/>
              <w:left w:val="nil"/>
              <w:bottom w:val="nil"/>
              <w:right w:val="nil"/>
            </w:tcBorders>
          </w:tcPr>
          <w:p w:rsidR="00027BF9" w:rsidRDefault="00027BF9">
            <w:pPr>
              <w:pStyle w:val="ConsPlusNormal"/>
              <w:jc w:val="center"/>
            </w:pPr>
            <w:r>
              <w:t>367,42</w:t>
            </w:r>
          </w:p>
        </w:tc>
        <w:tc>
          <w:tcPr>
            <w:tcW w:w="1327" w:type="dxa"/>
            <w:gridSpan w:val="2"/>
            <w:tcBorders>
              <w:top w:val="nil"/>
              <w:left w:val="nil"/>
              <w:bottom w:val="nil"/>
              <w:right w:val="nil"/>
            </w:tcBorders>
          </w:tcPr>
          <w:p w:rsidR="00027BF9" w:rsidRDefault="00027BF9">
            <w:pPr>
              <w:pStyle w:val="ConsPlusNormal"/>
              <w:jc w:val="center"/>
            </w:pPr>
            <w:r>
              <w:t>1317,09</w:t>
            </w:r>
          </w:p>
        </w:tc>
        <w:tc>
          <w:tcPr>
            <w:tcW w:w="1328" w:type="dxa"/>
            <w:tcBorders>
              <w:top w:val="nil"/>
              <w:left w:val="nil"/>
              <w:bottom w:val="nil"/>
              <w:right w:val="nil"/>
            </w:tcBorders>
          </w:tcPr>
          <w:p w:rsidR="00027BF9" w:rsidRDefault="00027BF9">
            <w:pPr>
              <w:pStyle w:val="ConsPlusNormal"/>
              <w:jc w:val="center"/>
            </w:pPr>
            <w:r>
              <w:t>891,82</w:t>
            </w:r>
          </w:p>
        </w:tc>
        <w:tc>
          <w:tcPr>
            <w:tcW w:w="1328" w:type="dxa"/>
            <w:tcBorders>
              <w:top w:val="nil"/>
              <w:left w:val="nil"/>
              <w:bottom w:val="nil"/>
              <w:right w:val="nil"/>
            </w:tcBorders>
          </w:tcPr>
          <w:p w:rsidR="00027BF9" w:rsidRDefault="00027BF9">
            <w:pPr>
              <w:pStyle w:val="ConsPlusNormal"/>
              <w:jc w:val="center"/>
            </w:pPr>
            <w:r>
              <w:t>366,03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1332,81</w:t>
            </w:r>
          </w:p>
        </w:tc>
        <w:tc>
          <w:tcPr>
            <w:tcW w:w="1327" w:type="dxa"/>
            <w:tcBorders>
              <w:top w:val="nil"/>
              <w:left w:val="nil"/>
              <w:bottom w:val="nil"/>
              <w:right w:val="nil"/>
            </w:tcBorders>
          </w:tcPr>
          <w:p w:rsidR="00027BF9" w:rsidRDefault="00027BF9">
            <w:pPr>
              <w:pStyle w:val="ConsPlusNormal"/>
              <w:jc w:val="center"/>
            </w:pPr>
            <w:r>
              <w:t>59</w:t>
            </w:r>
          </w:p>
        </w:tc>
        <w:tc>
          <w:tcPr>
            <w:tcW w:w="1328" w:type="dxa"/>
            <w:gridSpan w:val="2"/>
            <w:tcBorders>
              <w:top w:val="nil"/>
              <w:left w:val="nil"/>
              <w:bottom w:val="nil"/>
              <w:right w:val="nil"/>
            </w:tcBorders>
          </w:tcPr>
          <w:p w:rsidR="00027BF9" w:rsidRDefault="00027BF9">
            <w:pPr>
              <w:pStyle w:val="ConsPlusNormal"/>
              <w:jc w:val="center"/>
            </w:pPr>
            <w:r>
              <w:t>216,15</w:t>
            </w:r>
          </w:p>
        </w:tc>
        <w:tc>
          <w:tcPr>
            <w:tcW w:w="1327" w:type="dxa"/>
            <w:tcBorders>
              <w:top w:val="nil"/>
              <w:left w:val="nil"/>
              <w:bottom w:val="nil"/>
              <w:right w:val="nil"/>
            </w:tcBorders>
          </w:tcPr>
          <w:p w:rsidR="00027BF9" w:rsidRDefault="00027BF9">
            <w:pPr>
              <w:pStyle w:val="ConsPlusNormal"/>
              <w:jc w:val="center"/>
            </w:pPr>
            <w:r>
              <w:t>130,29</w:t>
            </w:r>
          </w:p>
        </w:tc>
        <w:tc>
          <w:tcPr>
            <w:tcW w:w="1328" w:type="dxa"/>
            <w:tcBorders>
              <w:top w:val="nil"/>
              <w:left w:val="nil"/>
              <w:bottom w:val="nil"/>
              <w:right w:val="nil"/>
            </w:tcBorders>
          </w:tcPr>
          <w:p w:rsidR="00027BF9" w:rsidRDefault="00027BF9">
            <w:pPr>
              <w:pStyle w:val="ConsPlusNormal"/>
              <w:jc w:val="center"/>
            </w:pPr>
            <w:r>
              <w:t>10,34</w:t>
            </w:r>
          </w:p>
        </w:tc>
        <w:tc>
          <w:tcPr>
            <w:tcW w:w="1327" w:type="dxa"/>
            <w:gridSpan w:val="2"/>
            <w:tcBorders>
              <w:top w:val="nil"/>
              <w:left w:val="nil"/>
              <w:bottom w:val="nil"/>
              <w:right w:val="nil"/>
            </w:tcBorders>
          </w:tcPr>
          <w:p w:rsidR="00027BF9" w:rsidRDefault="00027BF9">
            <w:pPr>
              <w:pStyle w:val="ConsPlusNormal"/>
              <w:jc w:val="center"/>
            </w:pPr>
            <w:r>
              <w:t>407,38</w:t>
            </w:r>
          </w:p>
        </w:tc>
        <w:tc>
          <w:tcPr>
            <w:tcW w:w="1328" w:type="dxa"/>
            <w:tcBorders>
              <w:top w:val="nil"/>
              <w:left w:val="nil"/>
              <w:bottom w:val="nil"/>
              <w:right w:val="nil"/>
            </w:tcBorders>
          </w:tcPr>
          <w:p w:rsidR="00027BF9" w:rsidRDefault="00027BF9">
            <w:pPr>
              <w:pStyle w:val="ConsPlusNormal"/>
              <w:jc w:val="center"/>
            </w:pPr>
            <w:r>
              <w:t>266,14</w:t>
            </w:r>
          </w:p>
        </w:tc>
        <w:tc>
          <w:tcPr>
            <w:tcW w:w="1328" w:type="dxa"/>
            <w:tcBorders>
              <w:top w:val="nil"/>
              <w:left w:val="nil"/>
              <w:bottom w:val="nil"/>
              <w:right w:val="nil"/>
            </w:tcBorders>
          </w:tcPr>
          <w:p w:rsidR="00027BF9" w:rsidRDefault="00027BF9">
            <w:pPr>
              <w:pStyle w:val="ConsPlusNormal"/>
              <w:jc w:val="center"/>
            </w:pPr>
            <w:r>
              <w:t>243,51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всего</w:t>
            </w:r>
          </w:p>
        </w:tc>
        <w:tc>
          <w:tcPr>
            <w:tcW w:w="1559" w:type="dxa"/>
            <w:tcBorders>
              <w:top w:val="nil"/>
              <w:left w:val="nil"/>
              <w:bottom w:val="nil"/>
              <w:right w:val="nil"/>
            </w:tcBorders>
          </w:tcPr>
          <w:p w:rsidR="00027BF9" w:rsidRDefault="00027BF9">
            <w:pPr>
              <w:pStyle w:val="ConsPlusNormal"/>
              <w:jc w:val="center"/>
            </w:pPr>
            <w:r>
              <w:t>278,09</w:t>
            </w:r>
          </w:p>
        </w:tc>
        <w:tc>
          <w:tcPr>
            <w:tcW w:w="1327" w:type="dxa"/>
            <w:tcBorders>
              <w:top w:val="nil"/>
              <w:left w:val="nil"/>
              <w:bottom w:val="nil"/>
              <w:right w:val="nil"/>
            </w:tcBorders>
          </w:tcPr>
          <w:p w:rsidR="00027BF9" w:rsidRDefault="00027BF9">
            <w:pPr>
              <w:pStyle w:val="ConsPlusNormal"/>
              <w:jc w:val="center"/>
            </w:pPr>
            <w:r>
              <w:t>104,85</w:t>
            </w:r>
          </w:p>
        </w:tc>
        <w:tc>
          <w:tcPr>
            <w:tcW w:w="1328" w:type="dxa"/>
            <w:gridSpan w:val="2"/>
            <w:tcBorders>
              <w:top w:val="nil"/>
              <w:left w:val="nil"/>
              <w:bottom w:val="nil"/>
              <w:right w:val="nil"/>
            </w:tcBorders>
          </w:tcPr>
          <w:p w:rsidR="00027BF9" w:rsidRDefault="00027BF9">
            <w:pPr>
              <w:pStyle w:val="ConsPlusNormal"/>
              <w:jc w:val="center"/>
            </w:pPr>
            <w:r>
              <w:t>50,8</w:t>
            </w:r>
          </w:p>
        </w:tc>
        <w:tc>
          <w:tcPr>
            <w:tcW w:w="1327" w:type="dxa"/>
            <w:tcBorders>
              <w:top w:val="nil"/>
              <w:left w:val="nil"/>
              <w:bottom w:val="nil"/>
              <w:right w:val="nil"/>
            </w:tcBorders>
          </w:tcPr>
          <w:p w:rsidR="00027BF9" w:rsidRDefault="00027BF9">
            <w:pPr>
              <w:pStyle w:val="ConsPlusNormal"/>
              <w:jc w:val="center"/>
            </w:pPr>
            <w:r>
              <w:t>38,23</w:t>
            </w:r>
          </w:p>
        </w:tc>
        <w:tc>
          <w:tcPr>
            <w:tcW w:w="1328" w:type="dxa"/>
            <w:tcBorders>
              <w:top w:val="nil"/>
              <w:left w:val="nil"/>
              <w:bottom w:val="nil"/>
              <w:right w:val="nil"/>
            </w:tcBorders>
          </w:tcPr>
          <w:p w:rsidR="00027BF9" w:rsidRDefault="00027BF9">
            <w:pPr>
              <w:pStyle w:val="ConsPlusNormal"/>
              <w:jc w:val="center"/>
            </w:pPr>
            <w:r>
              <w:t>22,74</w:t>
            </w:r>
          </w:p>
        </w:tc>
        <w:tc>
          <w:tcPr>
            <w:tcW w:w="1327" w:type="dxa"/>
            <w:gridSpan w:val="2"/>
            <w:tcBorders>
              <w:top w:val="nil"/>
              <w:left w:val="nil"/>
              <w:bottom w:val="nil"/>
              <w:right w:val="nil"/>
            </w:tcBorders>
          </w:tcPr>
          <w:p w:rsidR="00027BF9" w:rsidRDefault="00027BF9">
            <w:pPr>
              <w:pStyle w:val="ConsPlusNormal"/>
              <w:jc w:val="center"/>
            </w:pPr>
            <w:r>
              <w:t>24,4</w:t>
            </w:r>
          </w:p>
        </w:tc>
        <w:tc>
          <w:tcPr>
            <w:tcW w:w="1328" w:type="dxa"/>
            <w:tcBorders>
              <w:top w:val="nil"/>
              <w:left w:val="nil"/>
              <w:bottom w:val="nil"/>
              <w:right w:val="nil"/>
            </w:tcBorders>
          </w:tcPr>
          <w:p w:rsidR="00027BF9" w:rsidRDefault="00027BF9">
            <w:pPr>
              <w:pStyle w:val="ConsPlusNormal"/>
              <w:jc w:val="center"/>
            </w:pPr>
            <w:r>
              <w:t>23,6</w:t>
            </w:r>
          </w:p>
        </w:tc>
        <w:tc>
          <w:tcPr>
            <w:tcW w:w="1328" w:type="dxa"/>
            <w:tcBorders>
              <w:top w:val="nil"/>
              <w:left w:val="nil"/>
              <w:bottom w:val="nil"/>
              <w:right w:val="nil"/>
            </w:tcBorders>
          </w:tcPr>
          <w:p w:rsidR="00027BF9" w:rsidRDefault="00027BF9">
            <w:pPr>
              <w:pStyle w:val="ConsPlusNormal"/>
              <w:jc w:val="center"/>
            </w:pPr>
            <w:r>
              <w:t>13,47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274,74</w:t>
            </w:r>
          </w:p>
        </w:tc>
        <w:tc>
          <w:tcPr>
            <w:tcW w:w="1327" w:type="dxa"/>
            <w:tcBorders>
              <w:top w:val="nil"/>
              <w:left w:val="nil"/>
              <w:bottom w:val="nil"/>
              <w:right w:val="nil"/>
            </w:tcBorders>
          </w:tcPr>
          <w:p w:rsidR="00027BF9" w:rsidRDefault="00027BF9">
            <w:pPr>
              <w:pStyle w:val="ConsPlusNormal"/>
              <w:jc w:val="center"/>
            </w:pPr>
            <w:r>
              <w:t>104,85</w:t>
            </w:r>
          </w:p>
        </w:tc>
        <w:tc>
          <w:tcPr>
            <w:tcW w:w="1328" w:type="dxa"/>
            <w:gridSpan w:val="2"/>
            <w:tcBorders>
              <w:top w:val="nil"/>
              <w:left w:val="nil"/>
              <w:bottom w:val="nil"/>
              <w:right w:val="nil"/>
            </w:tcBorders>
          </w:tcPr>
          <w:p w:rsidR="00027BF9" w:rsidRDefault="00027BF9">
            <w:pPr>
              <w:pStyle w:val="ConsPlusNormal"/>
              <w:jc w:val="center"/>
            </w:pPr>
            <w:r>
              <w:t>50</w:t>
            </w:r>
          </w:p>
        </w:tc>
        <w:tc>
          <w:tcPr>
            <w:tcW w:w="1327" w:type="dxa"/>
            <w:tcBorders>
              <w:top w:val="nil"/>
              <w:left w:val="nil"/>
              <w:bottom w:val="nil"/>
              <w:right w:val="nil"/>
            </w:tcBorders>
          </w:tcPr>
          <w:p w:rsidR="00027BF9" w:rsidRDefault="00027BF9">
            <w:pPr>
              <w:pStyle w:val="ConsPlusNormal"/>
              <w:jc w:val="center"/>
            </w:pPr>
            <w:r>
              <w:t>37,43</w:t>
            </w:r>
          </w:p>
        </w:tc>
        <w:tc>
          <w:tcPr>
            <w:tcW w:w="1328" w:type="dxa"/>
            <w:tcBorders>
              <w:top w:val="nil"/>
              <w:left w:val="nil"/>
              <w:bottom w:val="nil"/>
              <w:right w:val="nil"/>
            </w:tcBorders>
          </w:tcPr>
          <w:p w:rsidR="00027BF9" w:rsidRDefault="00027BF9">
            <w:pPr>
              <w:pStyle w:val="ConsPlusNormal"/>
              <w:jc w:val="center"/>
            </w:pPr>
            <w:r>
              <w:t>22,74</w:t>
            </w:r>
          </w:p>
        </w:tc>
        <w:tc>
          <w:tcPr>
            <w:tcW w:w="1327" w:type="dxa"/>
            <w:gridSpan w:val="2"/>
            <w:tcBorders>
              <w:top w:val="nil"/>
              <w:left w:val="nil"/>
              <w:bottom w:val="nil"/>
              <w:right w:val="nil"/>
            </w:tcBorders>
          </w:tcPr>
          <w:p w:rsidR="00027BF9" w:rsidRDefault="00027BF9">
            <w:pPr>
              <w:pStyle w:val="ConsPlusNormal"/>
              <w:jc w:val="center"/>
            </w:pPr>
            <w:r>
              <w:t>24,4</w:t>
            </w:r>
          </w:p>
        </w:tc>
        <w:tc>
          <w:tcPr>
            <w:tcW w:w="1328" w:type="dxa"/>
            <w:tcBorders>
              <w:top w:val="nil"/>
              <w:left w:val="nil"/>
              <w:bottom w:val="nil"/>
              <w:right w:val="nil"/>
            </w:tcBorders>
          </w:tcPr>
          <w:p w:rsidR="00027BF9" w:rsidRDefault="00027BF9">
            <w:pPr>
              <w:pStyle w:val="ConsPlusNormal"/>
              <w:jc w:val="center"/>
            </w:pPr>
            <w:r>
              <w:t>22,7</w:t>
            </w:r>
          </w:p>
        </w:tc>
        <w:tc>
          <w:tcPr>
            <w:tcW w:w="1328" w:type="dxa"/>
            <w:tcBorders>
              <w:top w:val="nil"/>
              <w:left w:val="nil"/>
              <w:bottom w:val="nil"/>
              <w:right w:val="nil"/>
            </w:tcBorders>
          </w:tcPr>
          <w:p w:rsidR="00027BF9" w:rsidRDefault="00027BF9">
            <w:pPr>
              <w:pStyle w:val="ConsPlusNormal"/>
              <w:jc w:val="center"/>
            </w:pPr>
            <w:r>
              <w:t>12,62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3,35</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0,8</w:t>
            </w:r>
          </w:p>
        </w:tc>
        <w:tc>
          <w:tcPr>
            <w:tcW w:w="1327" w:type="dxa"/>
            <w:tcBorders>
              <w:top w:val="nil"/>
              <w:left w:val="nil"/>
              <w:bottom w:val="nil"/>
              <w:right w:val="nil"/>
            </w:tcBorders>
          </w:tcPr>
          <w:p w:rsidR="00027BF9" w:rsidRDefault="00027BF9">
            <w:pPr>
              <w:pStyle w:val="ConsPlusNormal"/>
              <w:jc w:val="center"/>
            </w:pPr>
            <w:r>
              <w:t>0,8</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0,9</w:t>
            </w:r>
          </w:p>
        </w:tc>
        <w:tc>
          <w:tcPr>
            <w:tcW w:w="1328" w:type="dxa"/>
            <w:tcBorders>
              <w:top w:val="nil"/>
              <w:left w:val="nil"/>
              <w:bottom w:val="nil"/>
              <w:right w:val="nil"/>
            </w:tcBorders>
          </w:tcPr>
          <w:p w:rsidR="00027BF9" w:rsidRDefault="00027BF9">
            <w:pPr>
              <w:pStyle w:val="ConsPlusNormal"/>
              <w:jc w:val="center"/>
            </w:pPr>
            <w:r>
              <w:t>0,85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Прочие нужды - всего</w:t>
            </w:r>
          </w:p>
        </w:tc>
        <w:tc>
          <w:tcPr>
            <w:tcW w:w="1559" w:type="dxa"/>
            <w:tcBorders>
              <w:top w:val="nil"/>
              <w:left w:val="nil"/>
              <w:bottom w:val="nil"/>
              <w:right w:val="nil"/>
            </w:tcBorders>
          </w:tcPr>
          <w:p w:rsidR="00027BF9" w:rsidRDefault="00027BF9">
            <w:pPr>
              <w:pStyle w:val="ConsPlusNormal"/>
              <w:jc w:val="center"/>
            </w:pPr>
            <w:r>
              <w:t>58177,39</w:t>
            </w:r>
          </w:p>
        </w:tc>
        <w:tc>
          <w:tcPr>
            <w:tcW w:w="1327" w:type="dxa"/>
            <w:tcBorders>
              <w:top w:val="nil"/>
              <w:left w:val="nil"/>
              <w:bottom w:val="nil"/>
              <w:right w:val="nil"/>
            </w:tcBorders>
          </w:tcPr>
          <w:p w:rsidR="00027BF9" w:rsidRDefault="00027BF9">
            <w:pPr>
              <w:pStyle w:val="ConsPlusNormal"/>
              <w:jc w:val="center"/>
            </w:pPr>
            <w:r>
              <w:t>6909,2</w:t>
            </w:r>
          </w:p>
        </w:tc>
        <w:tc>
          <w:tcPr>
            <w:tcW w:w="1328" w:type="dxa"/>
            <w:gridSpan w:val="2"/>
            <w:tcBorders>
              <w:top w:val="nil"/>
              <w:left w:val="nil"/>
              <w:bottom w:val="nil"/>
              <w:right w:val="nil"/>
            </w:tcBorders>
          </w:tcPr>
          <w:p w:rsidR="00027BF9" w:rsidRDefault="00027BF9">
            <w:pPr>
              <w:pStyle w:val="ConsPlusNormal"/>
              <w:jc w:val="center"/>
            </w:pPr>
            <w:r>
              <w:t>7859,73</w:t>
            </w:r>
          </w:p>
        </w:tc>
        <w:tc>
          <w:tcPr>
            <w:tcW w:w="1327" w:type="dxa"/>
            <w:tcBorders>
              <w:top w:val="nil"/>
              <w:left w:val="nil"/>
              <w:bottom w:val="nil"/>
              <w:right w:val="nil"/>
            </w:tcBorders>
          </w:tcPr>
          <w:p w:rsidR="00027BF9" w:rsidRDefault="00027BF9">
            <w:pPr>
              <w:pStyle w:val="ConsPlusNormal"/>
              <w:jc w:val="center"/>
            </w:pPr>
            <w:r>
              <w:t>7634,62</w:t>
            </w:r>
          </w:p>
        </w:tc>
        <w:tc>
          <w:tcPr>
            <w:tcW w:w="1328" w:type="dxa"/>
            <w:tcBorders>
              <w:top w:val="nil"/>
              <w:left w:val="nil"/>
              <w:bottom w:val="nil"/>
              <w:right w:val="nil"/>
            </w:tcBorders>
          </w:tcPr>
          <w:p w:rsidR="00027BF9" w:rsidRDefault="00027BF9">
            <w:pPr>
              <w:pStyle w:val="ConsPlusNormal"/>
              <w:jc w:val="center"/>
            </w:pPr>
            <w:r>
              <w:t>9425,07</w:t>
            </w:r>
          </w:p>
        </w:tc>
        <w:tc>
          <w:tcPr>
            <w:tcW w:w="1327" w:type="dxa"/>
            <w:gridSpan w:val="2"/>
            <w:tcBorders>
              <w:top w:val="nil"/>
              <w:left w:val="nil"/>
              <w:bottom w:val="nil"/>
              <w:right w:val="nil"/>
            </w:tcBorders>
          </w:tcPr>
          <w:p w:rsidR="00027BF9" w:rsidRDefault="00027BF9">
            <w:pPr>
              <w:pStyle w:val="ConsPlusNormal"/>
              <w:jc w:val="center"/>
            </w:pPr>
            <w:r>
              <w:t>7870,93</w:t>
            </w:r>
          </w:p>
        </w:tc>
        <w:tc>
          <w:tcPr>
            <w:tcW w:w="1328" w:type="dxa"/>
            <w:tcBorders>
              <w:top w:val="nil"/>
              <w:left w:val="nil"/>
              <w:bottom w:val="nil"/>
              <w:right w:val="nil"/>
            </w:tcBorders>
          </w:tcPr>
          <w:p w:rsidR="00027BF9" w:rsidRDefault="00027BF9">
            <w:pPr>
              <w:pStyle w:val="ConsPlusNormal"/>
              <w:jc w:val="center"/>
            </w:pPr>
            <w:r>
              <w:t>10186,58</w:t>
            </w:r>
          </w:p>
        </w:tc>
        <w:tc>
          <w:tcPr>
            <w:tcW w:w="1328" w:type="dxa"/>
            <w:tcBorders>
              <w:top w:val="nil"/>
              <w:left w:val="nil"/>
              <w:bottom w:val="nil"/>
              <w:right w:val="nil"/>
            </w:tcBorders>
          </w:tcPr>
          <w:p w:rsidR="00027BF9" w:rsidRDefault="00027BF9">
            <w:pPr>
              <w:pStyle w:val="ConsPlusNormal"/>
              <w:jc w:val="center"/>
            </w:pPr>
            <w:r>
              <w:t>8291,26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53571,53</w:t>
            </w:r>
          </w:p>
        </w:tc>
        <w:tc>
          <w:tcPr>
            <w:tcW w:w="1327" w:type="dxa"/>
            <w:tcBorders>
              <w:top w:val="nil"/>
              <w:left w:val="nil"/>
              <w:bottom w:val="nil"/>
              <w:right w:val="nil"/>
            </w:tcBorders>
          </w:tcPr>
          <w:p w:rsidR="00027BF9" w:rsidRDefault="00027BF9">
            <w:pPr>
              <w:pStyle w:val="ConsPlusNormal"/>
              <w:jc w:val="center"/>
            </w:pPr>
            <w:r>
              <w:t>6194,96</w:t>
            </w:r>
          </w:p>
        </w:tc>
        <w:tc>
          <w:tcPr>
            <w:tcW w:w="1328" w:type="dxa"/>
            <w:gridSpan w:val="2"/>
            <w:tcBorders>
              <w:top w:val="nil"/>
              <w:left w:val="nil"/>
              <w:bottom w:val="nil"/>
              <w:right w:val="nil"/>
            </w:tcBorders>
          </w:tcPr>
          <w:p w:rsidR="00027BF9" w:rsidRDefault="00027BF9">
            <w:pPr>
              <w:pStyle w:val="ConsPlusNormal"/>
              <w:jc w:val="center"/>
            </w:pPr>
            <w:r>
              <w:t>7190,58</w:t>
            </w:r>
          </w:p>
        </w:tc>
        <w:tc>
          <w:tcPr>
            <w:tcW w:w="1327" w:type="dxa"/>
            <w:tcBorders>
              <w:top w:val="nil"/>
              <w:left w:val="nil"/>
              <w:bottom w:val="nil"/>
              <w:right w:val="nil"/>
            </w:tcBorders>
          </w:tcPr>
          <w:p w:rsidR="00027BF9" w:rsidRDefault="00027BF9">
            <w:pPr>
              <w:pStyle w:val="ConsPlusNormal"/>
              <w:jc w:val="center"/>
            </w:pPr>
            <w:r>
              <w:t>6955,38</w:t>
            </w:r>
          </w:p>
        </w:tc>
        <w:tc>
          <w:tcPr>
            <w:tcW w:w="1328" w:type="dxa"/>
            <w:tcBorders>
              <w:top w:val="nil"/>
              <w:left w:val="nil"/>
              <w:bottom w:val="nil"/>
              <w:right w:val="nil"/>
            </w:tcBorders>
          </w:tcPr>
          <w:p w:rsidR="00027BF9" w:rsidRDefault="00027BF9">
            <w:pPr>
              <w:pStyle w:val="ConsPlusNormal"/>
              <w:jc w:val="center"/>
            </w:pPr>
            <w:r>
              <w:t>8475,3</w:t>
            </w:r>
          </w:p>
        </w:tc>
        <w:tc>
          <w:tcPr>
            <w:tcW w:w="1327" w:type="dxa"/>
            <w:gridSpan w:val="2"/>
            <w:tcBorders>
              <w:top w:val="nil"/>
              <w:left w:val="nil"/>
              <w:bottom w:val="nil"/>
              <w:right w:val="nil"/>
            </w:tcBorders>
          </w:tcPr>
          <w:p w:rsidR="00027BF9" w:rsidRDefault="00027BF9">
            <w:pPr>
              <w:pStyle w:val="ConsPlusNormal"/>
              <w:jc w:val="center"/>
            </w:pPr>
            <w:r>
              <w:t>7321,68</w:t>
            </w:r>
          </w:p>
        </w:tc>
        <w:tc>
          <w:tcPr>
            <w:tcW w:w="1328" w:type="dxa"/>
            <w:tcBorders>
              <w:top w:val="nil"/>
              <w:left w:val="nil"/>
              <w:bottom w:val="nil"/>
              <w:right w:val="nil"/>
            </w:tcBorders>
          </w:tcPr>
          <w:p w:rsidR="00027BF9" w:rsidRDefault="00027BF9">
            <w:pPr>
              <w:pStyle w:val="ConsPlusNormal"/>
              <w:jc w:val="center"/>
            </w:pPr>
            <w:r>
              <w:t xml:space="preserve">9662,67 </w:t>
            </w:r>
            <w:hyperlink w:anchor="P11137" w:history="1">
              <w:r>
                <w:rPr>
                  <w:color w:val="0000FF"/>
                </w:rPr>
                <w:t>&lt;2&gt;</w:t>
              </w:r>
            </w:hyperlink>
          </w:p>
        </w:tc>
        <w:tc>
          <w:tcPr>
            <w:tcW w:w="1328" w:type="dxa"/>
            <w:tcBorders>
              <w:top w:val="nil"/>
              <w:left w:val="nil"/>
              <w:bottom w:val="nil"/>
              <w:right w:val="nil"/>
            </w:tcBorders>
          </w:tcPr>
          <w:p w:rsidR="00027BF9" w:rsidRDefault="00027BF9">
            <w:pPr>
              <w:pStyle w:val="ConsPlusNormal"/>
              <w:jc w:val="center"/>
            </w:pPr>
            <w:r>
              <w:t>7770,96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lastRenderedPageBreak/>
              <w:t>прочие нужды</w:t>
            </w:r>
          </w:p>
        </w:tc>
        <w:tc>
          <w:tcPr>
            <w:tcW w:w="1559" w:type="dxa"/>
            <w:tcBorders>
              <w:top w:val="nil"/>
              <w:left w:val="nil"/>
              <w:bottom w:val="nil"/>
              <w:right w:val="nil"/>
            </w:tcBorders>
          </w:tcPr>
          <w:p w:rsidR="00027BF9" w:rsidRDefault="00027BF9">
            <w:pPr>
              <w:pStyle w:val="ConsPlusNormal"/>
              <w:jc w:val="center"/>
            </w:pPr>
            <w:r>
              <w:t>48831,52</w:t>
            </w:r>
          </w:p>
        </w:tc>
        <w:tc>
          <w:tcPr>
            <w:tcW w:w="1327" w:type="dxa"/>
            <w:tcBorders>
              <w:top w:val="nil"/>
              <w:left w:val="nil"/>
              <w:bottom w:val="nil"/>
              <w:right w:val="nil"/>
            </w:tcBorders>
          </w:tcPr>
          <w:p w:rsidR="00027BF9" w:rsidRDefault="00027BF9">
            <w:pPr>
              <w:pStyle w:val="ConsPlusNormal"/>
              <w:jc w:val="center"/>
            </w:pPr>
            <w:r>
              <w:t>5692,3</w:t>
            </w:r>
          </w:p>
        </w:tc>
        <w:tc>
          <w:tcPr>
            <w:tcW w:w="1328" w:type="dxa"/>
            <w:gridSpan w:val="2"/>
            <w:tcBorders>
              <w:top w:val="nil"/>
              <w:left w:val="nil"/>
              <w:bottom w:val="nil"/>
              <w:right w:val="nil"/>
            </w:tcBorders>
          </w:tcPr>
          <w:p w:rsidR="00027BF9" w:rsidRDefault="00027BF9">
            <w:pPr>
              <w:pStyle w:val="ConsPlusNormal"/>
              <w:jc w:val="center"/>
            </w:pPr>
            <w:r>
              <w:t>6157,01</w:t>
            </w:r>
          </w:p>
        </w:tc>
        <w:tc>
          <w:tcPr>
            <w:tcW w:w="1327" w:type="dxa"/>
            <w:tcBorders>
              <w:top w:val="nil"/>
              <w:left w:val="nil"/>
              <w:bottom w:val="nil"/>
              <w:right w:val="nil"/>
            </w:tcBorders>
          </w:tcPr>
          <w:p w:rsidR="00027BF9" w:rsidRDefault="00027BF9">
            <w:pPr>
              <w:pStyle w:val="ConsPlusNormal"/>
              <w:jc w:val="center"/>
            </w:pPr>
            <w:r>
              <w:t>6045,78</w:t>
            </w:r>
          </w:p>
        </w:tc>
        <w:tc>
          <w:tcPr>
            <w:tcW w:w="1328" w:type="dxa"/>
            <w:tcBorders>
              <w:top w:val="nil"/>
              <w:left w:val="nil"/>
              <w:bottom w:val="nil"/>
              <w:right w:val="nil"/>
            </w:tcBorders>
          </w:tcPr>
          <w:p w:rsidR="00027BF9" w:rsidRDefault="00027BF9">
            <w:pPr>
              <w:pStyle w:val="ConsPlusNormal"/>
              <w:jc w:val="center"/>
            </w:pPr>
            <w:r>
              <w:t>7928,61</w:t>
            </w:r>
          </w:p>
        </w:tc>
        <w:tc>
          <w:tcPr>
            <w:tcW w:w="1327" w:type="dxa"/>
            <w:gridSpan w:val="2"/>
            <w:tcBorders>
              <w:top w:val="nil"/>
              <w:left w:val="nil"/>
              <w:bottom w:val="nil"/>
              <w:right w:val="nil"/>
            </w:tcBorders>
          </w:tcPr>
          <w:p w:rsidR="00027BF9" w:rsidRDefault="00027BF9">
            <w:pPr>
              <w:pStyle w:val="ConsPlusNormal"/>
              <w:jc w:val="center"/>
            </w:pPr>
            <w:r>
              <w:t>6442,13</w:t>
            </w:r>
          </w:p>
        </w:tc>
        <w:tc>
          <w:tcPr>
            <w:tcW w:w="1328" w:type="dxa"/>
            <w:tcBorders>
              <w:top w:val="nil"/>
              <w:left w:val="nil"/>
              <w:bottom w:val="nil"/>
              <w:right w:val="nil"/>
            </w:tcBorders>
          </w:tcPr>
          <w:p w:rsidR="00027BF9" w:rsidRDefault="00027BF9">
            <w:pPr>
              <w:pStyle w:val="ConsPlusNormal"/>
              <w:jc w:val="center"/>
            </w:pPr>
            <w:r>
              <w:t xml:space="preserve">9159,54 </w:t>
            </w:r>
            <w:hyperlink w:anchor="P11137" w:history="1">
              <w:r>
                <w:rPr>
                  <w:color w:val="0000FF"/>
                </w:rPr>
                <w:t>&lt;2&gt;</w:t>
              </w:r>
            </w:hyperlink>
          </w:p>
        </w:tc>
        <w:tc>
          <w:tcPr>
            <w:tcW w:w="1328" w:type="dxa"/>
            <w:tcBorders>
              <w:top w:val="nil"/>
              <w:left w:val="nil"/>
              <w:bottom w:val="nil"/>
              <w:right w:val="nil"/>
            </w:tcBorders>
          </w:tcPr>
          <w:p w:rsidR="00027BF9" w:rsidRDefault="00027BF9">
            <w:pPr>
              <w:pStyle w:val="ConsPlusNormal"/>
              <w:jc w:val="center"/>
            </w:pPr>
            <w:r>
              <w:t>7406,15</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субъектам Российской Федерации</w:t>
            </w:r>
          </w:p>
        </w:tc>
        <w:tc>
          <w:tcPr>
            <w:tcW w:w="1559" w:type="dxa"/>
            <w:tcBorders>
              <w:top w:val="nil"/>
              <w:left w:val="nil"/>
              <w:bottom w:val="nil"/>
              <w:right w:val="nil"/>
            </w:tcBorders>
          </w:tcPr>
          <w:p w:rsidR="00027BF9" w:rsidRDefault="00027BF9">
            <w:pPr>
              <w:pStyle w:val="ConsPlusNormal"/>
              <w:jc w:val="center"/>
            </w:pPr>
            <w:r>
              <w:t>895,67</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321,41</w:t>
            </w:r>
          </w:p>
        </w:tc>
        <w:tc>
          <w:tcPr>
            <w:tcW w:w="1327" w:type="dxa"/>
            <w:tcBorders>
              <w:top w:val="nil"/>
              <w:left w:val="nil"/>
              <w:bottom w:val="nil"/>
              <w:right w:val="nil"/>
            </w:tcBorders>
          </w:tcPr>
          <w:p w:rsidR="00027BF9" w:rsidRDefault="00027BF9">
            <w:pPr>
              <w:pStyle w:val="ConsPlusNormal"/>
              <w:jc w:val="center"/>
            </w:pPr>
            <w:r>
              <w:t>305,34</w:t>
            </w:r>
          </w:p>
        </w:tc>
        <w:tc>
          <w:tcPr>
            <w:tcW w:w="1328" w:type="dxa"/>
            <w:tcBorders>
              <w:top w:val="nil"/>
              <w:left w:val="nil"/>
              <w:bottom w:val="nil"/>
              <w:right w:val="nil"/>
            </w:tcBorders>
          </w:tcPr>
          <w:p w:rsidR="00027BF9" w:rsidRDefault="00027BF9">
            <w:pPr>
              <w:pStyle w:val="ConsPlusNormal"/>
              <w:jc w:val="center"/>
            </w:pPr>
            <w:r>
              <w:t>93,37</w:t>
            </w:r>
          </w:p>
        </w:tc>
        <w:tc>
          <w:tcPr>
            <w:tcW w:w="1327" w:type="dxa"/>
            <w:gridSpan w:val="2"/>
            <w:tcBorders>
              <w:top w:val="nil"/>
              <w:left w:val="nil"/>
              <w:bottom w:val="nil"/>
              <w:right w:val="nil"/>
            </w:tcBorders>
          </w:tcPr>
          <w:p w:rsidR="00027BF9" w:rsidRDefault="00027BF9">
            <w:pPr>
              <w:pStyle w:val="ConsPlusNormal"/>
              <w:jc w:val="center"/>
            </w:pPr>
            <w:r>
              <w:t>175,55</w:t>
            </w:r>
          </w:p>
        </w:tc>
        <w:tc>
          <w:tcPr>
            <w:tcW w:w="1328"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бюджетным учреждениям</w:t>
            </w:r>
          </w:p>
        </w:tc>
        <w:tc>
          <w:tcPr>
            <w:tcW w:w="1559" w:type="dxa"/>
            <w:tcBorders>
              <w:top w:val="nil"/>
              <w:left w:val="nil"/>
              <w:bottom w:val="nil"/>
              <w:right w:val="nil"/>
            </w:tcBorders>
          </w:tcPr>
          <w:p w:rsidR="00027BF9" w:rsidRDefault="00027BF9">
            <w:pPr>
              <w:pStyle w:val="ConsPlusNormal"/>
              <w:jc w:val="center"/>
            </w:pPr>
            <w:r>
              <w:t>2669,83</w:t>
            </w:r>
          </w:p>
        </w:tc>
        <w:tc>
          <w:tcPr>
            <w:tcW w:w="1327" w:type="dxa"/>
            <w:tcBorders>
              <w:top w:val="nil"/>
              <w:left w:val="nil"/>
              <w:bottom w:val="nil"/>
              <w:right w:val="nil"/>
            </w:tcBorders>
          </w:tcPr>
          <w:p w:rsidR="00027BF9" w:rsidRDefault="00027BF9">
            <w:pPr>
              <w:pStyle w:val="ConsPlusNormal"/>
              <w:jc w:val="center"/>
            </w:pPr>
            <w:r>
              <w:t>502,66</w:t>
            </w:r>
          </w:p>
        </w:tc>
        <w:tc>
          <w:tcPr>
            <w:tcW w:w="1328" w:type="dxa"/>
            <w:gridSpan w:val="2"/>
            <w:tcBorders>
              <w:top w:val="nil"/>
              <w:left w:val="nil"/>
              <w:bottom w:val="nil"/>
              <w:right w:val="nil"/>
            </w:tcBorders>
          </w:tcPr>
          <w:p w:rsidR="00027BF9" w:rsidRDefault="00027BF9">
            <w:pPr>
              <w:pStyle w:val="ConsPlusNormal"/>
              <w:jc w:val="center"/>
            </w:pPr>
            <w:r>
              <w:t>692,16</w:t>
            </w:r>
          </w:p>
        </w:tc>
        <w:tc>
          <w:tcPr>
            <w:tcW w:w="1327" w:type="dxa"/>
            <w:tcBorders>
              <w:top w:val="nil"/>
              <w:left w:val="nil"/>
              <w:bottom w:val="nil"/>
              <w:right w:val="nil"/>
            </w:tcBorders>
          </w:tcPr>
          <w:p w:rsidR="00027BF9" w:rsidRDefault="00027BF9">
            <w:pPr>
              <w:pStyle w:val="ConsPlusNormal"/>
              <w:jc w:val="center"/>
            </w:pPr>
            <w:r>
              <w:t>581,47</w:t>
            </w:r>
          </w:p>
        </w:tc>
        <w:tc>
          <w:tcPr>
            <w:tcW w:w="1328" w:type="dxa"/>
            <w:tcBorders>
              <w:top w:val="nil"/>
              <w:left w:val="nil"/>
              <w:bottom w:val="nil"/>
              <w:right w:val="nil"/>
            </w:tcBorders>
          </w:tcPr>
          <w:p w:rsidR="00027BF9" w:rsidRDefault="00027BF9">
            <w:pPr>
              <w:pStyle w:val="ConsPlusNormal"/>
              <w:jc w:val="center"/>
            </w:pPr>
            <w:r>
              <w:t>438,59</w:t>
            </w:r>
          </w:p>
        </w:tc>
        <w:tc>
          <w:tcPr>
            <w:tcW w:w="1327" w:type="dxa"/>
            <w:gridSpan w:val="2"/>
            <w:tcBorders>
              <w:top w:val="nil"/>
              <w:left w:val="nil"/>
              <w:bottom w:val="nil"/>
              <w:right w:val="nil"/>
            </w:tcBorders>
          </w:tcPr>
          <w:p w:rsidR="00027BF9" w:rsidRDefault="00027BF9">
            <w:pPr>
              <w:pStyle w:val="ConsPlusNormal"/>
              <w:jc w:val="center"/>
            </w:pPr>
            <w:r>
              <w:t>300,71</w:t>
            </w:r>
          </w:p>
        </w:tc>
        <w:tc>
          <w:tcPr>
            <w:tcW w:w="1328" w:type="dxa"/>
            <w:tcBorders>
              <w:top w:val="nil"/>
              <w:left w:val="nil"/>
              <w:bottom w:val="nil"/>
              <w:right w:val="nil"/>
            </w:tcBorders>
          </w:tcPr>
          <w:p w:rsidR="00027BF9" w:rsidRDefault="00027BF9">
            <w:pPr>
              <w:pStyle w:val="ConsPlusNormal"/>
              <w:jc w:val="center"/>
            </w:pPr>
            <w:r>
              <w:t>99,13</w:t>
            </w:r>
          </w:p>
        </w:tc>
        <w:tc>
          <w:tcPr>
            <w:tcW w:w="1328" w:type="dxa"/>
            <w:tcBorders>
              <w:top w:val="nil"/>
              <w:left w:val="nil"/>
              <w:bottom w:val="nil"/>
              <w:right w:val="nil"/>
            </w:tcBorders>
          </w:tcPr>
          <w:p w:rsidR="00027BF9" w:rsidRDefault="00027BF9">
            <w:pPr>
              <w:pStyle w:val="ConsPlusNormal"/>
              <w:jc w:val="center"/>
            </w:pPr>
            <w:r>
              <w:t>55,11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юридическим лицам</w:t>
            </w:r>
          </w:p>
        </w:tc>
        <w:tc>
          <w:tcPr>
            <w:tcW w:w="1559" w:type="dxa"/>
            <w:tcBorders>
              <w:top w:val="nil"/>
              <w:left w:val="nil"/>
              <w:bottom w:val="nil"/>
              <w:right w:val="nil"/>
            </w:tcBorders>
          </w:tcPr>
          <w:p w:rsidR="00027BF9" w:rsidRDefault="00027BF9">
            <w:pPr>
              <w:pStyle w:val="ConsPlusNormal"/>
              <w:jc w:val="center"/>
            </w:pPr>
            <w:r>
              <w:t>1174,51</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20</w:t>
            </w:r>
          </w:p>
        </w:tc>
        <w:tc>
          <w:tcPr>
            <w:tcW w:w="1327" w:type="dxa"/>
            <w:tcBorders>
              <w:top w:val="nil"/>
              <w:left w:val="nil"/>
              <w:bottom w:val="nil"/>
              <w:right w:val="nil"/>
            </w:tcBorders>
          </w:tcPr>
          <w:p w:rsidR="00027BF9" w:rsidRDefault="00027BF9">
            <w:pPr>
              <w:pStyle w:val="ConsPlusNormal"/>
              <w:jc w:val="center"/>
            </w:pPr>
            <w:r>
              <w:t>22,8</w:t>
            </w:r>
          </w:p>
        </w:tc>
        <w:tc>
          <w:tcPr>
            <w:tcW w:w="1328" w:type="dxa"/>
            <w:tcBorders>
              <w:top w:val="nil"/>
              <w:left w:val="nil"/>
              <w:bottom w:val="nil"/>
              <w:right w:val="nil"/>
            </w:tcBorders>
          </w:tcPr>
          <w:p w:rsidR="00027BF9" w:rsidRDefault="00027BF9">
            <w:pPr>
              <w:pStyle w:val="ConsPlusNormal"/>
              <w:jc w:val="center"/>
            </w:pPr>
            <w:r>
              <w:t>14,73</w:t>
            </w:r>
          </w:p>
        </w:tc>
        <w:tc>
          <w:tcPr>
            <w:tcW w:w="1327" w:type="dxa"/>
            <w:gridSpan w:val="2"/>
            <w:tcBorders>
              <w:top w:val="nil"/>
              <w:left w:val="nil"/>
              <w:bottom w:val="nil"/>
              <w:right w:val="nil"/>
            </w:tcBorders>
          </w:tcPr>
          <w:p w:rsidR="00027BF9" w:rsidRDefault="00027BF9">
            <w:pPr>
              <w:pStyle w:val="ConsPlusNormal"/>
              <w:jc w:val="center"/>
            </w:pPr>
            <w:r>
              <w:t>403,28</w:t>
            </w:r>
          </w:p>
        </w:tc>
        <w:tc>
          <w:tcPr>
            <w:tcW w:w="1328" w:type="dxa"/>
            <w:tcBorders>
              <w:top w:val="nil"/>
              <w:left w:val="nil"/>
              <w:bottom w:val="nil"/>
              <w:right w:val="nil"/>
            </w:tcBorders>
          </w:tcPr>
          <w:p w:rsidR="00027BF9" w:rsidRDefault="00027BF9">
            <w:pPr>
              <w:pStyle w:val="ConsPlusNormal"/>
              <w:jc w:val="center"/>
            </w:pPr>
            <w:r>
              <w:t>404</w:t>
            </w:r>
          </w:p>
        </w:tc>
        <w:tc>
          <w:tcPr>
            <w:tcW w:w="1328" w:type="dxa"/>
            <w:tcBorders>
              <w:top w:val="nil"/>
              <w:left w:val="nil"/>
              <w:bottom w:val="nil"/>
              <w:right w:val="nil"/>
            </w:tcBorders>
          </w:tcPr>
          <w:p w:rsidR="00027BF9" w:rsidRDefault="00027BF9">
            <w:pPr>
              <w:pStyle w:val="ConsPlusNormal"/>
              <w:jc w:val="center"/>
            </w:pPr>
            <w:r>
              <w:t>309,7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4605,86</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669,15</w:t>
            </w:r>
          </w:p>
        </w:tc>
        <w:tc>
          <w:tcPr>
            <w:tcW w:w="1327" w:type="dxa"/>
            <w:tcBorders>
              <w:top w:val="nil"/>
              <w:left w:val="nil"/>
              <w:bottom w:val="nil"/>
              <w:right w:val="nil"/>
            </w:tcBorders>
          </w:tcPr>
          <w:p w:rsidR="00027BF9" w:rsidRDefault="00027BF9">
            <w:pPr>
              <w:pStyle w:val="ConsPlusNormal"/>
              <w:jc w:val="center"/>
            </w:pPr>
            <w:r>
              <w:t>679,23</w:t>
            </w:r>
          </w:p>
        </w:tc>
        <w:tc>
          <w:tcPr>
            <w:tcW w:w="1328" w:type="dxa"/>
            <w:tcBorders>
              <w:top w:val="nil"/>
              <w:left w:val="nil"/>
              <w:bottom w:val="nil"/>
              <w:right w:val="nil"/>
            </w:tcBorders>
          </w:tcPr>
          <w:p w:rsidR="00027BF9" w:rsidRDefault="00027BF9">
            <w:pPr>
              <w:pStyle w:val="ConsPlusNormal"/>
              <w:jc w:val="center"/>
            </w:pPr>
            <w:r>
              <w:t>949,77</w:t>
            </w:r>
          </w:p>
        </w:tc>
        <w:tc>
          <w:tcPr>
            <w:tcW w:w="1327" w:type="dxa"/>
            <w:gridSpan w:val="2"/>
            <w:tcBorders>
              <w:top w:val="nil"/>
              <w:left w:val="nil"/>
              <w:bottom w:val="nil"/>
              <w:right w:val="nil"/>
            </w:tcBorders>
          </w:tcPr>
          <w:p w:rsidR="00027BF9" w:rsidRDefault="00027BF9">
            <w:pPr>
              <w:pStyle w:val="ConsPlusNormal"/>
              <w:jc w:val="center"/>
            </w:pPr>
            <w:r>
              <w:t>549,26</w:t>
            </w:r>
          </w:p>
        </w:tc>
        <w:tc>
          <w:tcPr>
            <w:tcW w:w="1328" w:type="dxa"/>
            <w:tcBorders>
              <w:top w:val="nil"/>
              <w:left w:val="nil"/>
              <w:bottom w:val="nil"/>
              <w:right w:val="nil"/>
            </w:tcBorders>
          </w:tcPr>
          <w:p w:rsidR="00027BF9" w:rsidRDefault="00027BF9">
            <w:pPr>
              <w:pStyle w:val="ConsPlusNormal"/>
              <w:jc w:val="center"/>
            </w:pPr>
            <w:r>
              <w:t>523,91</w:t>
            </w:r>
          </w:p>
        </w:tc>
        <w:tc>
          <w:tcPr>
            <w:tcW w:w="1328" w:type="dxa"/>
            <w:tcBorders>
              <w:top w:val="nil"/>
              <w:left w:val="nil"/>
              <w:bottom w:val="nil"/>
              <w:right w:val="nil"/>
            </w:tcBorders>
          </w:tcPr>
          <w:p w:rsidR="00027BF9" w:rsidRDefault="00027BF9">
            <w:pPr>
              <w:pStyle w:val="ConsPlusNormal"/>
              <w:jc w:val="center"/>
            </w:pPr>
            <w:r>
              <w:t>520,3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1228,93</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382,97</w:t>
            </w:r>
          </w:p>
        </w:tc>
        <w:tc>
          <w:tcPr>
            <w:tcW w:w="1327" w:type="dxa"/>
            <w:tcBorders>
              <w:top w:val="nil"/>
              <w:left w:val="nil"/>
              <w:bottom w:val="nil"/>
              <w:right w:val="nil"/>
            </w:tcBorders>
          </w:tcPr>
          <w:p w:rsidR="00027BF9" w:rsidRDefault="00027BF9">
            <w:pPr>
              <w:pStyle w:val="ConsPlusNormal"/>
              <w:jc w:val="center"/>
            </w:pPr>
            <w:r>
              <w:t>385,47</w:t>
            </w:r>
          </w:p>
        </w:tc>
        <w:tc>
          <w:tcPr>
            <w:tcW w:w="1328" w:type="dxa"/>
            <w:tcBorders>
              <w:top w:val="nil"/>
              <w:left w:val="nil"/>
              <w:bottom w:val="nil"/>
              <w:right w:val="nil"/>
            </w:tcBorders>
          </w:tcPr>
          <w:p w:rsidR="00027BF9" w:rsidRDefault="00027BF9">
            <w:pPr>
              <w:pStyle w:val="ConsPlusNormal"/>
              <w:jc w:val="center"/>
            </w:pPr>
            <w:r>
              <w:t>100</w:t>
            </w:r>
          </w:p>
        </w:tc>
        <w:tc>
          <w:tcPr>
            <w:tcW w:w="1327" w:type="dxa"/>
            <w:gridSpan w:val="2"/>
            <w:tcBorders>
              <w:top w:val="nil"/>
              <w:left w:val="nil"/>
              <w:bottom w:val="nil"/>
              <w:right w:val="nil"/>
            </w:tcBorders>
          </w:tcPr>
          <w:p w:rsidR="00027BF9" w:rsidRDefault="00027BF9">
            <w:pPr>
              <w:pStyle w:val="ConsPlusNormal"/>
              <w:jc w:val="center"/>
            </w:pPr>
            <w:r>
              <w:t>182,21</w:t>
            </w:r>
          </w:p>
        </w:tc>
        <w:tc>
          <w:tcPr>
            <w:tcW w:w="1328" w:type="dxa"/>
            <w:tcBorders>
              <w:top w:val="nil"/>
              <w:left w:val="nil"/>
              <w:bottom w:val="nil"/>
              <w:right w:val="nil"/>
            </w:tcBorders>
          </w:tcPr>
          <w:p w:rsidR="00027BF9" w:rsidRDefault="00027BF9">
            <w:pPr>
              <w:pStyle w:val="ConsPlusNormal"/>
              <w:jc w:val="center"/>
            </w:pPr>
            <w:r>
              <w:t>89,14</w:t>
            </w:r>
          </w:p>
        </w:tc>
        <w:tc>
          <w:tcPr>
            <w:tcW w:w="1328" w:type="dxa"/>
            <w:tcBorders>
              <w:top w:val="nil"/>
              <w:left w:val="nil"/>
              <w:bottom w:val="nil"/>
              <w:right w:val="nil"/>
            </w:tcBorders>
          </w:tcPr>
          <w:p w:rsidR="00027BF9" w:rsidRDefault="00027BF9">
            <w:pPr>
              <w:pStyle w:val="ConsPlusNormal"/>
              <w:jc w:val="center"/>
            </w:pPr>
            <w:r>
              <w:t>89,14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3376,93</w:t>
            </w:r>
          </w:p>
        </w:tc>
        <w:tc>
          <w:tcPr>
            <w:tcW w:w="1327" w:type="dxa"/>
            <w:tcBorders>
              <w:top w:val="nil"/>
              <w:left w:val="nil"/>
              <w:bottom w:val="nil"/>
              <w:right w:val="nil"/>
            </w:tcBorders>
          </w:tcPr>
          <w:p w:rsidR="00027BF9" w:rsidRDefault="00027BF9">
            <w:pPr>
              <w:pStyle w:val="ConsPlusNormal"/>
              <w:jc w:val="center"/>
            </w:pPr>
            <w:r>
              <w:t>714,24</w:t>
            </w:r>
          </w:p>
        </w:tc>
        <w:tc>
          <w:tcPr>
            <w:tcW w:w="1328" w:type="dxa"/>
            <w:gridSpan w:val="2"/>
            <w:tcBorders>
              <w:top w:val="nil"/>
              <w:left w:val="nil"/>
              <w:bottom w:val="nil"/>
              <w:right w:val="nil"/>
            </w:tcBorders>
          </w:tcPr>
          <w:p w:rsidR="00027BF9" w:rsidRDefault="00027BF9">
            <w:pPr>
              <w:pStyle w:val="ConsPlusNormal"/>
              <w:jc w:val="center"/>
            </w:pPr>
            <w:r>
              <w:t>286,18</w:t>
            </w:r>
          </w:p>
        </w:tc>
        <w:tc>
          <w:tcPr>
            <w:tcW w:w="1327" w:type="dxa"/>
            <w:tcBorders>
              <w:top w:val="nil"/>
              <w:left w:val="nil"/>
              <w:bottom w:val="nil"/>
              <w:right w:val="nil"/>
            </w:tcBorders>
          </w:tcPr>
          <w:p w:rsidR="00027BF9" w:rsidRDefault="00027BF9">
            <w:pPr>
              <w:pStyle w:val="ConsPlusNormal"/>
              <w:jc w:val="center"/>
            </w:pPr>
            <w:r>
              <w:t>293,76</w:t>
            </w:r>
          </w:p>
        </w:tc>
        <w:tc>
          <w:tcPr>
            <w:tcW w:w="1328" w:type="dxa"/>
            <w:tcBorders>
              <w:top w:val="nil"/>
              <w:left w:val="nil"/>
              <w:bottom w:val="nil"/>
              <w:right w:val="nil"/>
            </w:tcBorders>
          </w:tcPr>
          <w:p w:rsidR="00027BF9" w:rsidRDefault="00027BF9">
            <w:pPr>
              <w:pStyle w:val="ConsPlusNormal"/>
              <w:jc w:val="center"/>
            </w:pPr>
            <w:r>
              <w:t>849,77</w:t>
            </w:r>
          </w:p>
        </w:tc>
        <w:tc>
          <w:tcPr>
            <w:tcW w:w="1327" w:type="dxa"/>
            <w:gridSpan w:val="2"/>
            <w:tcBorders>
              <w:top w:val="nil"/>
              <w:left w:val="nil"/>
              <w:bottom w:val="nil"/>
              <w:right w:val="nil"/>
            </w:tcBorders>
          </w:tcPr>
          <w:p w:rsidR="00027BF9" w:rsidRDefault="00027BF9">
            <w:pPr>
              <w:pStyle w:val="ConsPlusNormal"/>
              <w:jc w:val="center"/>
            </w:pPr>
            <w:r>
              <w:t>367,05</w:t>
            </w:r>
          </w:p>
        </w:tc>
        <w:tc>
          <w:tcPr>
            <w:tcW w:w="1328" w:type="dxa"/>
            <w:tcBorders>
              <w:top w:val="nil"/>
              <w:left w:val="nil"/>
              <w:bottom w:val="nil"/>
              <w:right w:val="nil"/>
            </w:tcBorders>
          </w:tcPr>
          <w:p w:rsidR="00027BF9" w:rsidRDefault="00027BF9">
            <w:pPr>
              <w:pStyle w:val="ConsPlusNormal"/>
              <w:jc w:val="center"/>
            </w:pPr>
            <w:r>
              <w:t>434,77</w:t>
            </w:r>
          </w:p>
        </w:tc>
        <w:tc>
          <w:tcPr>
            <w:tcW w:w="1328" w:type="dxa"/>
            <w:tcBorders>
              <w:top w:val="nil"/>
              <w:left w:val="nil"/>
              <w:bottom w:val="nil"/>
              <w:right w:val="nil"/>
            </w:tcBorders>
          </w:tcPr>
          <w:p w:rsidR="00027BF9" w:rsidRDefault="00027BF9">
            <w:pPr>
              <w:pStyle w:val="ConsPlusNormal"/>
              <w:jc w:val="center"/>
            </w:pPr>
            <w:r>
              <w:t>431,16</w:t>
            </w:r>
          </w:p>
        </w:tc>
      </w:tr>
      <w:tr w:rsidR="00027BF9">
        <w:tblPrEx>
          <w:tblBorders>
            <w:insideH w:val="none" w:sz="0" w:space="0" w:color="auto"/>
            <w:insideV w:val="none" w:sz="0" w:space="0" w:color="auto"/>
          </w:tblBorders>
        </w:tblPrEx>
        <w:tc>
          <w:tcPr>
            <w:tcW w:w="14877" w:type="dxa"/>
            <w:gridSpan w:val="11"/>
            <w:tcBorders>
              <w:top w:val="nil"/>
              <w:left w:val="nil"/>
              <w:bottom w:val="nil"/>
              <w:right w:val="nil"/>
            </w:tcBorders>
          </w:tcPr>
          <w:p w:rsidR="00027BF9" w:rsidRDefault="00027BF9">
            <w:pPr>
              <w:pStyle w:val="ConsPlusNormal"/>
              <w:jc w:val="center"/>
            </w:pPr>
            <w:r>
              <w:t>Государственный Эрмитаж</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Всего</w:t>
            </w:r>
          </w:p>
        </w:tc>
        <w:tc>
          <w:tcPr>
            <w:tcW w:w="1559" w:type="dxa"/>
            <w:tcBorders>
              <w:top w:val="nil"/>
              <w:left w:val="nil"/>
              <w:bottom w:val="nil"/>
              <w:right w:val="nil"/>
            </w:tcBorders>
          </w:tcPr>
          <w:p w:rsidR="00027BF9" w:rsidRDefault="00027BF9">
            <w:pPr>
              <w:pStyle w:val="ConsPlusNormal"/>
              <w:jc w:val="center"/>
            </w:pPr>
            <w:r>
              <w:t>9411,72</w:t>
            </w:r>
          </w:p>
        </w:tc>
        <w:tc>
          <w:tcPr>
            <w:tcW w:w="1327" w:type="dxa"/>
            <w:tcBorders>
              <w:top w:val="nil"/>
              <w:left w:val="nil"/>
              <w:bottom w:val="nil"/>
              <w:right w:val="nil"/>
            </w:tcBorders>
          </w:tcPr>
          <w:p w:rsidR="00027BF9" w:rsidRDefault="00027BF9">
            <w:pPr>
              <w:pStyle w:val="ConsPlusNormal"/>
              <w:jc w:val="center"/>
            </w:pPr>
            <w:r>
              <w:t>710,23</w:t>
            </w:r>
          </w:p>
        </w:tc>
        <w:tc>
          <w:tcPr>
            <w:tcW w:w="1328" w:type="dxa"/>
            <w:gridSpan w:val="2"/>
            <w:tcBorders>
              <w:top w:val="nil"/>
              <w:left w:val="nil"/>
              <w:bottom w:val="nil"/>
              <w:right w:val="nil"/>
            </w:tcBorders>
          </w:tcPr>
          <w:p w:rsidR="00027BF9" w:rsidRDefault="00027BF9">
            <w:pPr>
              <w:pStyle w:val="ConsPlusNormal"/>
              <w:jc w:val="center"/>
            </w:pPr>
            <w:r>
              <w:t>1634,9</w:t>
            </w:r>
          </w:p>
        </w:tc>
        <w:tc>
          <w:tcPr>
            <w:tcW w:w="1327" w:type="dxa"/>
            <w:tcBorders>
              <w:top w:val="nil"/>
              <w:left w:val="nil"/>
              <w:bottom w:val="nil"/>
              <w:right w:val="nil"/>
            </w:tcBorders>
          </w:tcPr>
          <w:p w:rsidR="00027BF9" w:rsidRDefault="00027BF9">
            <w:pPr>
              <w:pStyle w:val="ConsPlusNormal"/>
              <w:jc w:val="center"/>
            </w:pPr>
            <w:r>
              <w:t>2568,9</w:t>
            </w:r>
          </w:p>
        </w:tc>
        <w:tc>
          <w:tcPr>
            <w:tcW w:w="1328" w:type="dxa"/>
            <w:tcBorders>
              <w:top w:val="nil"/>
              <w:left w:val="nil"/>
              <w:bottom w:val="nil"/>
              <w:right w:val="nil"/>
            </w:tcBorders>
          </w:tcPr>
          <w:p w:rsidR="00027BF9" w:rsidRDefault="00027BF9">
            <w:pPr>
              <w:pStyle w:val="ConsPlusNormal"/>
              <w:jc w:val="center"/>
            </w:pPr>
            <w:r>
              <w:t>1858,61</w:t>
            </w:r>
          </w:p>
        </w:tc>
        <w:tc>
          <w:tcPr>
            <w:tcW w:w="1327" w:type="dxa"/>
            <w:gridSpan w:val="2"/>
            <w:tcBorders>
              <w:top w:val="nil"/>
              <w:left w:val="nil"/>
              <w:bottom w:val="nil"/>
              <w:right w:val="nil"/>
            </w:tcBorders>
          </w:tcPr>
          <w:p w:rsidR="00027BF9" w:rsidRDefault="00027BF9">
            <w:pPr>
              <w:pStyle w:val="ConsPlusNormal"/>
              <w:jc w:val="center"/>
            </w:pPr>
            <w:r>
              <w:t>991,54</w:t>
            </w:r>
          </w:p>
        </w:tc>
        <w:tc>
          <w:tcPr>
            <w:tcW w:w="1328" w:type="dxa"/>
            <w:tcBorders>
              <w:top w:val="nil"/>
              <w:left w:val="nil"/>
              <w:bottom w:val="nil"/>
              <w:right w:val="nil"/>
            </w:tcBorders>
          </w:tcPr>
          <w:p w:rsidR="00027BF9" w:rsidRDefault="00027BF9">
            <w:pPr>
              <w:pStyle w:val="ConsPlusNormal"/>
              <w:jc w:val="center"/>
            </w:pPr>
            <w:r>
              <w:t>855,68</w:t>
            </w:r>
          </w:p>
        </w:tc>
        <w:tc>
          <w:tcPr>
            <w:tcW w:w="1328" w:type="dxa"/>
            <w:tcBorders>
              <w:top w:val="nil"/>
              <w:left w:val="nil"/>
              <w:bottom w:val="nil"/>
              <w:right w:val="nil"/>
            </w:tcBorders>
          </w:tcPr>
          <w:p w:rsidR="00027BF9" w:rsidRDefault="00027BF9">
            <w:pPr>
              <w:pStyle w:val="ConsPlusNormal"/>
              <w:jc w:val="center"/>
            </w:pPr>
            <w:r>
              <w:t>791,86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9411,72</w:t>
            </w:r>
          </w:p>
        </w:tc>
        <w:tc>
          <w:tcPr>
            <w:tcW w:w="1327" w:type="dxa"/>
            <w:tcBorders>
              <w:top w:val="nil"/>
              <w:left w:val="nil"/>
              <w:bottom w:val="nil"/>
              <w:right w:val="nil"/>
            </w:tcBorders>
          </w:tcPr>
          <w:p w:rsidR="00027BF9" w:rsidRDefault="00027BF9">
            <w:pPr>
              <w:pStyle w:val="ConsPlusNormal"/>
              <w:jc w:val="center"/>
            </w:pPr>
            <w:r>
              <w:t>710,23</w:t>
            </w:r>
          </w:p>
        </w:tc>
        <w:tc>
          <w:tcPr>
            <w:tcW w:w="1328" w:type="dxa"/>
            <w:gridSpan w:val="2"/>
            <w:tcBorders>
              <w:top w:val="nil"/>
              <w:left w:val="nil"/>
              <w:bottom w:val="nil"/>
              <w:right w:val="nil"/>
            </w:tcBorders>
          </w:tcPr>
          <w:p w:rsidR="00027BF9" w:rsidRDefault="00027BF9">
            <w:pPr>
              <w:pStyle w:val="ConsPlusNormal"/>
              <w:jc w:val="center"/>
            </w:pPr>
            <w:r>
              <w:t>1634,9</w:t>
            </w:r>
          </w:p>
        </w:tc>
        <w:tc>
          <w:tcPr>
            <w:tcW w:w="1327" w:type="dxa"/>
            <w:tcBorders>
              <w:top w:val="nil"/>
              <w:left w:val="nil"/>
              <w:bottom w:val="nil"/>
              <w:right w:val="nil"/>
            </w:tcBorders>
          </w:tcPr>
          <w:p w:rsidR="00027BF9" w:rsidRDefault="00027BF9">
            <w:pPr>
              <w:pStyle w:val="ConsPlusNormal"/>
              <w:jc w:val="center"/>
            </w:pPr>
            <w:r>
              <w:t>2568,9</w:t>
            </w:r>
          </w:p>
        </w:tc>
        <w:tc>
          <w:tcPr>
            <w:tcW w:w="1328" w:type="dxa"/>
            <w:tcBorders>
              <w:top w:val="nil"/>
              <w:left w:val="nil"/>
              <w:bottom w:val="nil"/>
              <w:right w:val="nil"/>
            </w:tcBorders>
          </w:tcPr>
          <w:p w:rsidR="00027BF9" w:rsidRDefault="00027BF9">
            <w:pPr>
              <w:pStyle w:val="ConsPlusNormal"/>
              <w:jc w:val="center"/>
            </w:pPr>
            <w:r>
              <w:t>1858,61</w:t>
            </w:r>
          </w:p>
        </w:tc>
        <w:tc>
          <w:tcPr>
            <w:tcW w:w="1327" w:type="dxa"/>
            <w:gridSpan w:val="2"/>
            <w:tcBorders>
              <w:top w:val="nil"/>
              <w:left w:val="nil"/>
              <w:bottom w:val="nil"/>
              <w:right w:val="nil"/>
            </w:tcBorders>
          </w:tcPr>
          <w:p w:rsidR="00027BF9" w:rsidRDefault="00027BF9">
            <w:pPr>
              <w:pStyle w:val="ConsPlusNormal"/>
              <w:jc w:val="center"/>
            </w:pPr>
            <w:r>
              <w:t>991,54</w:t>
            </w:r>
          </w:p>
        </w:tc>
        <w:tc>
          <w:tcPr>
            <w:tcW w:w="1328" w:type="dxa"/>
            <w:tcBorders>
              <w:top w:val="nil"/>
              <w:left w:val="nil"/>
              <w:bottom w:val="nil"/>
              <w:right w:val="nil"/>
            </w:tcBorders>
          </w:tcPr>
          <w:p w:rsidR="00027BF9" w:rsidRDefault="00027BF9">
            <w:pPr>
              <w:pStyle w:val="ConsPlusNormal"/>
              <w:jc w:val="center"/>
            </w:pPr>
            <w:r>
              <w:t>855,68</w:t>
            </w:r>
          </w:p>
        </w:tc>
        <w:tc>
          <w:tcPr>
            <w:tcW w:w="1328" w:type="dxa"/>
            <w:tcBorders>
              <w:top w:val="nil"/>
              <w:left w:val="nil"/>
              <w:bottom w:val="nil"/>
              <w:right w:val="nil"/>
            </w:tcBorders>
          </w:tcPr>
          <w:p w:rsidR="00027BF9" w:rsidRDefault="00027BF9">
            <w:pPr>
              <w:pStyle w:val="ConsPlusNormal"/>
              <w:jc w:val="center"/>
            </w:pPr>
            <w:r>
              <w:t>791,86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Капитальные вложения - всего</w:t>
            </w:r>
          </w:p>
        </w:tc>
        <w:tc>
          <w:tcPr>
            <w:tcW w:w="1559" w:type="dxa"/>
            <w:tcBorders>
              <w:top w:val="nil"/>
              <w:left w:val="nil"/>
              <w:bottom w:val="nil"/>
              <w:right w:val="nil"/>
            </w:tcBorders>
          </w:tcPr>
          <w:p w:rsidR="00027BF9" w:rsidRDefault="00027BF9">
            <w:pPr>
              <w:pStyle w:val="ConsPlusNormal"/>
              <w:jc w:val="center"/>
            </w:pPr>
            <w:r>
              <w:t>8750,06</w:t>
            </w:r>
          </w:p>
        </w:tc>
        <w:tc>
          <w:tcPr>
            <w:tcW w:w="1327" w:type="dxa"/>
            <w:tcBorders>
              <w:top w:val="nil"/>
              <w:left w:val="nil"/>
              <w:bottom w:val="nil"/>
              <w:right w:val="nil"/>
            </w:tcBorders>
          </w:tcPr>
          <w:p w:rsidR="00027BF9" w:rsidRDefault="00027BF9">
            <w:pPr>
              <w:pStyle w:val="ConsPlusNormal"/>
              <w:jc w:val="center"/>
            </w:pPr>
            <w:r>
              <w:t>710,23</w:t>
            </w:r>
          </w:p>
        </w:tc>
        <w:tc>
          <w:tcPr>
            <w:tcW w:w="1328" w:type="dxa"/>
            <w:gridSpan w:val="2"/>
            <w:tcBorders>
              <w:top w:val="nil"/>
              <w:left w:val="nil"/>
              <w:bottom w:val="nil"/>
              <w:right w:val="nil"/>
            </w:tcBorders>
          </w:tcPr>
          <w:p w:rsidR="00027BF9" w:rsidRDefault="00027BF9">
            <w:pPr>
              <w:pStyle w:val="ConsPlusNormal"/>
              <w:jc w:val="center"/>
            </w:pPr>
            <w:r>
              <w:t>1634,9</w:t>
            </w:r>
          </w:p>
        </w:tc>
        <w:tc>
          <w:tcPr>
            <w:tcW w:w="1327" w:type="dxa"/>
            <w:tcBorders>
              <w:top w:val="nil"/>
              <w:left w:val="nil"/>
              <w:bottom w:val="nil"/>
              <w:right w:val="nil"/>
            </w:tcBorders>
          </w:tcPr>
          <w:p w:rsidR="00027BF9" w:rsidRDefault="00027BF9">
            <w:pPr>
              <w:pStyle w:val="ConsPlusNormal"/>
              <w:jc w:val="center"/>
            </w:pPr>
            <w:r>
              <w:t>2568,9</w:t>
            </w:r>
          </w:p>
        </w:tc>
        <w:tc>
          <w:tcPr>
            <w:tcW w:w="1328" w:type="dxa"/>
            <w:tcBorders>
              <w:top w:val="nil"/>
              <w:left w:val="nil"/>
              <w:bottom w:val="nil"/>
              <w:right w:val="nil"/>
            </w:tcBorders>
          </w:tcPr>
          <w:p w:rsidR="00027BF9" w:rsidRDefault="00027BF9">
            <w:pPr>
              <w:pStyle w:val="ConsPlusNormal"/>
              <w:jc w:val="center"/>
            </w:pPr>
            <w:r>
              <w:t>1858,61</w:t>
            </w:r>
          </w:p>
        </w:tc>
        <w:tc>
          <w:tcPr>
            <w:tcW w:w="1327" w:type="dxa"/>
            <w:gridSpan w:val="2"/>
            <w:tcBorders>
              <w:top w:val="nil"/>
              <w:left w:val="nil"/>
              <w:bottom w:val="nil"/>
              <w:right w:val="nil"/>
            </w:tcBorders>
          </w:tcPr>
          <w:p w:rsidR="00027BF9" w:rsidRDefault="00027BF9">
            <w:pPr>
              <w:pStyle w:val="ConsPlusNormal"/>
              <w:jc w:val="center"/>
            </w:pPr>
            <w:r>
              <w:t>791,54</w:t>
            </w:r>
          </w:p>
        </w:tc>
        <w:tc>
          <w:tcPr>
            <w:tcW w:w="1328" w:type="dxa"/>
            <w:tcBorders>
              <w:top w:val="nil"/>
              <w:left w:val="nil"/>
              <w:bottom w:val="nil"/>
              <w:right w:val="nil"/>
            </w:tcBorders>
          </w:tcPr>
          <w:p w:rsidR="00027BF9" w:rsidRDefault="00027BF9">
            <w:pPr>
              <w:pStyle w:val="ConsPlusNormal"/>
              <w:jc w:val="center"/>
            </w:pPr>
            <w:r>
              <w:t>585,48</w:t>
            </w:r>
          </w:p>
        </w:tc>
        <w:tc>
          <w:tcPr>
            <w:tcW w:w="1328"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8750,06</w:t>
            </w:r>
          </w:p>
        </w:tc>
        <w:tc>
          <w:tcPr>
            <w:tcW w:w="1327" w:type="dxa"/>
            <w:tcBorders>
              <w:top w:val="nil"/>
              <w:left w:val="nil"/>
              <w:bottom w:val="nil"/>
              <w:right w:val="nil"/>
            </w:tcBorders>
          </w:tcPr>
          <w:p w:rsidR="00027BF9" w:rsidRDefault="00027BF9">
            <w:pPr>
              <w:pStyle w:val="ConsPlusNormal"/>
              <w:jc w:val="center"/>
            </w:pPr>
            <w:r>
              <w:t>710,23</w:t>
            </w:r>
          </w:p>
        </w:tc>
        <w:tc>
          <w:tcPr>
            <w:tcW w:w="1328" w:type="dxa"/>
            <w:gridSpan w:val="2"/>
            <w:tcBorders>
              <w:top w:val="nil"/>
              <w:left w:val="nil"/>
              <w:bottom w:val="nil"/>
              <w:right w:val="nil"/>
            </w:tcBorders>
          </w:tcPr>
          <w:p w:rsidR="00027BF9" w:rsidRDefault="00027BF9">
            <w:pPr>
              <w:pStyle w:val="ConsPlusNormal"/>
              <w:jc w:val="center"/>
            </w:pPr>
            <w:r>
              <w:t>1634,9</w:t>
            </w:r>
          </w:p>
        </w:tc>
        <w:tc>
          <w:tcPr>
            <w:tcW w:w="1327" w:type="dxa"/>
            <w:tcBorders>
              <w:top w:val="nil"/>
              <w:left w:val="nil"/>
              <w:bottom w:val="nil"/>
              <w:right w:val="nil"/>
            </w:tcBorders>
          </w:tcPr>
          <w:p w:rsidR="00027BF9" w:rsidRDefault="00027BF9">
            <w:pPr>
              <w:pStyle w:val="ConsPlusNormal"/>
              <w:jc w:val="center"/>
            </w:pPr>
            <w:r>
              <w:t>2568,9</w:t>
            </w:r>
          </w:p>
        </w:tc>
        <w:tc>
          <w:tcPr>
            <w:tcW w:w="1328" w:type="dxa"/>
            <w:tcBorders>
              <w:top w:val="nil"/>
              <w:left w:val="nil"/>
              <w:bottom w:val="nil"/>
              <w:right w:val="nil"/>
            </w:tcBorders>
          </w:tcPr>
          <w:p w:rsidR="00027BF9" w:rsidRDefault="00027BF9">
            <w:pPr>
              <w:pStyle w:val="ConsPlusNormal"/>
              <w:jc w:val="center"/>
            </w:pPr>
            <w:r>
              <w:t>1858,61</w:t>
            </w:r>
          </w:p>
        </w:tc>
        <w:tc>
          <w:tcPr>
            <w:tcW w:w="1327" w:type="dxa"/>
            <w:gridSpan w:val="2"/>
            <w:tcBorders>
              <w:top w:val="nil"/>
              <w:left w:val="nil"/>
              <w:bottom w:val="nil"/>
              <w:right w:val="nil"/>
            </w:tcBorders>
          </w:tcPr>
          <w:p w:rsidR="00027BF9" w:rsidRDefault="00027BF9">
            <w:pPr>
              <w:pStyle w:val="ConsPlusNormal"/>
              <w:jc w:val="center"/>
            </w:pPr>
            <w:r>
              <w:t>791,54</w:t>
            </w:r>
          </w:p>
        </w:tc>
        <w:tc>
          <w:tcPr>
            <w:tcW w:w="1328" w:type="dxa"/>
            <w:tcBorders>
              <w:top w:val="nil"/>
              <w:left w:val="nil"/>
              <w:bottom w:val="nil"/>
              <w:right w:val="nil"/>
            </w:tcBorders>
          </w:tcPr>
          <w:p w:rsidR="00027BF9" w:rsidRDefault="00027BF9">
            <w:pPr>
              <w:pStyle w:val="ConsPlusNormal"/>
              <w:jc w:val="center"/>
            </w:pPr>
            <w:r>
              <w:t>585,48</w:t>
            </w:r>
          </w:p>
        </w:tc>
        <w:tc>
          <w:tcPr>
            <w:tcW w:w="1328"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бюджетные инвестиции</w:t>
            </w:r>
          </w:p>
        </w:tc>
        <w:tc>
          <w:tcPr>
            <w:tcW w:w="1559" w:type="dxa"/>
            <w:tcBorders>
              <w:top w:val="nil"/>
              <w:left w:val="nil"/>
              <w:bottom w:val="nil"/>
              <w:right w:val="nil"/>
            </w:tcBorders>
          </w:tcPr>
          <w:p w:rsidR="00027BF9" w:rsidRDefault="00027BF9">
            <w:pPr>
              <w:pStyle w:val="ConsPlusNormal"/>
              <w:jc w:val="center"/>
            </w:pPr>
            <w:r>
              <w:t>2345,13</w:t>
            </w:r>
          </w:p>
        </w:tc>
        <w:tc>
          <w:tcPr>
            <w:tcW w:w="1327" w:type="dxa"/>
            <w:tcBorders>
              <w:top w:val="nil"/>
              <w:left w:val="nil"/>
              <w:bottom w:val="nil"/>
              <w:right w:val="nil"/>
            </w:tcBorders>
          </w:tcPr>
          <w:p w:rsidR="00027BF9" w:rsidRDefault="00027BF9">
            <w:pPr>
              <w:pStyle w:val="ConsPlusNormal"/>
              <w:jc w:val="center"/>
            </w:pPr>
            <w:r>
              <w:t>710,23</w:t>
            </w:r>
          </w:p>
        </w:tc>
        <w:tc>
          <w:tcPr>
            <w:tcW w:w="1328" w:type="dxa"/>
            <w:gridSpan w:val="2"/>
            <w:tcBorders>
              <w:top w:val="nil"/>
              <w:left w:val="nil"/>
              <w:bottom w:val="nil"/>
              <w:right w:val="nil"/>
            </w:tcBorders>
          </w:tcPr>
          <w:p w:rsidR="00027BF9" w:rsidRDefault="00027BF9">
            <w:pPr>
              <w:pStyle w:val="ConsPlusNormal"/>
              <w:jc w:val="center"/>
            </w:pPr>
            <w:r>
              <w:t>1634,9</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 xml:space="preserve">субсидии на осуществление </w:t>
            </w:r>
            <w:r>
              <w:lastRenderedPageBreak/>
              <w:t>капитальных вложений</w:t>
            </w:r>
          </w:p>
        </w:tc>
        <w:tc>
          <w:tcPr>
            <w:tcW w:w="1559" w:type="dxa"/>
            <w:tcBorders>
              <w:top w:val="nil"/>
              <w:left w:val="nil"/>
              <w:bottom w:val="nil"/>
              <w:right w:val="nil"/>
            </w:tcBorders>
          </w:tcPr>
          <w:p w:rsidR="00027BF9" w:rsidRDefault="00027BF9">
            <w:pPr>
              <w:pStyle w:val="ConsPlusNormal"/>
              <w:jc w:val="center"/>
            </w:pPr>
            <w:r>
              <w:lastRenderedPageBreak/>
              <w:t>6404,93</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2568,9</w:t>
            </w:r>
          </w:p>
        </w:tc>
        <w:tc>
          <w:tcPr>
            <w:tcW w:w="1328" w:type="dxa"/>
            <w:tcBorders>
              <w:top w:val="nil"/>
              <w:left w:val="nil"/>
              <w:bottom w:val="nil"/>
              <w:right w:val="nil"/>
            </w:tcBorders>
          </w:tcPr>
          <w:p w:rsidR="00027BF9" w:rsidRDefault="00027BF9">
            <w:pPr>
              <w:pStyle w:val="ConsPlusNormal"/>
              <w:jc w:val="center"/>
            </w:pPr>
            <w:r>
              <w:t>1858,61</w:t>
            </w:r>
          </w:p>
        </w:tc>
        <w:tc>
          <w:tcPr>
            <w:tcW w:w="1327" w:type="dxa"/>
            <w:gridSpan w:val="2"/>
            <w:tcBorders>
              <w:top w:val="nil"/>
              <w:left w:val="nil"/>
              <w:bottom w:val="nil"/>
              <w:right w:val="nil"/>
            </w:tcBorders>
          </w:tcPr>
          <w:p w:rsidR="00027BF9" w:rsidRDefault="00027BF9">
            <w:pPr>
              <w:pStyle w:val="ConsPlusNormal"/>
              <w:jc w:val="center"/>
            </w:pPr>
            <w:r>
              <w:t>791,54</w:t>
            </w:r>
          </w:p>
        </w:tc>
        <w:tc>
          <w:tcPr>
            <w:tcW w:w="1328" w:type="dxa"/>
            <w:tcBorders>
              <w:top w:val="nil"/>
              <w:left w:val="nil"/>
              <w:bottom w:val="nil"/>
              <w:right w:val="nil"/>
            </w:tcBorders>
          </w:tcPr>
          <w:p w:rsidR="00027BF9" w:rsidRDefault="00027BF9">
            <w:pPr>
              <w:pStyle w:val="ConsPlusNormal"/>
              <w:jc w:val="center"/>
            </w:pPr>
            <w:r>
              <w:t>585,48</w:t>
            </w:r>
          </w:p>
        </w:tc>
        <w:tc>
          <w:tcPr>
            <w:tcW w:w="1328" w:type="dxa"/>
            <w:tcBorders>
              <w:top w:val="nil"/>
              <w:left w:val="nil"/>
              <w:bottom w:val="nil"/>
              <w:right w:val="nil"/>
            </w:tcBorders>
          </w:tcPr>
          <w:p w:rsidR="00027BF9" w:rsidRDefault="00027BF9">
            <w:pPr>
              <w:pStyle w:val="ConsPlusNormal"/>
              <w:jc w:val="center"/>
            </w:pPr>
            <w:r>
              <w:t>600,4</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Прочие нужды - всего</w:t>
            </w:r>
          </w:p>
        </w:tc>
        <w:tc>
          <w:tcPr>
            <w:tcW w:w="1559" w:type="dxa"/>
            <w:tcBorders>
              <w:top w:val="nil"/>
              <w:left w:val="nil"/>
              <w:bottom w:val="nil"/>
              <w:right w:val="nil"/>
            </w:tcBorders>
          </w:tcPr>
          <w:p w:rsidR="00027BF9" w:rsidRDefault="00027BF9">
            <w:pPr>
              <w:pStyle w:val="ConsPlusNormal"/>
              <w:jc w:val="center"/>
            </w:pPr>
            <w:r>
              <w:t>661,66</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200</w:t>
            </w:r>
          </w:p>
        </w:tc>
        <w:tc>
          <w:tcPr>
            <w:tcW w:w="1328" w:type="dxa"/>
            <w:tcBorders>
              <w:top w:val="nil"/>
              <w:left w:val="nil"/>
              <w:bottom w:val="nil"/>
              <w:right w:val="nil"/>
            </w:tcBorders>
          </w:tcPr>
          <w:p w:rsidR="00027BF9" w:rsidRDefault="00027BF9">
            <w:pPr>
              <w:pStyle w:val="ConsPlusNormal"/>
              <w:jc w:val="center"/>
            </w:pPr>
            <w:r>
              <w:t>270,2</w:t>
            </w:r>
          </w:p>
        </w:tc>
        <w:tc>
          <w:tcPr>
            <w:tcW w:w="1328" w:type="dxa"/>
            <w:tcBorders>
              <w:top w:val="nil"/>
              <w:left w:val="nil"/>
              <w:bottom w:val="nil"/>
              <w:right w:val="nil"/>
            </w:tcBorders>
          </w:tcPr>
          <w:p w:rsidR="00027BF9" w:rsidRDefault="00027BF9">
            <w:pPr>
              <w:pStyle w:val="ConsPlusNormal"/>
              <w:jc w:val="center"/>
            </w:pPr>
            <w:r>
              <w:t>191,46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661,66</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200</w:t>
            </w:r>
          </w:p>
        </w:tc>
        <w:tc>
          <w:tcPr>
            <w:tcW w:w="1328" w:type="dxa"/>
            <w:tcBorders>
              <w:top w:val="nil"/>
              <w:left w:val="nil"/>
              <w:bottom w:val="nil"/>
              <w:right w:val="nil"/>
            </w:tcBorders>
          </w:tcPr>
          <w:p w:rsidR="00027BF9" w:rsidRDefault="00027BF9">
            <w:pPr>
              <w:pStyle w:val="ConsPlusNormal"/>
              <w:jc w:val="center"/>
            </w:pPr>
            <w:r>
              <w:t>270,2</w:t>
            </w:r>
          </w:p>
        </w:tc>
        <w:tc>
          <w:tcPr>
            <w:tcW w:w="1328" w:type="dxa"/>
            <w:tcBorders>
              <w:top w:val="nil"/>
              <w:left w:val="nil"/>
              <w:bottom w:val="nil"/>
              <w:right w:val="nil"/>
            </w:tcBorders>
          </w:tcPr>
          <w:p w:rsidR="00027BF9" w:rsidRDefault="00027BF9">
            <w:pPr>
              <w:pStyle w:val="ConsPlusNormal"/>
              <w:jc w:val="center"/>
            </w:pPr>
            <w:r>
              <w:t>191,46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бюджетным учреждениям</w:t>
            </w:r>
          </w:p>
        </w:tc>
        <w:tc>
          <w:tcPr>
            <w:tcW w:w="1559" w:type="dxa"/>
            <w:tcBorders>
              <w:top w:val="nil"/>
              <w:left w:val="nil"/>
              <w:bottom w:val="nil"/>
              <w:right w:val="nil"/>
            </w:tcBorders>
          </w:tcPr>
          <w:p w:rsidR="00027BF9" w:rsidRDefault="00027BF9">
            <w:pPr>
              <w:pStyle w:val="ConsPlusNormal"/>
              <w:jc w:val="center"/>
            </w:pPr>
            <w:r>
              <w:t>661,66</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200</w:t>
            </w:r>
          </w:p>
        </w:tc>
        <w:tc>
          <w:tcPr>
            <w:tcW w:w="1328" w:type="dxa"/>
            <w:tcBorders>
              <w:top w:val="nil"/>
              <w:left w:val="nil"/>
              <w:bottom w:val="nil"/>
              <w:right w:val="nil"/>
            </w:tcBorders>
          </w:tcPr>
          <w:p w:rsidR="00027BF9" w:rsidRDefault="00027BF9">
            <w:pPr>
              <w:pStyle w:val="ConsPlusNormal"/>
              <w:jc w:val="center"/>
            </w:pPr>
            <w:r>
              <w:t>270,2</w:t>
            </w:r>
          </w:p>
        </w:tc>
        <w:tc>
          <w:tcPr>
            <w:tcW w:w="1328" w:type="dxa"/>
            <w:tcBorders>
              <w:top w:val="nil"/>
              <w:left w:val="nil"/>
              <w:bottom w:val="nil"/>
              <w:right w:val="nil"/>
            </w:tcBorders>
          </w:tcPr>
          <w:p w:rsidR="00027BF9" w:rsidRDefault="00027BF9">
            <w:pPr>
              <w:pStyle w:val="ConsPlusNormal"/>
              <w:jc w:val="center"/>
            </w:pPr>
            <w:r>
              <w:t>191,46</w:t>
            </w:r>
          </w:p>
        </w:tc>
      </w:tr>
      <w:tr w:rsidR="00027BF9">
        <w:tblPrEx>
          <w:tblBorders>
            <w:insideH w:val="none" w:sz="0" w:space="0" w:color="auto"/>
            <w:insideV w:val="none" w:sz="0" w:space="0" w:color="auto"/>
          </w:tblBorders>
        </w:tblPrEx>
        <w:tc>
          <w:tcPr>
            <w:tcW w:w="14877" w:type="dxa"/>
            <w:gridSpan w:val="11"/>
            <w:tcBorders>
              <w:top w:val="nil"/>
              <w:left w:val="nil"/>
              <w:bottom w:val="nil"/>
              <w:right w:val="nil"/>
            </w:tcBorders>
          </w:tcPr>
          <w:p w:rsidR="00027BF9" w:rsidRDefault="00027BF9">
            <w:pPr>
              <w:pStyle w:val="ConsPlusNormal"/>
              <w:jc w:val="center"/>
            </w:pPr>
            <w:r>
              <w:t>Росархив</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Всего</w:t>
            </w:r>
          </w:p>
        </w:tc>
        <w:tc>
          <w:tcPr>
            <w:tcW w:w="1559" w:type="dxa"/>
            <w:tcBorders>
              <w:top w:val="nil"/>
              <w:left w:val="nil"/>
              <w:bottom w:val="nil"/>
              <w:right w:val="nil"/>
            </w:tcBorders>
          </w:tcPr>
          <w:p w:rsidR="00027BF9" w:rsidRDefault="00027BF9">
            <w:pPr>
              <w:pStyle w:val="ConsPlusNormal"/>
              <w:jc w:val="center"/>
            </w:pPr>
            <w:r>
              <w:t>3784,24</w:t>
            </w:r>
          </w:p>
        </w:tc>
        <w:tc>
          <w:tcPr>
            <w:tcW w:w="1327" w:type="dxa"/>
            <w:tcBorders>
              <w:top w:val="nil"/>
              <w:left w:val="nil"/>
              <w:bottom w:val="nil"/>
              <w:right w:val="nil"/>
            </w:tcBorders>
          </w:tcPr>
          <w:p w:rsidR="00027BF9" w:rsidRDefault="00027BF9">
            <w:pPr>
              <w:pStyle w:val="ConsPlusNormal"/>
              <w:jc w:val="center"/>
            </w:pPr>
            <w:r>
              <w:t>667,2</w:t>
            </w:r>
          </w:p>
        </w:tc>
        <w:tc>
          <w:tcPr>
            <w:tcW w:w="1328" w:type="dxa"/>
            <w:gridSpan w:val="2"/>
            <w:tcBorders>
              <w:top w:val="nil"/>
              <w:left w:val="nil"/>
              <w:bottom w:val="nil"/>
              <w:right w:val="nil"/>
            </w:tcBorders>
          </w:tcPr>
          <w:p w:rsidR="00027BF9" w:rsidRDefault="00027BF9">
            <w:pPr>
              <w:pStyle w:val="ConsPlusNormal"/>
              <w:jc w:val="center"/>
            </w:pPr>
            <w:r>
              <w:t>748,86</w:t>
            </w:r>
          </w:p>
        </w:tc>
        <w:tc>
          <w:tcPr>
            <w:tcW w:w="1327" w:type="dxa"/>
            <w:tcBorders>
              <w:top w:val="nil"/>
              <w:left w:val="nil"/>
              <w:bottom w:val="nil"/>
              <w:right w:val="nil"/>
            </w:tcBorders>
          </w:tcPr>
          <w:p w:rsidR="00027BF9" w:rsidRDefault="00027BF9">
            <w:pPr>
              <w:pStyle w:val="ConsPlusNormal"/>
              <w:jc w:val="center"/>
            </w:pPr>
            <w:r>
              <w:t>393,3</w:t>
            </w:r>
          </w:p>
        </w:tc>
        <w:tc>
          <w:tcPr>
            <w:tcW w:w="1328" w:type="dxa"/>
            <w:tcBorders>
              <w:top w:val="nil"/>
              <w:left w:val="nil"/>
              <w:bottom w:val="nil"/>
              <w:right w:val="nil"/>
            </w:tcBorders>
          </w:tcPr>
          <w:p w:rsidR="00027BF9" w:rsidRDefault="00027BF9">
            <w:pPr>
              <w:pStyle w:val="ConsPlusNormal"/>
              <w:jc w:val="center"/>
            </w:pPr>
            <w:r>
              <w:t>271,96</w:t>
            </w:r>
          </w:p>
        </w:tc>
        <w:tc>
          <w:tcPr>
            <w:tcW w:w="1327" w:type="dxa"/>
            <w:gridSpan w:val="2"/>
            <w:tcBorders>
              <w:top w:val="nil"/>
              <w:left w:val="nil"/>
              <w:bottom w:val="nil"/>
              <w:right w:val="nil"/>
            </w:tcBorders>
          </w:tcPr>
          <w:p w:rsidR="00027BF9" w:rsidRDefault="00027BF9">
            <w:pPr>
              <w:pStyle w:val="ConsPlusNormal"/>
              <w:jc w:val="center"/>
            </w:pPr>
            <w:r>
              <w:t>595,65</w:t>
            </w:r>
          </w:p>
        </w:tc>
        <w:tc>
          <w:tcPr>
            <w:tcW w:w="1328" w:type="dxa"/>
            <w:tcBorders>
              <w:top w:val="nil"/>
              <w:left w:val="nil"/>
              <w:bottom w:val="nil"/>
              <w:right w:val="nil"/>
            </w:tcBorders>
          </w:tcPr>
          <w:p w:rsidR="00027BF9" w:rsidRDefault="00027BF9">
            <w:pPr>
              <w:pStyle w:val="ConsPlusNormal"/>
              <w:jc w:val="center"/>
            </w:pPr>
            <w:r>
              <w:t>589,26</w:t>
            </w:r>
          </w:p>
        </w:tc>
        <w:tc>
          <w:tcPr>
            <w:tcW w:w="1328" w:type="dxa"/>
            <w:tcBorders>
              <w:top w:val="nil"/>
              <w:left w:val="nil"/>
              <w:bottom w:val="nil"/>
              <w:right w:val="nil"/>
            </w:tcBorders>
          </w:tcPr>
          <w:p w:rsidR="00027BF9" w:rsidRDefault="00027BF9">
            <w:pPr>
              <w:pStyle w:val="ConsPlusNormal"/>
              <w:jc w:val="center"/>
            </w:pPr>
            <w:r>
              <w:t>518,01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3199,27</w:t>
            </w:r>
          </w:p>
        </w:tc>
        <w:tc>
          <w:tcPr>
            <w:tcW w:w="1327" w:type="dxa"/>
            <w:tcBorders>
              <w:top w:val="nil"/>
              <w:left w:val="nil"/>
              <w:bottom w:val="nil"/>
              <w:right w:val="nil"/>
            </w:tcBorders>
          </w:tcPr>
          <w:p w:rsidR="00027BF9" w:rsidRDefault="00027BF9">
            <w:pPr>
              <w:pStyle w:val="ConsPlusNormal"/>
              <w:jc w:val="center"/>
            </w:pPr>
            <w:r>
              <w:t>565,7</w:t>
            </w:r>
          </w:p>
        </w:tc>
        <w:tc>
          <w:tcPr>
            <w:tcW w:w="1328" w:type="dxa"/>
            <w:gridSpan w:val="2"/>
            <w:tcBorders>
              <w:top w:val="nil"/>
              <w:left w:val="nil"/>
              <w:bottom w:val="nil"/>
              <w:right w:val="nil"/>
            </w:tcBorders>
          </w:tcPr>
          <w:p w:rsidR="00027BF9" w:rsidRDefault="00027BF9">
            <w:pPr>
              <w:pStyle w:val="ConsPlusNormal"/>
              <w:jc w:val="center"/>
            </w:pPr>
            <w:r>
              <w:t>389,25</w:t>
            </w:r>
          </w:p>
        </w:tc>
        <w:tc>
          <w:tcPr>
            <w:tcW w:w="1327" w:type="dxa"/>
            <w:tcBorders>
              <w:top w:val="nil"/>
              <w:left w:val="nil"/>
              <w:bottom w:val="nil"/>
              <w:right w:val="nil"/>
            </w:tcBorders>
          </w:tcPr>
          <w:p w:rsidR="00027BF9" w:rsidRDefault="00027BF9">
            <w:pPr>
              <w:pStyle w:val="ConsPlusNormal"/>
              <w:jc w:val="center"/>
            </w:pPr>
            <w:r>
              <w:t>392,9</w:t>
            </w:r>
          </w:p>
        </w:tc>
        <w:tc>
          <w:tcPr>
            <w:tcW w:w="1328" w:type="dxa"/>
            <w:tcBorders>
              <w:top w:val="nil"/>
              <w:left w:val="nil"/>
              <w:bottom w:val="nil"/>
              <w:right w:val="nil"/>
            </w:tcBorders>
          </w:tcPr>
          <w:p w:rsidR="00027BF9" w:rsidRDefault="00027BF9">
            <w:pPr>
              <w:pStyle w:val="ConsPlusNormal"/>
              <w:jc w:val="center"/>
            </w:pPr>
            <w:r>
              <w:t>271,96</w:t>
            </w:r>
          </w:p>
        </w:tc>
        <w:tc>
          <w:tcPr>
            <w:tcW w:w="1327" w:type="dxa"/>
            <w:gridSpan w:val="2"/>
            <w:tcBorders>
              <w:top w:val="nil"/>
              <w:left w:val="nil"/>
              <w:bottom w:val="nil"/>
              <w:right w:val="nil"/>
            </w:tcBorders>
          </w:tcPr>
          <w:p w:rsidR="00027BF9" w:rsidRDefault="00027BF9">
            <w:pPr>
              <w:pStyle w:val="ConsPlusNormal"/>
              <w:jc w:val="center"/>
            </w:pPr>
            <w:r>
              <w:t>595,44</w:t>
            </w:r>
          </w:p>
        </w:tc>
        <w:tc>
          <w:tcPr>
            <w:tcW w:w="1328" w:type="dxa"/>
            <w:tcBorders>
              <w:top w:val="nil"/>
              <w:left w:val="nil"/>
              <w:bottom w:val="nil"/>
              <w:right w:val="nil"/>
            </w:tcBorders>
          </w:tcPr>
          <w:p w:rsidR="00027BF9" w:rsidRDefault="00027BF9">
            <w:pPr>
              <w:pStyle w:val="ConsPlusNormal"/>
              <w:jc w:val="center"/>
            </w:pPr>
            <w:r>
              <w:t>508,3</w:t>
            </w:r>
          </w:p>
        </w:tc>
        <w:tc>
          <w:tcPr>
            <w:tcW w:w="1328" w:type="dxa"/>
            <w:tcBorders>
              <w:top w:val="nil"/>
              <w:left w:val="nil"/>
              <w:bottom w:val="nil"/>
              <w:right w:val="nil"/>
            </w:tcBorders>
          </w:tcPr>
          <w:p w:rsidR="00027BF9" w:rsidRDefault="00027BF9">
            <w:pPr>
              <w:pStyle w:val="ConsPlusNormal"/>
              <w:jc w:val="center"/>
            </w:pPr>
            <w:r>
              <w:t>475,72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прочие источники</w:t>
            </w:r>
          </w:p>
        </w:tc>
        <w:tc>
          <w:tcPr>
            <w:tcW w:w="1559" w:type="dxa"/>
            <w:tcBorders>
              <w:top w:val="nil"/>
              <w:left w:val="nil"/>
              <w:bottom w:val="nil"/>
              <w:right w:val="nil"/>
            </w:tcBorders>
          </w:tcPr>
          <w:p w:rsidR="00027BF9" w:rsidRDefault="00027BF9">
            <w:pPr>
              <w:pStyle w:val="ConsPlusNormal"/>
              <w:jc w:val="center"/>
            </w:pPr>
            <w:r>
              <w:t>585,63</w:t>
            </w:r>
          </w:p>
        </w:tc>
        <w:tc>
          <w:tcPr>
            <w:tcW w:w="1327" w:type="dxa"/>
            <w:tcBorders>
              <w:top w:val="nil"/>
              <w:left w:val="nil"/>
              <w:bottom w:val="nil"/>
              <w:right w:val="nil"/>
            </w:tcBorders>
          </w:tcPr>
          <w:p w:rsidR="00027BF9" w:rsidRDefault="00027BF9">
            <w:pPr>
              <w:pStyle w:val="ConsPlusNormal"/>
              <w:jc w:val="center"/>
            </w:pPr>
            <w:r>
              <w:t>101,5</w:t>
            </w:r>
          </w:p>
        </w:tc>
        <w:tc>
          <w:tcPr>
            <w:tcW w:w="1328" w:type="dxa"/>
            <w:gridSpan w:val="2"/>
            <w:tcBorders>
              <w:top w:val="nil"/>
              <w:left w:val="nil"/>
              <w:bottom w:val="nil"/>
              <w:right w:val="nil"/>
            </w:tcBorders>
          </w:tcPr>
          <w:p w:rsidR="00027BF9" w:rsidRDefault="00027BF9">
            <w:pPr>
              <w:pStyle w:val="ConsPlusNormal"/>
              <w:jc w:val="center"/>
            </w:pPr>
            <w:r>
              <w:t>359,61</w:t>
            </w:r>
          </w:p>
        </w:tc>
        <w:tc>
          <w:tcPr>
            <w:tcW w:w="1327" w:type="dxa"/>
            <w:tcBorders>
              <w:top w:val="nil"/>
              <w:left w:val="nil"/>
              <w:bottom w:val="nil"/>
              <w:right w:val="nil"/>
            </w:tcBorders>
          </w:tcPr>
          <w:p w:rsidR="00027BF9" w:rsidRDefault="00027BF9">
            <w:pPr>
              <w:pStyle w:val="ConsPlusNormal"/>
              <w:jc w:val="center"/>
            </w:pPr>
            <w:r>
              <w:t>0,4</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0,21</w:t>
            </w:r>
          </w:p>
        </w:tc>
        <w:tc>
          <w:tcPr>
            <w:tcW w:w="1328" w:type="dxa"/>
            <w:tcBorders>
              <w:top w:val="nil"/>
              <w:left w:val="nil"/>
              <w:bottom w:val="nil"/>
              <w:right w:val="nil"/>
            </w:tcBorders>
          </w:tcPr>
          <w:p w:rsidR="00027BF9" w:rsidRDefault="00027BF9">
            <w:pPr>
              <w:pStyle w:val="ConsPlusNormal"/>
              <w:jc w:val="center"/>
            </w:pPr>
            <w:r>
              <w:t>80,96</w:t>
            </w:r>
          </w:p>
        </w:tc>
        <w:tc>
          <w:tcPr>
            <w:tcW w:w="1328" w:type="dxa"/>
            <w:tcBorders>
              <w:top w:val="nil"/>
              <w:left w:val="nil"/>
              <w:bottom w:val="nil"/>
              <w:right w:val="nil"/>
            </w:tcBorders>
          </w:tcPr>
          <w:p w:rsidR="00027BF9" w:rsidRDefault="00027BF9">
            <w:pPr>
              <w:pStyle w:val="ConsPlusNormal"/>
              <w:jc w:val="center"/>
            </w:pPr>
            <w:r>
              <w:t>42,29</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583</w:t>
            </w:r>
          </w:p>
        </w:tc>
        <w:tc>
          <w:tcPr>
            <w:tcW w:w="1327" w:type="dxa"/>
            <w:tcBorders>
              <w:top w:val="nil"/>
              <w:left w:val="nil"/>
              <w:bottom w:val="nil"/>
              <w:right w:val="nil"/>
            </w:tcBorders>
          </w:tcPr>
          <w:p w:rsidR="00027BF9" w:rsidRDefault="00027BF9">
            <w:pPr>
              <w:pStyle w:val="ConsPlusNormal"/>
              <w:jc w:val="center"/>
            </w:pPr>
            <w:r>
              <w:t>101,5</w:t>
            </w:r>
          </w:p>
        </w:tc>
        <w:tc>
          <w:tcPr>
            <w:tcW w:w="1328" w:type="dxa"/>
            <w:gridSpan w:val="2"/>
            <w:tcBorders>
              <w:top w:val="nil"/>
              <w:left w:val="nil"/>
              <w:bottom w:val="nil"/>
              <w:right w:val="nil"/>
            </w:tcBorders>
          </w:tcPr>
          <w:p w:rsidR="00027BF9" w:rsidRDefault="00027BF9">
            <w:pPr>
              <w:pStyle w:val="ConsPlusNormal"/>
              <w:jc w:val="center"/>
            </w:pPr>
            <w:r>
              <w:t>359,21</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80,49</w:t>
            </w:r>
          </w:p>
        </w:tc>
        <w:tc>
          <w:tcPr>
            <w:tcW w:w="1328" w:type="dxa"/>
            <w:tcBorders>
              <w:top w:val="nil"/>
              <w:left w:val="nil"/>
              <w:bottom w:val="nil"/>
              <w:right w:val="nil"/>
            </w:tcBorders>
          </w:tcPr>
          <w:p w:rsidR="00027BF9" w:rsidRDefault="00027BF9">
            <w:pPr>
              <w:pStyle w:val="ConsPlusNormal"/>
              <w:jc w:val="center"/>
            </w:pPr>
            <w:r>
              <w:t>41,8</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1,97</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0,4</w:t>
            </w:r>
          </w:p>
        </w:tc>
        <w:tc>
          <w:tcPr>
            <w:tcW w:w="1327" w:type="dxa"/>
            <w:tcBorders>
              <w:top w:val="nil"/>
              <w:left w:val="nil"/>
              <w:bottom w:val="nil"/>
              <w:right w:val="nil"/>
            </w:tcBorders>
          </w:tcPr>
          <w:p w:rsidR="00027BF9" w:rsidRDefault="00027BF9">
            <w:pPr>
              <w:pStyle w:val="ConsPlusNormal"/>
              <w:jc w:val="center"/>
            </w:pPr>
            <w:r>
              <w:t>0,4</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0,21</w:t>
            </w:r>
          </w:p>
        </w:tc>
        <w:tc>
          <w:tcPr>
            <w:tcW w:w="1328" w:type="dxa"/>
            <w:tcBorders>
              <w:top w:val="nil"/>
              <w:left w:val="nil"/>
              <w:bottom w:val="nil"/>
              <w:right w:val="nil"/>
            </w:tcBorders>
          </w:tcPr>
          <w:p w:rsidR="00027BF9" w:rsidRDefault="00027BF9">
            <w:pPr>
              <w:pStyle w:val="ConsPlusNormal"/>
              <w:jc w:val="center"/>
            </w:pPr>
            <w:r>
              <w:t>0,47</w:t>
            </w:r>
          </w:p>
        </w:tc>
        <w:tc>
          <w:tcPr>
            <w:tcW w:w="1328" w:type="dxa"/>
            <w:tcBorders>
              <w:top w:val="nil"/>
              <w:left w:val="nil"/>
              <w:bottom w:val="nil"/>
              <w:right w:val="nil"/>
            </w:tcBorders>
          </w:tcPr>
          <w:p w:rsidR="00027BF9" w:rsidRDefault="00027BF9">
            <w:pPr>
              <w:pStyle w:val="ConsPlusNormal"/>
              <w:jc w:val="center"/>
            </w:pPr>
            <w:r>
              <w:t>0,49</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Капитальные вложения - всего</w:t>
            </w:r>
          </w:p>
        </w:tc>
        <w:tc>
          <w:tcPr>
            <w:tcW w:w="1559" w:type="dxa"/>
            <w:tcBorders>
              <w:top w:val="nil"/>
              <w:left w:val="nil"/>
              <w:bottom w:val="nil"/>
              <w:right w:val="nil"/>
            </w:tcBorders>
          </w:tcPr>
          <w:p w:rsidR="00027BF9" w:rsidRDefault="00027BF9">
            <w:pPr>
              <w:pStyle w:val="ConsPlusNormal"/>
              <w:jc w:val="center"/>
            </w:pPr>
            <w:r>
              <w:t>1937,35</w:t>
            </w:r>
          </w:p>
        </w:tc>
        <w:tc>
          <w:tcPr>
            <w:tcW w:w="1327" w:type="dxa"/>
            <w:tcBorders>
              <w:top w:val="nil"/>
              <w:left w:val="nil"/>
              <w:bottom w:val="nil"/>
              <w:right w:val="nil"/>
            </w:tcBorders>
          </w:tcPr>
          <w:p w:rsidR="00027BF9" w:rsidRDefault="00027BF9">
            <w:pPr>
              <w:pStyle w:val="ConsPlusNormal"/>
              <w:jc w:val="center"/>
            </w:pPr>
            <w:r>
              <w:t>411,5</w:t>
            </w:r>
          </w:p>
        </w:tc>
        <w:tc>
          <w:tcPr>
            <w:tcW w:w="1328" w:type="dxa"/>
            <w:gridSpan w:val="2"/>
            <w:tcBorders>
              <w:top w:val="nil"/>
              <w:left w:val="nil"/>
              <w:bottom w:val="nil"/>
              <w:right w:val="nil"/>
            </w:tcBorders>
          </w:tcPr>
          <w:p w:rsidR="00027BF9" w:rsidRDefault="00027BF9">
            <w:pPr>
              <w:pStyle w:val="ConsPlusNormal"/>
              <w:jc w:val="center"/>
            </w:pPr>
            <w:r>
              <w:t>476,66</w:t>
            </w:r>
          </w:p>
        </w:tc>
        <w:tc>
          <w:tcPr>
            <w:tcW w:w="1327" w:type="dxa"/>
            <w:tcBorders>
              <w:top w:val="nil"/>
              <w:left w:val="nil"/>
              <w:bottom w:val="nil"/>
              <w:right w:val="nil"/>
            </w:tcBorders>
          </w:tcPr>
          <w:p w:rsidR="00027BF9" w:rsidRDefault="00027BF9">
            <w:pPr>
              <w:pStyle w:val="ConsPlusNormal"/>
              <w:jc w:val="center"/>
            </w:pPr>
            <w:r>
              <w:t>118,1</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378,38</w:t>
            </w:r>
          </w:p>
        </w:tc>
        <w:tc>
          <w:tcPr>
            <w:tcW w:w="1328" w:type="dxa"/>
            <w:tcBorders>
              <w:top w:val="nil"/>
              <w:left w:val="nil"/>
              <w:bottom w:val="nil"/>
              <w:right w:val="nil"/>
            </w:tcBorders>
          </w:tcPr>
          <w:p w:rsidR="00027BF9" w:rsidRDefault="00027BF9">
            <w:pPr>
              <w:pStyle w:val="ConsPlusNormal"/>
              <w:jc w:val="center"/>
            </w:pPr>
            <w:r>
              <w:t>294,49</w:t>
            </w:r>
          </w:p>
        </w:tc>
        <w:tc>
          <w:tcPr>
            <w:tcW w:w="1328" w:type="dxa"/>
            <w:tcBorders>
              <w:top w:val="nil"/>
              <w:left w:val="nil"/>
              <w:bottom w:val="nil"/>
              <w:right w:val="nil"/>
            </w:tcBorders>
          </w:tcPr>
          <w:p w:rsidR="00027BF9" w:rsidRDefault="00027BF9">
            <w:pPr>
              <w:pStyle w:val="ConsPlusNormal"/>
              <w:jc w:val="center"/>
            </w:pPr>
            <w:r>
              <w:t>258,22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1354,35</w:t>
            </w:r>
          </w:p>
        </w:tc>
        <w:tc>
          <w:tcPr>
            <w:tcW w:w="1327" w:type="dxa"/>
            <w:tcBorders>
              <w:top w:val="nil"/>
              <w:left w:val="nil"/>
              <w:bottom w:val="nil"/>
              <w:right w:val="nil"/>
            </w:tcBorders>
          </w:tcPr>
          <w:p w:rsidR="00027BF9" w:rsidRDefault="00027BF9">
            <w:pPr>
              <w:pStyle w:val="ConsPlusNormal"/>
              <w:jc w:val="center"/>
            </w:pPr>
            <w:r>
              <w:t>310</w:t>
            </w:r>
          </w:p>
        </w:tc>
        <w:tc>
          <w:tcPr>
            <w:tcW w:w="1328" w:type="dxa"/>
            <w:gridSpan w:val="2"/>
            <w:tcBorders>
              <w:top w:val="nil"/>
              <w:left w:val="nil"/>
              <w:bottom w:val="nil"/>
              <w:right w:val="nil"/>
            </w:tcBorders>
          </w:tcPr>
          <w:p w:rsidR="00027BF9" w:rsidRDefault="00027BF9">
            <w:pPr>
              <w:pStyle w:val="ConsPlusNormal"/>
              <w:jc w:val="center"/>
            </w:pPr>
            <w:r>
              <w:t>117,45</w:t>
            </w:r>
          </w:p>
        </w:tc>
        <w:tc>
          <w:tcPr>
            <w:tcW w:w="1327" w:type="dxa"/>
            <w:tcBorders>
              <w:top w:val="nil"/>
              <w:left w:val="nil"/>
              <w:bottom w:val="nil"/>
              <w:right w:val="nil"/>
            </w:tcBorders>
          </w:tcPr>
          <w:p w:rsidR="00027BF9" w:rsidRDefault="00027BF9">
            <w:pPr>
              <w:pStyle w:val="ConsPlusNormal"/>
              <w:jc w:val="center"/>
            </w:pPr>
            <w:r>
              <w:t>118,1</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378,38</w:t>
            </w:r>
          </w:p>
        </w:tc>
        <w:tc>
          <w:tcPr>
            <w:tcW w:w="1328" w:type="dxa"/>
            <w:tcBorders>
              <w:top w:val="nil"/>
              <w:left w:val="nil"/>
              <w:bottom w:val="nil"/>
              <w:right w:val="nil"/>
            </w:tcBorders>
          </w:tcPr>
          <w:p w:rsidR="00027BF9" w:rsidRDefault="00027BF9">
            <w:pPr>
              <w:pStyle w:val="ConsPlusNormal"/>
              <w:jc w:val="center"/>
            </w:pPr>
            <w:r>
              <w:t>214</w:t>
            </w:r>
          </w:p>
        </w:tc>
        <w:tc>
          <w:tcPr>
            <w:tcW w:w="1328" w:type="dxa"/>
            <w:tcBorders>
              <w:top w:val="nil"/>
              <w:left w:val="nil"/>
              <w:bottom w:val="nil"/>
              <w:right w:val="nil"/>
            </w:tcBorders>
          </w:tcPr>
          <w:p w:rsidR="00027BF9" w:rsidRDefault="00027BF9">
            <w:pPr>
              <w:pStyle w:val="ConsPlusNormal"/>
              <w:jc w:val="center"/>
            </w:pPr>
            <w:r>
              <w:t>216,42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бюджетные инвестиции</w:t>
            </w:r>
          </w:p>
        </w:tc>
        <w:tc>
          <w:tcPr>
            <w:tcW w:w="1559" w:type="dxa"/>
            <w:tcBorders>
              <w:top w:val="nil"/>
              <w:left w:val="nil"/>
              <w:bottom w:val="nil"/>
              <w:right w:val="nil"/>
            </w:tcBorders>
          </w:tcPr>
          <w:p w:rsidR="00027BF9" w:rsidRDefault="00027BF9">
            <w:pPr>
              <w:pStyle w:val="ConsPlusNormal"/>
              <w:jc w:val="center"/>
            </w:pPr>
            <w:r>
              <w:t>864,35</w:t>
            </w:r>
          </w:p>
        </w:tc>
        <w:tc>
          <w:tcPr>
            <w:tcW w:w="1327" w:type="dxa"/>
            <w:tcBorders>
              <w:top w:val="nil"/>
              <w:left w:val="nil"/>
              <w:bottom w:val="nil"/>
              <w:right w:val="nil"/>
            </w:tcBorders>
          </w:tcPr>
          <w:p w:rsidR="00027BF9" w:rsidRDefault="00027BF9">
            <w:pPr>
              <w:pStyle w:val="ConsPlusNormal"/>
              <w:jc w:val="center"/>
            </w:pPr>
            <w:r>
              <w:t>50</w:t>
            </w:r>
          </w:p>
        </w:tc>
        <w:tc>
          <w:tcPr>
            <w:tcW w:w="1328" w:type="dxa"/>
            <w:gridSpan w:val="2"/>
            <w:tcBorders>
              <w:top w:val="nil"/>
              <w:left w:val="nil"/>
              <w:bottom w:val="nil"/>
              <w:right w:val="nil"/>
            </w:tcBorders>
          </w:tcPr>
          <w:p w:rsidR="00027BF9" w:rsidRDefault="00027BF9">
            <w:pPr>
              <w:pStyle w:val="ConsPlusNormal"/>
              <w:jc w:val="center"/>
            </w:pPr>
            <w:r>
              <w:t>117,45</w:t>
            </w:r>
          </w:p>
        </w:tc>
        <w:tc>
          <w:tcPr>
            <w:tcW w:w="1327" w:type="dxa"/>
            <w:tcBorders>
              <w:top w:val="nil"/>
              <w:left w:val="nil"/>
              <w:bottom w:val="nil"/>
              <w:right w:val="nil"/>
            </w:tcBorders>
          </w:tcPr>
          <w:p w:rsidR="00027BF9" w:rsidRDefault="00027BF9">
            <w:pPr>
              <w:pStyle w:val="ConsPlusNormal"/>
              <w:jc w:val="center"/>
            </w:pPr>
            <w:r>
              <w:t>118,1</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278,38</w:t>
            </w:r>
          </w:p>
        </w:tc>
        <w:tc>
          <w:tcPr>
            <w:tcW w:w="1328" w:type="dxa"/>
            <w:tcBorders>
              <w:top w:val="nil"/>
              <w:left w:val="nil"/>
              <w:bottom w:val="nil"/>
              <w:right w:val="nil"/>
            </w:tcBorders>
          </w:tcPr>
          <w:p w:rsidR="00027BF9" w:rsidRDefault="00027BF9">
            <w:pPr>
              <w:pStyle w:val="ConsPlusNormal"/>
              <w:jc w:val="center"/>
            </w:pPr>
            <w:r>
              <w:t>150</w:t>
            </w:r>
          </w:p>
        </w:tc>
        <w:tc>
          <w:tcPr>
            <w:tcW w:w="1328" w:type="dxa"/>
            <w:tcBorders>
              <w:top w:val="nil"/>
              <w:left w:val="nil"/>
              <w:bottom w:val="nil"/>
              <w:right w:val="nil"/>
            </w:tcBorders>
          </w:tcPr>
          <w:p w:rsidR="00027BF9" w:rsidRDefault="00027BF9">
            <w:pPr>
              <w:pStyle w:val="ConsPlusNormal"/>
              <w:jc w:val="center"/>
            </w:pPr>
            <w:r>
              <w:t>150,42</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lastRenderedPageBreak/>
              <w:t>субсидии субъектам Российской Федерации</w:t>
            </w:r>
          </w:p>
        </w:tc>
        <w:tc>
          <w:tcPr>
            <w:tcW w:w="1559" w:type="dxa"/>
            <w:tcBorders>
              <w:top w:val="nil"/>
              <w:left w:val="nil"/>
              <w:bottom w:val="nil"/>
              <w:right w:val="nil"/>
            </w:tcBorders>
          </w:tcPr>
          <w:p w:rsidR="00027BF9" w:rsidRDefault="00027BF9">
            <w:pPr>
              <w:pStyle w:val="ConsPlusNormal"/>
              <w:jc w:val="center"/>
            </w:pPr>
            <w:r>
              <w:t>490</w:t>
            </w:r>
          </w:p>
        </w:tc>
        <w:tc>
          <w:tcPr>
            <w:tcW w:w="1327" w:type="dxa"/>
            <w:tcBorders>
              <w:top w:val="nil"/>
              <w:left w:val="nil"/>
              <w:bottom w:val="nil"/>
              <w:right w:val="nil"/>
            </w:tcBorders>
          </w:tcPr>
          <w:p w:rsidR="00027BF9" w:rsidRDefault="00027BF9">
            <w:pPr>
              <w:pStyle w:val="ConsPlusNormal"/>
              <w:jc w:val="center"/>
            </w:pPr>
            <w:r>
              <w:t>260</w:t>
            </w:r>
          </w:p>
        </w:tc>
        <w:tc>
          <w:tcPr>
            <w:tcW w:w="1328" w:type="dxa"/>
            <w:gridSpan w:val="2"/>
            <w:tcBorders>
              <w:top w:val="nil"/>
              <w:left w:val="nil"/>
              <w:bottom w:val="nil"/>
              <w:right w:val="nil"/>
            </w:tcBorders>
          </w:tcPr>
          <w:p w:rsidR="00027BF9" w:rsidRDefault="00027BF9">
            <w:pPr>
              <w:pStyle w:val="ConsPlusNormal"/>
              <w:jc w:val="center"/>
            </w:pPr>
            <w:r>
              <w:t>-</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100</w:t>
            </w:r>
          </w:p>
        </w:tc>
        <w:tc>
          <w:tcPr>
            <w:tcW w:w="1328" w:type="dxa"/>
            <w:tcBorders>
              <w:top w:val="nil"/>
              <w:left w:val="nil"/>
              <w:bottom w:val="nil"/>
              <w:right w:val="nil"/>
            </w:tcBorders>
          </w:tcPr>
          <w:p w:rsidR="00027BF9" w:rsidRDefault="00027BF9">
            <w:pPr>
              <w:pStyle w:val="ConsPlusNormal"/>
              <w:jc w:val="center"/>
            </w:pPr>
            <w:r>
              <w:t>64</w:t>
            </w:r>
          </w:p>
        </w:tc>
        <w:tc>
          <w:tcPr>
            <w:tcW w:w="1328" w:type="dxa"/>
            <w:tcBorders>
              <w:top w:val="nil"/>
              <w:left w:val="nil"/>
              <w:bottom w:val="nil"/>
              <w:right w:val="nil"/>
            </w:tcBorders>
          </w:tcPr>
          <w:p w:rsidR="00027BF9" w:rsidRDefault="00027BF9">
            <w:pPr>
              <w:pStyle w:val="ConsPlusNormal"/>
              <w:jc w:val="center"/>
            </w:pPr>
            <w:r>
              <w:t>66</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1559" w:type="dxa"/>
            <w:tcBorders>
              <w:top w:val="nil"/>
              <w:left w:val="nil"/>
              <w:bottom w:val="nil"/>
              <w:right w:val="nil"/>
            </w:tcBorders>
          </w:tcPr>
          <w:p w:rsidR="00027BF9" w:rsidRDefault="00027BF9">
            <w:pPr>
              <w:pStyle w:val="ConsPlusNormal"/>
              <w:jc w:val="center"/>
            </w:pPr>
            <w:r>
              <w:t>583</w:t>
            </w:r>
          </w:p>
        </w:tc>
        <w:tc>
          <w:tcPr>
            <w:tcW w:w="1327" w:type="dxa"/>
            <w:tcBorders>
              <w:top w:val="nil"/>
              <w:left w:val="nil"/>
              <w:bottom w:val="nil"/>
              <w:right w:val="nil"/>
            </w:tcBorders>
          </w:tcPr>
          <w:p w:rsidR="00027BF9" w:rsidRDefault="00027BF9">
            <w:pPr>
              <w:pStyle w:val="ConsPlusNormal"/>
              <w:jc w:val="center"/>
            </w:pPr>
            <w:r>
              <w:t>101,5</w:t>
            </w:r>
          </w:p>
        </w:tc>
        <w:tc>
          <w:tcPr>
            <w:tcW w:w="1328" w:type="dxa"/>
            <w:gridSpan w:val="2"/>
            <w:tcBorders>
              <w:top w:val="nil"/>
              <w:left w:val="nil"/>
              <w:bottom w:val="nil"/>
              <w:right w:val="nil"/>
            </w:tcBorders>
          </w:tcPr>
          <w:p w:rsidR="00027BF9" w:rsidRDefault="00027BF9">
            <w:pPr>
              <w:pStyle w:val="ConsPlusNormal"/>
              <w:jc w:val="center"/>
            </w:pPr>
            <w:r>
              <w:t>359,21</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80,49</w:t>
            </w:r>
          </w:p>
        </w:tc>
        <w:tc>
          <w:tcPr>
            <w:tcW w:w="1328" w:type="dxa"/>
            <w:tcBorders>
              <w:top w:val="nil"/>
              <w:left w:val="nil"/>
              <w:bottom w:val="nil"/>
              <w:right w:val="nil"/>
            </w:tcBorders>
          </w:tcPr>
          <w:p w:rsidR="00027BF9" w:rsidRDefault="00027BF9">
            <w:pPr>
              <w:pStyle w:val="ConsPlusNormal"/>
              <w:jc w:val="center"/>
            </w:pPr>
            <w:r>
              <w:t>41,8</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всего</w:t>
            </w:r>
          </w:p>
        </w:tc>
        <w:tc>
          <w:tcPr>
            <w:tcW w:w="1559" w:type="dxa"/>
            <w:tcBorders>
              <w:top w:val="nil"/>
              <w:left w:val="nil"/>
              <w:bottom w:val="nil"/>
              <w:right w:val="nil"/>
            </w:tcBorders>
          </w:tcPr>
          <w:p w:rsidR="00027BF9" w:rsidRDefault="00027BF9">
            <w:pPr>
              <w:pStyle w:val="ConsPlusNormal"/>
              <w:jc w:val="center"/>
            </w:pPr>
            <w:r>
              <w:t>88,1</w:t>
            </w:r>
          </w:p>
        </w:tc>
        <w:tc>
          <w:tcPr>
            <w:tcW w:w="1327" w:type="dxa"/>
            <w:tcBorders>
              <w:top w:val="nil"/>
              <w:left w:val="nil"/>
              <w:bottom w:val="nil"/>
              <w:right w:val="nil"/>
            </w:tcBorders>
          </w:tcPr>
          <w:p w:rsidR="00027BF9" w:rsidRDefault="00027BF9">
            <w:pPr>
              <w:pStyle w:val="ConsPlusNormal"/>
              <w:jc w:val="center"/>
            </w:pPr>
            <w:r>
              <w:t>15</w:t>
            </w:r>
          </w:p>
        </w:tc>
        <w:tc>
          <w:tcPr>
            <w:tcW w:w="1328" w:type="dxa"/>
            <w:gridSpan w:val="2"/>
            <w:tcBorders>
              <w:top w:val="nil"/>
              <w:left w:val="nil"/>
              <w:bottom w:val="nil"/>
              <w:right w:val="nil"/>
            </w:tcBorders>
          </w:tcPr>
          <w:p w:rsidR="00027BF9" w:rsidRDefault="00027BF9">
            <w:pPr>
              <w:pStyle w:val="ConsPlusNormal"/>
              <w:jc w:val="center"/>
            </w:pPr>
            <w:r>
              <w:t>15,5</w:t>
            </w:r>
          </w:p>
        </w:tc>
        <w:tc>
          <w:tcPr>
            <w:tcW w:w="1327" w:type="dxa"/>
            <w:tcBorders>
              <w:top w:val="nil"/>
              <w:left w:val="nil"/>
              <w:bottom w:val="nil"/>
              <w:right w:val="nil"/>
            </w:tcBorders>
          </w:tcPr>
          <w:p w:rsidR="00027BF9" w:rsidRDefault="00027BF9">
            <w:pPr>
              <w:pStyle w:val="ConsPlusNormal"/>
              <w:jc w:val="center"/>
            </w:pPr>
            <w:r>
              <w:t>15,5</w:t>
            </w:r>
          </w:p>
        </w:tc>
        <w:tc>
          <w:tcPr>
            <w:tcW w:w="1328" w:type="dxa"/>
            <w:tcBorders>
              <w:top w:val="nil"/>
              <w:left w:val="nil"/>
              <w:bottom w:val="nil"/>
              <w:right w:val="nil"/>
            </w:tcBorders>
          </w:tcPr>
          <w:p w:rsidR="00027BF9" w:rsidRDefault="00027BF9">
            <w:pPr>
              <w:pStyle w:val="ConsPlusNormal"/>
              <w:jc w:val="center"/>
            </w:pPr>
            <w:r>
              <w:t>15,34</w:t>
            </w:r>
          </w:p>
        </w:tc>
        <w:tc>
          <w:tcPr>
            <w:tcW w:w="1327" w:type="dxa"/>
            <w:gridSpan w:val="2"/>
            <w:tcBorders>
              <w:top w:val="nil"/>
              <w:left w:val="nil"/>
              <w:bottom w:val="nil"/>
              <w:right w:val="nil"/>
            </w:tcBorders>
          </w:tcPr>
          <w:p w:rsidR="00027BF9" w:rsidRDefault="00027BF9">
            <w:pPr>
              <w:pStyle w:val="ConsPlusNormal"/>
              <w:jc w:val="center"/>
            </w:pPr>
            <w:r>
              <w:t>8,16</w:t>
            </w:r>
          </w:p>
        </w:tc>
        <w:tc>
          <w:tcPr>
            <w:tcW w:w="1328" w:type="dxa"/>
            <w:tcBorders>
              <w:top w:val="nil"/>
              <w:left w:val="nil"/>
              <w:bottom w:val="nil"/>
              <w:right w:val="nil"/>
            </w:tcBorders>
          </w:tcPr>
          <w:p w:rsidR="00027BF9" w:rsidRDefault="00027BF9">
            <w:pPr>
              <w:pStyle w:val="ConsPlusNormal"/>
              <w:jc w:val="center"/>
            </w:pPr>
            <w:r>
              <w:t>10,3</w:t>
            </w:r>
          </w:p>
        </w:tc>
        <w:tc>
          <w:tcPr>
            <w:tcW w:w="1328" w:type="dxa"/>
            <w:tcBorders>
              <w:top w:val="nil"/>
              <w:left w:val="nil"/>
              <w:bottom w:val="nil"/>
              <w:right w:val="nil"/>
            </w:tcBorders>
          </w:tcPr>
          <w:p w:rsidR="00027BF9" w:rsidRDefault="00027BF9">
            <w:pPr>
              <w:pStyle w:val="ConsPlusNormal"/>
              <w:jc w:val="center"/>
            </w:pPr>
            <w:r>
              <w:t>8,3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88,1</w:t>
            </w:r>
          </w:p>
        </w:tc>
        <w:tc>
          <w:tcPr>
            <w:tcW w:w="1327" w:type="dxa"/>
            <w:tcBorders>
              <w:top w:val="nil"/>
              <w:left w:val="nil"/>
              <w:bottom w:val="nil"/>
              <w:right w:val="nil"/>
            </w:tcBorders>
          </w:tcPr>
          <w:p w:rsidR="00027BF9" w:rsidRDefault="00027BF9">
            <w:pPr>
              <w:pStyle w:val="ConsPlusNormal"/>
              <w:jc w:val="center"/>
            </w:pPr>
            <w:r>
              <w:t>15</w:t>
            </w:r>
          </w:p>
        </w:tc>
        <w:tc>
          <w:tcPr>
            <w:tcW w:w="1328" w:type="dxa"/>
            <w:gridSpan w:val="2"/>
            <w:tcBorders>
              <w:top w:val="nil"/>
              <w:left w:val="nil"/>
              <w:bottom w:val="nil"/>
              <w:right w:val="nil"/>
            </w:tcBorders>
          </w:tcPr>
          <w:p w:rsidR="00027BF9" w:rsidRDefault="00027BF9">
            <w:pPr>
              <w:pStyle w:val="ConsPlusNormal"/>
              <w:jc w:val="center"/>
            </w:pPr>
            <w:r>
              <w:t>15,5</w:t>
            </w:r>
          </w:p>
        </w:tc>
        <w:tc>
          <w:tcPr>
            <w:tcW w:w="1327" w:type="dxa"/>
            <w:tcBorders>
              <w:top w:val="nil"/>
              <w:left w:val="nil"/>
              <w:bottom w:val="nil"/>
              <w:right w:val="nil"/>
            </w:tcBorders>
          </w:tcPr>
          <w:p w:rsidR="00027BF9" w:rsidRDefault="00027BF9">
            <w:pPr>
              <w:pStyle w:val="ConsPlusNormal"/>
              <w:jc w:val="center"/>
            </w:pPr>
            <w:r>
              <w:t>15,5</w:t>
            </w:r>
          </w:p>
        </w:tc>
        <w:tc>
          <w:tcPr>
            <w:tcW w:w="1328" w:type="dxa"/>
            <w:tcBorders>
              <w:top w:val="nil"/>
              <w:left w:val="nil"/>
              <w:bottom w:val="nil"/>
              <w:right w:val="nil"/>
            </w:tcBorders>
          </w:tcPr>
          <w:p w:rsidR="00027BF9" w:rsidRDefault="00027BF9">
            <w:pPr>
              <w:pStyle w:val="ConsPlusNormal"/>
              <w:jc w:val="center"/>
            </w:pPr>
            <w:r>
              <w:t>15,34</w:t>
            </w:r>
          </w:p>
        </w:tc>
        <w:tc>
          <w:tcPr>
            <w:tcW w:w="1327" w:type="dxa"/>
            <w:gridSpan w:val="2"/>
            <w:tcBorders>
              <w:top w:val="nil"/>
              <w:left w:val="nil"/>
              <w:bottom w:val="nil"/>
              <w:right w:val="nil"/>
            </w:tcBorders>
          </w:tcPr>
          <w:p w:rsidR="00027BF9" w:rsidRDefault="00027BF9">
            <w:pPr>
              <w:pStyle w:val="ConsPlusNormal"/>
              <w:jc w:val="center"/>
            </w:pPr>
            <w:r>
              <w:t>8,16</w:t>
            </w:r>
          </w:p>
        </w:tc>
        <w:tc>
          <w:tcPr>
            <w:tcW w:w="1328" w:type="dxa"/>
            <w:tcBorders>
              <w:top w:val="nil"/>
              <w:left w:val="nil"/>
              <w:bottom w:val="nil"/>
              <w:right w:val="nil"/>
            </w:tcBorders>
          </w:tcPr>
          <w:p w:rsidR="00027BF9" w:rsidRDefault="00027BF9">
            <w:pPr>
              <w:pStyle w:val="ConsPlusNormal"/>
              <w:jc w:val="center"/>
            </w:pPr>
            <w:r>
              <w:t>10,3</w:t>
            </w:r>
          </w:p>
        </w:tc>
        <w:tc>
          <w:tcPr>
            <w:tcW w:w="1328" w:type="dxa"/>
            <w:tcBorders>
              <w:top w:val="nil"/>
              <w:left w:val="nil"/>
              <w:bottom w:val="nil"/>
              <w:right w:val="nil"/>
            </w:tcBorders>
          </w:tcPr>
          <w:p w:rsidR="00027BF9" w:rsidRDefault="00027BF9">
            <w:pPr>
              <w:pStyle w:val="ConsPlusNormal"/>
              <w:jc w:val="center"/>
            </w:pPr>
            <w:r>
              <w:t>8,3</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Прочие нужды - всего</w:t>
            </w:r>
          </w:p>
        </w:tc>
        <w:tc>
          <w:tcPr>
            <w:tcW w:w="1559" w:type="dxa"/>
            <w:tcBorders>
              <w:top w:val="nil"/>
              <w:left w:val="nil"/>
              <w:bottom w:val="nil"/>
              <w:right w:val="nil"/>
            </w:tcBorders>
          </w:tcPr>
          <w:p w:rsidR="00027BF9" w:rsidRDefault="00027BF9">
            <w:pPr>
              <w:pStyle w:val="ConsPlusNormal"/>
              <w:jc w:val="center"/>
            </w:pPr>
            <w:r>
              <w:t>1758,79</w:t>
            </w:r>
          </w:p>
        </w:tc>
        <w:tc>
          <w:tcPr>
            <w:tcW w:w="1327" w:type="dxa"/>
            <w:tcBorders>
              <w:top w:val="nil"/>
              <w:left w:val="nil"/>
              <w:bottom w:val="nil"/>
              <w:right w:val="nil"/>
            </w:tcBorders>
          </w:tcPr>
          <w:p w:rsidR="00027BF9" w:rsidRDefault="00027BF9">
            <w:pPr>
              <w:pStyle w:val="ConsPlusNormal"/>
              <w:jc w:val="center"/>
            </w:pPr>
            <w:r>
              <w:t>240,7</w:t>
            </w:r>
          </w:p>
        </w:tc>
        <w:tc>
          <w:tcPr>
            <w:tcW w:w="1328" w:type="dxa"/>
            <w:gridSpan w:val="2"/>
            <w:tcBorders>
              <w:top w:val="nil"/>
              <w:left w:val="nil"/>
              <w:bottom w:val="nil"/>
              <w:right w:val="nil"/>
            </w:tcBorders>
          </w:tcPr>
          <w:p w:rsidR="00027BF9" w:rsidRDefault="00027BF9">
            <w:pPr>
              <w:pStyle w:val="ConsPlusNormal"/>
              <w:jc w:val="center"/>
            </w:pPr>
            <w:r>
              <w:t>256,7</w:t>
            </w:r>
          </w:p>
        </w:tc>
        <w:tc>
          <w:tcPr>
            <w:tcW w:w="1327" w:type="dxa"/>
            <w:tcBorders>
              <w:top w:val="nil"/>
              <w:left w:val="nil"/>
              <w:bottom w:val="nil"/>
              <w:right w:val="nil"/>
            </w:tcBorders>
          </w:tcPr>
          <w:p w:rsidR="00027BF9" w:rsidRDefault="00027BF9">
            <w:pPr>
              <w:pStyle w:val="ConsPlusNormal"/>
              <w:jc w:val="center"/>
            </w:pPr>
            <w:r>
              <w:t>259,7</w:t>
            </w:r>
          </w:p>
        </w:tc>
        <w:tc>
          <w:tcPr>
            <w:tcW w:w="1328" w:type="dxa"/>
            <w:tcBorders>
              <w:top w:val="nil"/>
              <w:left w:val="nil"/>
              <w:bottom w:val="nil"/>
              <w:right w:val="nil"/>
            </w:tcBorders>
          </w:tcPr>
          <w:p w:rsidR="00027BF9" w:rsidRDefault="00027BF9">
            <w:pPr>
              <w:pStyle w:val="ConsPlusNormal"/>
              <w:jc w:val="center"/>
            </w:pPr>
            <w:r>
              <w:t>256,62</w:t>
            </w:r>
          </w:p>
        </w:tc>
        <w:tc>
          <w:tcPr>
            <w:tcW w:w="1327" w:type="dxa"/>
            <w:gridSpan w:val="2"/>
            <w:tcBorders>
              <w:top w:val="nil"/>
              <w:left w:val="nil"/>
              <w:bottom w:val="nil"/>
              <w:right w:val="nil"/>
            </w:tcBorders>
          </w:tcPr>
          <w:p w:rsidR="00027BF9" w:rsidRDefault="00027BF9">
            <w:pPr>
              <w:pStyle w:val="ConsPlusNormal"/>
              <w:jc w:val="center"/>
            </w:pPr>
            <w:r>
              <w:t>209,11</w:t>
            </w:r>
          </w:p>
        </w:tc>
        <w:tc>
          <w:tcPr>
            <w:tcW w:w="1328" w:type="dxa"/>
            <w:tcBorders>
              <w:top w:val="nil"/>
              <w:left w:val="nil"/>
              <w:bottom w:val="nil"/>
              <w:right w:val="nil"/>
            </w:tcBorders>
          </w:tcPr>
          <w:p w:rsidR="00027BF9" w:rsidRDefault="00027BF9">
            <w:pPr>
              <w:pStyle w:val="ConsPlusNormal"/>
              <w:jc w:val="center"/>
            </w:pPr>
            <w:r>
              <w:t>284,47</w:t>
            </w:r>
          </w:p>
        </w:tc>
        <w:tc>
          <w:tcPr>
            <w:tcW w:w="1328" w:type="dxa"/>
            <w:tcBorders>
              <w:top w:val="nil"/>
              <w:left w:val="nil"/>
              <w:bottom w:val="nil"/>
              <w:right w:val="nil"/>
            </w:tcBorders>
          </w:tcPr>
          <w:p w:rsidR="00027BF9" w:rsidRDefault="00027BF9">
            <w:pPr>
              <w:pStyle w:val="ConsPlusNormal"/>
              <w:jc w:val="center"/>
            </w:pPr>
            <w:r>
              <w:t>251,49</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1756,82</w:t>
            </w:r>
          </w:p>
        </w:tc>
        <w:tc>
          <w:tcPr>
            <w:tcW w:w="1327" w:type="dxa"/>
            <w:tcBorders>
              <w:top w:val="nil"/>
              <w:left w:val="nil"/>
              <w:bottom w:val="nil"/>
              <w:right w:val="nil"/>
            </w:tcBorders>
          </w:tcPr>
          <w:p w:rsidR="00027BF9" w:rsidRDefault="00027BF9">
            <w:pPr>
              <w:pStyle w:val="ConsPlusNormal"/>
              <w:jc w:val="center"/>
            </w:pPr>
            <w:r>
              <w:t>240,7</w:t>
            </w:r>
          </w:p>
        </w:tc>
        <w:tc>
          <w:tcPr>
            <w:tcW w:w="1328" w:type="dxa"/>
            <w:gridSpan w:val="2"/>
            <w:tcBorders>
              <w:top w:val="nil"/>
              <w:left w:val="nil"/>
              <w:bottom w:val="nil"/>
              <w:right w:val="nil"/>
            </w:tcBorders>
          </w:tcPr>
          <w:p w:rsidR="00027BF9" w:rsidRDefault="00027BF9">
            <w:pPr>
              <w:pStyle w:val="ConsPlusNormal"/>
              <w:jc w:val="center"/>
            </w:pPr>
            <w:r>
              <w:t>256,3</w:t>
            </w:r>
          </w:p>
        </w:tc>
        <w:tc>
          <w:tcPr>
            <w:tcW w:w="1327" w:type="dxa"/>
            <w:tcBorders>
              <w:top w:val="nil"/>
              <w:left w:val="nil"/>
              <w:bottom w:val="nil"/>
              <w:right w:val="nil"/>
            </w:tcBorders>
          </w:tcPr>
          <w:p w:rsidR="00027BF9" w:rsidRDefault="00027BF9">
            <w:pPr>
              <w:pStyle w:val="ConsPlusNormal"/>
              <w:jc w:val="center"/>
            </w:pPr>
            <w:r>
              <w:t>259,3</w:t>
            </w:r>
          </w:p>
        </w:tc>
        <w:tc>
          <w:tcPr>
            <w:tcW w:w="1328" w:type="dxa"/>
            <w:tcBorders>
              <w:top w:val="nil"/>
              <w:left w:val="nil"/>
              <w:bottom w:val="nil"/>
              <w:right w:val="nil"/>
            </w:tcBorders>
          </w:tcPr>
          <w:p w:rsidR="00027BF9" w:rsidRDefault="00027BF9">
            <w:pPr>
              <w:pStyle w:val="ConsPlusNormal"/>
              <w:jc w:val="center"/>
            </w:pPr>
            <w:r>
              <w:t>256,62</w:t>
            </w:r>
          </w:p>
        </w:tc>
        <w:tc>
          <w:tcPr>
            <w:tcW w:w="1327" w:type="dxa"/>
            <w:gridSpan w:val="2"/>
            <w:tcBorders>
              <w:top w:val="nil"/>
              <w:left w:val="nil"/>
              <w:bottom w:val="nil"/>
              <w:right w:val="nil"/>
            </w:tcBorders>
          </w:tcPr>
          <w:p w:rsidR="00027BF9" w:rsidRDefault="00027BF9">
            <w:pPr>
              <w:pStyle w:val="ConsPlusNormal"/>
              <w:jc w:val="center"/>
            </w:pPr>
            <w:r>
              <w:t>208,9</w:t>
            </w:r>
          </w:p>
        </w:tc>
        <w:tc>
          <w:tcPr>
            <w:tcW w:w="1328" w:type="dxa"/>
            <w:tcBorders>
              <w:top w:val="nil"/>
              <w:left w:val="nil"/>
              <w:bottom w:val="nil"/>
              <w:right w:val="nil"/>
            </w:tcBorders>
          </w:tcPr>
          <w:p w:rsidR="00027BF9" w:rsidRDefault="00027BF9">
            <w:pPr>
              <w:pStyle w:val="ConsPlusNormal"/>
              <w:jc w:val="center"/>
            </w:pPr>
            <w:r>
              <w:t>284</w:t>
            </w:r>
          </w:p>
        </w:tc>
        <w:tc>
          <w:tcPr>
            <w:tcW w:w="1328" w:type="dxa"/>
            <w:tcBorders>
              <w:top w:val="nil"/>
              <w:left w:val="nil"/>
              <w:bottom w:val="nil"/>
              <w:right w:val="nil"/>
            </w:tcBorders>
          </w:tcPr>
          <w:p w:rsidR="00027BF9" w:rsidRDefault="00027BF9">
            <w:pPr>
              <w:pStyle w:val="ConsPlusNormal"/>
              <w:jc w:val="center"/>
            </w:pPr>
            <w:r>
              <w:t>251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прочие нужды</w:t>
            </w:r>
          </w:p>
        </w:tc>
        <w:tc>
          <w:tcPr>
            <w:tcW w:w="1559" w:type="dxa"/>
            <w:tcBorders>
              <w:top w:val="nil"/>
              <w:left w:val="nil"/>
              <w:bottom w:val="nil"/>
              <w:right w:val="nil"/>
            </w:tcBorders>
          </w:tcPr>
          <w:p w:rsidR="00027BF9" w:rsidRDefault="00027BF9">
            <w:pPr>
              <w:pStyle w:val="ConsPlusNormal"/>
              <w:jc w:val="center"/>
            </w:pPr>
            <w:r>
              <w:t>1756,82</w:t>
            </w:r>
          </w:p>
        </w:tc>
        <w:tc>
          <w:tcPr>
            <w:tcW w:w="1327" w:type="dxa"/>
            <w:tcBorders>
              <w:top w:val="nil"/>
              <w:left w:val="nil"/>
              <w:bottom w:val="nil"/>
              <w:right w:val="nil"/>
            </w:tcBorders>
          </w:tcPr>
          <w:p w:rsidR="00027BF9" w:rsidRDefault="00027BF9">
            <w:pPr>
              <w:pStyle w:val="ConsPlusNormal"/>
              <w:jc w:val="center"/>
            </w:pPr>
            <w:r>
              <w:t>240,7</w:t>
            </w:r>
          </w:p>
        </w:tc>
        <w:tc>
          <w:tcPr>
            <w:tcW w:w="1328" w:type="dxa"/>
            <w:gridSpan w:val="2"/>
            <w:tcBorders>
              <w:top w:val="nil"/>
              <w:left w:val="nil"/>
              <w:bottom w:val="nil"/>
              <w:right w:val="nil"/>
            </w:tcBorders>
          </w:tcPr>
          <w:p w:rsidR="00027BF9" w:rsidRDefault="00027BF9">
            <w:pPr>
              <w:pStyle w:val="ConsPlusNormal"/>
              <w:jc w:val="center"/>
            </w:pPr>
            <w:r>
              <w:t>256,3</w:t>
            </w:r>
          </w:p>
        </w:tc>
        <w:tc>
          <w:tcPr>
            <w:tcW w:w="1327" w:type="dxa"/>
            <w:tcBorders>
              <w:top w:val="nil"/>
              <w:left w:val="nil"/>
              <w:bottom w:val="nil"/>
              <w:right w:val="nil"/>
            </w:tcBorders>
          </w:tcPr>
          <w:p w:rsidR="00027BF9" w:rsidRDefault="00027BF9">
            <w:pPr>
              <w:pStyle w:val="ConsPlusNormal"/>
              <w:jc w:val="center"/>
            </w:pPr>
            <w:r>
              <w:t>259,3</w:t>
            </w:r>
          </w:p>
        </w:tc>
        <w:tc>
          <w:tcPr>
            <w:tcW w:w="1328" w:type="dxa"/>
            <w:tcBorders>
              <w:top w:val="nil"/>
              <w:left w:val="nil"/>
              <w:bottom w:val="nil"/>
              <w:right w:val="nil"/>
            </w:tcBorders>
          </w:tcPr>
          <w:p w:rsidR="00027BF9" w:rsidRDefault="00027BF9">
            <w:pPr>
              <w:pStyle w:val="ConsPlusNormal"/>
              <w:jc w:val="center"/>
            </w:pPr>
            <w:r>
              <w:t>256,62</w:t>
            </w:r>
          </w:p>
        </w:tc>
        <w:tc>
          <w:tcPr>
            <w:tcW w:w="1327" w:type="dxa"/>
            <w:gridSpan w:val="2"/>
            <w:tcBorders>
              <w:top w:val="nil"/>
              <w:left w:val="nil"/>
              <w:bottom w:val="nil"/>
              <w:right w:val="nil"/>
            </w:tcBorders>
          </w:tcPr>
          <w:p w:rsidR="00027BF9" w:rsidRDefault="00027BF9">
            <w:pPr>
              <w:pStyle w:val="ConsPlusNormal"/>
              <w:jc w:val="center"/>
            </w:pPr>
            <w:r>
              <w:t>208,9</w:t>
            </w:r>
          </w:p>
        </w:tc>
        <w:tc>
          <w:tcPr>
            <w:tcW w:w="1328" w:type="dxa"/>
            <w:tcBorders>
              <w:top w:val="nil"/>
              <w:left w:val="nil"/>
              <w:bottom w:val="nil"/>
              <w:right w:val="nil"/>
            </w:tcBorders>
          </w:tcPr>
          <w:p w:rsidR="00027BF9" w:rsidRDefault="00027BF9">
            <w:pPr>
              <w:pStyle w:val="ConsPlusNormal"/>
              <w:jc w:val="center"/>
            </w:pPr>
            <w:r>
              <w:t>284</w:t>
            </w:r>
          </w:p>
        </w:tc>
        <w:tc>
          <w:tcPr>
            <w:tcW w:w="1328" w:type="dxa"/>
            <w:tcBorders>
              <w:top w:val="nil"/>
              <w:left w:val="nil"/>
              <w:bottom w:val="nil"/>
              <w:right w:val="nil"/>
            </w:tcBorders>
          </w:tcPr>
          <w:p w:rsidR="00027BF9" w:rsidRDefault="00027BF9">
            <w:pPr>
              <w:pStyle w:val="ConsPlusNormal"/>
              <w:jc w:val="center"/>
            </w:pPr>
            <w:r>
              <w:t>251</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внебюджетные источники</w:t>
            </w:r>
          </w:p>
        </w:tc>
        <w:tc>
          <w:tcPr>
            <w:tcW w:w="1559" w:type="dxa"/>
            <w:tcBorders>
              <w:top w:val="nil"/>
              <w:left w:val="nil"/>
              <w:bottom w:val="nil"/>
              <w:right w:val="nil"/>
            </w:tcBorders>
          </w:tcPr>
          <w:p w:rsidR="00027BF9" w:rsidRDefault="00027BF9">
            <w:pPr>
              <w:pStyle w:val="ConsPlusNormal"/>
              <w:jc w:val="center"/>
            </w:pPr>
            <w:r>
              <w:t>1,97</w:t>
            </w:r>
          </w:p>
        </w:tc>
        <w:tc>
          <w:tcPr>
            <w:tcW w:w="1327" w:type="dxa"/>
            <w:tcBorders>
              <w:top w:val="nil"/>
              <w:left w:val="nil"/>
              <w:bottom w:val="nil"/>
              <w:right w:val="nil"/>
            </w:tcBorders>
          </w:tcPr>
          <w:p w:rsidR="00027BF9" w:rsidRDefault="00027BF9">
            <w:pPr>
              <w:pStyle w:val="ConsPlusNormal"/>
              <w:jc w:val="center"/>
            </w:pPr>
            <w:r>
              <w:t>-</w:t>
            </w:r>
          </w:p>
        </w:tc>
        <w:tc>
          <w:tcPr>
            <w:tcW w:w="1328" w:type="dxa"/>
            <w:gridSpan w:val="2"/>
            <w:tcBorders>
              <w:top w:val="nil"/>
              <w:left w:val="nil"/>
              <w:bottom w:val="nil"/>
              <w:right w:val="nil"/>
            </w:tcBorders>
          </w:tcPr>
          <w:p w:rsidR="00027BF9" w:rsidRDefault="00027BF9">
            <w:pPr>
              <w:pStyle w:val="ConsPlusNormal"/>
              <w:jc w:val="center"/>
            </w:pPr>
            <w:r>
              <w:t>0,4</w:t>
            </w:r>
          </w:p>
        </w:tc>
        <w:tc>
          <w:tcPr>
            <w:tcW w:w="1327" w:type="dxa"/>
            <w:tcBorders>
              <w:top w:val="nil"/>
              <w:left w:val="nil"/>
              <w:bottom w:val="nil"/>
              <w:right w:val="nil"/>
            </w:tcBorders>
          </w:tcPr>
          <w:p w:rsidR="00027BF9" w:rsidRDefault="00027BF9">
            <w:pPr>
              <w:pStyle w:val="ConsPlusNormal"/>
              <w:jc w:val="center"/>
            </w:pPr>
            <w:r>
              <w:t>0,4</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0,21</w:t>
            </w:r>
          </w:p>
        </w:tc>
        <w:tc>
          <w:tcPr>
            <w:tcW w:w="1328" w:type="dxa"/>
            <w:tcBorders>
              <w:top w:val="nil"/>
              <w:left w:val="nil"/>
              <w:bottom w:val="nil"/>
              <w:right w:val="nil"/>
            </w:tcBorders>
          </w:tcPr>
          <w:p w:rsidR="00027BF9" w:rsidRDefault="00027BF9">
            <w:pPr>
              <w:pStyle w:val="ConsPlusNormal"/>
              <w:jc w:val="center"/>
            </w:pPr>
            <w:r>
              <w:t>0,47</w:t>
            </w:r>
          </w:p>
        </w:tc>
        <w:tc>
          <w:tcPr>
            <w:tcW w:w="1328" w:type="dxa"/>
            <w:tcBorders>
              <w:top w:val="nil"/>
              <w:left w:val="nil"/>
              <w:bottom w:val="nil"/>
              <w:right w:val="nil"/>
            </w:tcBorders>
          </w:tcPr>
          <w:p w:rsidR="00027BF9" w:rsidRDefault="00027BF9">
            <w:pPr>
              <w:pStyle w:val="ConsPlusNormal"/>
              <w:jc w:val="center"/>
            </w:pPr>
            <w:r>
              <w:t>0,49</w:t>
            </w:r>
          </w:p>
        </w:tc>
      </w:tr>
      <w:tr w:rsidR="00027BF9">
        <w:tblPrEx>
          <w:tblBorders>
            <w:insideH w:val="none" w:sz="0" w:space="0" w:color="auto"/>
            <w:insideV w:val="none" w:sz="0" w:space="0" w:color="auto"/>
          </w:tblBorders>
        </w:tblPrEx>
        <w:tc>
          <w:tcPr>
            <w:tcW w:w="14877" w:type="dxa"/>
            <w:gridSpan w:val="11"/>
            <w:tcBorders>
              <w:top w:val="nil"/>
              <w:left w:val="nil"/>
              <w:bottom w:val="nil"/>
              <w:right w:val="nil"/>
            </w:tcBorders>
          </w:tcPr>
          <w:p w:rsidR="00027BF9" w:rsidRDefault="00027BF9">
            <w:pPr>
              <w:pStyle w:val="ConsPlusNormal"/>
              <w:jc w:val="center"/>
            </w:pPr>
            <w:r>
              <w:t>Роспечать</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Всего</w:t>
            </w:r>
          </w:p>
        </w:tc>
        <w:tc>
          <w:tcPr>
            <w:tcW w:w="1559" w:type="dxa"/>
            <w:tcBorders>
              <w:top w:val="nil"/>
              <w:left w:val="nil"/>
              <w:bottom w:val="nil"/>
              <w:right w:val="nil"/>
            </w:tcBorders>
          </w:tcPr>
          <w:p w:rsidR="00027BF9" w:rsidRDefault="00027BF9">
            <w:pPr>
              <w:pStyle w:val="ConsPlusNormal"/>
              <w:jc w:val="center"/>
            </w:pPr>
            <w:r>
              <w:t>2236,76</w:t>
            </w:r>
          </w:p>
        </w:tc>
        <w:tc>
          <w:tcPr>
            <w:tcW w:w="1327" w:type="dxa"/>
            <w:tcBorders>
              <w:top w:val="nil"/>
              <w:left w:val="nil"/>
              <w:bottom w:val="nil"/>
              <w:right w:val="nil"/>
            </w:tcBorders>
          </w:tcPr>
          <w:p w:rsidR="00027BF9" w:rsidRDefault="00027BF9">
            <w:pPr>
              <w:pStyle w:val="ConsPlusNormal"/>
              <w:jc w:val="center"/>
            </w:pPr>
            <w:r>
              <w:t>367,6</w:t>
            </w:r>
          </w:p>
        </w:tc>
        <w:tc>
          <w:tcPr>
            <w:tcW w:w="1328" w:type="dxa"/>
            <w:gridSpan w:val="2"/>
            <w:tcBorders>
              <w:top w:val="nil"/>
              <w:left w:val="nil"/>
              <w:bottom w:val="nil"/>
              <w:right w:val="nil"/>
            </w:tcBorders>
          </w:tcPr>
          <w:p w:rsidR="00027BF9" w:rsidRDefault="00027BF9">
            <w:pPr>
              <w:pStyle w:val="ConsPlusNormal"/>
              <w:jc w:val="center"/>
            </w:pPr>
            <w:r>
              <w:t>345,88</w:t>
            </w:r>
          </w:p>
        </w:tc>
        <w:tc>
          <w:tcPr>
            <w:tcW w:w="1327" w:type="dxa"/>
            <w:tcBorders>
              <w:top w:val="nil"/>
              <w:left w:val="nil"/>
              <w:bottom w:val="nil"/>
              <w:right w:val="nil"/>
            </w:tcBorders>
          </w:tcPr>
          <w:p w:rsidR="00027BF9" w:rsidRDefault="00027BF9">
            <w:pPr>
              <w:pStyle w:val="ConsPlusNormal"/>
              <w:jc w:val="center"/>
            </w:pPr>
            <w:r>
              <w:t>337,44</w:t>
            </w:r>
          </w:p>
        </w:tc>
        <w:tc>
          <w:tcPr>
            <w:tcW w:w="1328" w:type="dxa"/>
            <w:tcBorders>
              <w:top w:val="nil"/>
              <w:left w:val="nil"/>
              <w:bottom w:val="nil"/>
              <w:right w:val="nil"/>
            </w:tcBorders>
          </w:tcPr>
          <w:p w:rsidR="00027BF9" w:rsidRDefault="00027BF9">
            <w:pPr>
              <w:pStyle w:val="ConsPlusNormal"/>
              <w:jc w:val="center"/>
            </w:pPr>
            <w:r>
              <w:t>323,9</w:t>
            </w:r>
          </w:p>
        </w:tc>
        <w:tc>
          <w:tcPr>
            <w:tcW w:w="1327" w:type="dxa"/>
            <w:gridSpan w:val="2"/>
            <w:tcBorders>
              <w:top w:val="nil"/>
              <w:left w:val="nil"/>
              <w:bottom w:val="nil"/>
              <w:right w:val="nil"/>
            </w:tcBorders>
          </w:tcPr>
          <w:p w:rsidR="00027BF9" w:rsidRDefault="00027BF9">
            <w:pPr>
              <w:pStyle w:val="ConsPlusNormal"/>
              <w:jc w:val="center"/>
            </w:pPr>
            <w:r>
              <w:t>301,55</w:t>
            </w:r>
          </w:p>
        </w:tc>
        <w:tc>
          <w:tcPr>
            <w:tcW w:w="1328" w:type="dxa"/>
            <w:tcBorders>
              <w:top w:val="nil"/>
              <w:left w:val="nil"/>
              <w:bottom w:val="nil"/>
              <w:right w:val="nil"/>
            </w:tcBorders>
          </w:tcPr>
          <w:p w:rsidR="00027BF9" w:rsidRDefault="00027BF9">
            <w:pPr>
              <w:pStyle w:val="ConsPlusNormal"/>
              <w:jc w:val="center"/>
            </w:pPr>
            <w:r>
              <w:t>284,69</w:t>
            </w:r>
          </w:p>
        </w:tc>
        <w:tc>
          <w:tcPr>
            <w:tcW w:w="1328" w:type="dxa"/>
            <w:tcBorders>
              <w:top w:val="nil"/>
              <w:left w:val="nil"/>
              <w:bottom w:val="nil"/>
              <w:right w:val="nil"/>
            </w:tcBorders>
          </w:tcPr>
          <w:p w:rsidR="00027BF9" w:rsidRDefault="00027BF9">
            <w:pPr>
              <w:pStyle w:val="ConsPlusNormal"/>
              <w:jc w:val="center"/>
            </w:pPr>
            <w:r>
              <w:t>275,7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2236,76</w:t>
            </w:r>
          </w:p>
        </w:tc>
        <w:tc>
          <w:tcPr>
            <w:tcW w:w="1327" w:type="dxa"/>
            <w:tcBorders>
              <w:top w:val="nil"/>
              <w:left w:val="nil"/>
              <w:bottom w:val="nil"/>
              <w:right w:val="nil"/>
            </w:tcBorders>
          </w:tcPr>
          <w:p w:rsidR="00027BF9" w:rsidRDefault="00027BF9">
            <w:pPr>
              <w:pStyle w:val="ConsPlusNormal"/>
              <w:jc w:val="center"/>
            </w:pPr>
            <w:r>
              <w:t>367,6</w:t>
            </w:r>
          </w:p>
        </w:tc>
        <w:tc>
          <w:tcPr>
            <w:tcW w:w="1328" w:type="dxa"/>
            <w:gridSpan w:val="2"/>
            <w:tcBorders>
              <w:top w:val="nil"/>
              <w:left w:val="nil"/>
              <w:bottom w:val="nil"/>
              <w:right w:val="nil"/>
            </w:tcBorders>
          </w:tcPr>
          <w:p w:rsidR="00027BF9" w:rsidRDefault="00027BF9">
            <w:pPr>
              <w:pStyle w:val="ConsPlusNormal"/>
              <w:jc w:val="center"/>
            </w:pPr>
            <w:r>
              <w:t>345,88</w:t>
            </w:r>
          </w:p>
        </w:tc>
        <w:tc>
          <w:tcPr>
            <w:tcW w:w="1327" w:type="dxa"/>
            <w:tcBorders>
              <w:top w:val="nil"/>
              <w:left w:val="nil"/>
              <w:bottom w:val="nil"/>
              <w:right w:val="nil"/>
            </w:tcBorders>
          </w:tcPr>
          <w:p w:rsidR="00027BF9" w:rsidRDefault="00027BF9">
            <w:pPr>
              <w:pStyle w:val="ConsPlusNormal"/>
              <w:jc w:val="center"/>
            </w:pPr>
            <w:r>
              <w:t>337,44</w:t>
            </w:r>
          </w:p>
        </w:tc>
        <w:tc>
          <w:tcPr>
            <w:tcW w:w="1328" w:type="dxa"/>
            <w:tcBorders>
              <w:top w:val="nil"/>
              <w:left w:val="nil"/>
              <w:bottom w:val="nil"/>
              <w:right w:val="nil"/>
            </w:tcBorders>
          </w:tcPr>
          <w:p w:rsidR="00027BF9" w:rsidRDefault="00027BF9">
            <w:pPr>
              <w:pStyle w:val="ConsPlusNormal"/>
              <w:jc w:val="center"/>
            </w:pPr>
            <w:r>
              <w:t>323,9</w:t>
            </w:r>
          </w:p>
        </w:tc>
        <w:tc>
          <w:tcPr>
            <w:tcW w:w="1327" w:type="dxa"/>
            <w:gridSpan w:val="2"/>
            <w:tcBorders>
              <w:top w:val="nil"/>
              <w:left w:val="nil"/>
              <w:bottom w:val="nil"/>
              <w:right w:val="nil"/>
            </w:tcBorders>
          </w:tcPr>
          <w:p w:rsidR="00027BF9" w:rsidRDefault="00027BF9">
            <w:pPr>
              <w:pStyle w:val="ConsPlusNormal"/>
              <w:jc w:val="center"/>
            </w:pPr>
            <w:r>
              <w:t>301,55</w:t>
            </w:r>
          </w:p>
        </w:tc>
        <w:tc>
          <w:tcPr>
            <w:tcW w:w="1328" w:type="dxa"/>
            <w:tcBorders>
              <w:top w:val="nil"/>
              <w:left w:val="nil"/>
              <w:bottom w:val="nil"/>
              <w:right w:val="nil"/>
            </w:tcBorders>
          </w:tcPr>
          <w:p w:rsidR="00027BF9" w:rsidRDefault="00027BF9">
            <w:pPr>
              <w:pStyle w:val="ConsPlusNormal"/>
              <w:jc w:val="center"/>
            </w:pPr>
            <w:r>
              <w:t>284,69</w:t>
            </w:r>
          </w:p>
        </w:tc>
        <w:tc>
          <w:tcPr>
            <w:tcW w:w="1328" w:type="dxa"/>
            <w:tcBorders>
              <w:top w:val="nil"/>
              <w:left w:val="nil"/>
              <w:bottom w:val="nil"/>
              <w:right w:val="nil"/>
            </w:tcBorders>
          </w:tcPr>
          <w:p w:rsidR="00027BF9" w:rsidRDefault="00027BF9">
            <w:pPr>
              <w:pStyle w:val="ConsPlusNormal"/>
              <w:jc w:val="center"/>
            </w:pPr>
            <w:r>
              <w:t>275,7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lastRenderedPageBreak/>
              <w:t>Прочие нужды - всего</w:t>
            </w:r>
          </w:p>
        </w:tc>
        <w:tc>
          <w:tcPr>
            <w:tcW w:w="1559" w:type="dxa"/>
            <w:tcBorders>
              <w:top w:val="nil"/>
              <w:left w:val="nil"/>
              <w:bottom w:val="nil"/>
              <w:right w:val="nil"/>
            </w:tcBorders>
          </w:tcPr>
          <w:p w:rsidR="00027BF9" w:rsidRDefault="00027BF9">
            <w:pPr>
              <w:pStyle w:val="ConsPlusNormal"/>
              <w:jc w:val="center"/>
            </w:pPr>
            <w:r>
              <w:t>2236,76</w:t>
            </w:r>
          </w:p>
        </w:tc>
        <w:tc>
          <w:tcPr>
            <w:tcW w:w="1327" w:type="dxa"/>
            <w:tcBorders>
              <w:top w:val="nil"/>
              <w:left w:val="nil"/>
              <w:bottom w:val="nil"/>
              <w:right w:val="nil"/>
            </w:tcBorders>
          </w:tcPr>
          <w:p w:rsidR="00027BF9" w:rsidRDefault="00027BF9">
            <w:pPr>
              <w:pStyle w:val="ConsPlusNormal"/>
              <w:jc w:val="center"/>
            </w:pPr>
            <w:r>
              <w:t>367,6</w:t>
            </w:r>
          </w:p>
        </w:tc>
        <w:tc>
          <w:tcPr>
            <w:tcW w:w="1328" w:type="dxa"/>
            <w:gridSpan w:val="2"/>
            <w:tcBorders>
              <w:top w:val="nil"/>
              <w:left w:val="nil"/>
              <w:bottom w:val="nil"/>
              <w:right w:val="nil"/>
            </w:tcBorders>
          </w:tcPr>
          <w:p w:rsidR="00027BF9" w:rsidRDefault="00027BF9">
            <w:pPr>
              <w:pStyle w:val="ConsPlusNormal"/>
              <w:jc w:val="center"/>
            </w:pPr>
            <w:r>
              <w:t>345,88</w:t>
            </w:r>
          </w:p>
        </w:tc>
        <w:tc>
          <w:tcPr>
            <w:tcW w:w="1327" w:type="dxa"/>
            <w:tcBorders>
              <w:top w:val="nil"/>
              <w:left w:val="nil"/>
              <w:bottom w:val="nil"/>
              <w:right w:val="nil"/>
            </w:tcBorders>
          </w:tcPr>
          <w:p w:rsidR="00027BF9" w:rsidRDefault="00027BF9">
            <w:pPr>
              <w:pStyle w:val="ConsPlusNormal"/>
              <w:jc w:val="center"/>
            </w:pPr>
            <w:r>
              <w:t>337,44</w:t>
            </w:r>
          </w:p>
        </w:tc>
        <w:tc>
          <w:tcPr>
            <w:tcW w:w="1328" w:type="dxa"/>
            <w:tcBorders>
              <w:top w:val="nil"/>
              <w:left w:val="nil"/>
              <w:bottom w:val="nil"/>
              <w:right w:val="nil"/>
            </w:tcBorders>
          </w:tcPr>
          <w:p w:rsidR="00027BF9" w:rsidRDefault="00027BF9">
            <w:pPr>
              <w:pStyle w:val="ConsPlusNormal"/>
              <w:jc w:val="center"/>
            </w:pPr>
            <w:r>
              <w:t>323,9</w:t>
            </w:r>
          </w:p>
        </w:tc>
        <w:tc>
          <w:tcPr>
            <w:tcW w:w="1327" w:type="dxa"/>
            <w:gridSpan w:val="2"/>
            <w:tcBorders>
              <w:top w:val="nil"/>
              <w:left w:val="nil"/>
              <w:bottom w:val="nil"/>
              <w:right w:val="nil"/>
            </w:tcBorders>
          </w:tcPr>
          <w:p w:rsidR="00027BF9" w:rsidRDefault="00027BF9">
            <w:pPr>
              <w:pStyle w:val="ConsPlusNormal"/>
              <w:jc w:val="center"/>
            </w:pPr>
            <w:r>
              <w:t>301,55</w:t>
            </w:r>
          </w:p>
        </w:tc>
        <w:tc>
          <w:tcPr>
            <w:tcW w:w="1328" w:type="dxa"/>
            <w:tcBorders>
              <w:top w:val="nil"/>
              <w:left w:val="nil"/>
              <w:bottom w:val="nil"/>
              <w:right w:val="nil"/>
            </w:tcBorders>
          </w:tcPr>
          <w:p w:rsidR="00027BF9" w:rsidRDefault="00027BF9">
            <w:pPr>
              <w:pStyle w:val="ConsPlusNormal"/>
              <w:jc w:val="center"/>
            </w:pPr>
            <w:r>
              <w:t>284,69</w:t>
            </w:r>
          </w:p>
        </w:tc>
        <w:tc>
          <w:tcPr>
            <w:tcW w:w="1328" w:type="dxa"/>
            <w:tcBorders>
              <w:top w:val="nil"/>
              <w:left w:val="nil"/>
              <w:bottom w:val="nil"/>
              <w:right w:val="nil"/>
            </w:tcBorders>
          </w:tcPr>
          <w:p w:rsidR="00027BF9" w:rsidRDefault="00027BF9">
            <w:pPr>
              <w:pStyle w:val="ConsPlusNormal"/>
              <w:jc w:val="center"/>
            </w:pPr>
            <w:r>
              <w:t>275,7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2236,76</w:t>
            </w:r>
          </w:p>
        </w:tc>
        <w:tc>
          <w:tcPr>
            <w:tcW w:w="1327" w:type="dxa"/>
            <w:tcBorders>
              <w:top w:val="nil"/>
              <w:left w:val="nil"/>
              <w:bottom w:val="nil"/>
              <w:right w:val="nil"/>
            </w:tcBorders>
          </w:tcPr>
          <w:p w:rsidR="00027BF9" w:rsidRDefault="00027BF9">
            <w:pPr>
              <w:pStyle w:val="ConsPlusNormal"/>
              <w:jc w:val="center"/>
            </w:pPr>
            <w:r>
              <w:t>367,6</w:t>
            </w:r>
          </w:p>
        </w:tc>
        <w:tc>
          <w:tcPr>
            <w:tcW w:w="1328" w:type="dxa"/>
            <w:gridSpan w:val="2"/>
            <w:tcBorders>
              <w:top w:val="nil"/>
              <w:left w:val="nil"/>
              <w:bottom w:val="nil"/>
              <w:right w:val="nil"/>
            </w:tcBorders>
          </w:tcPr>
          <w:p w:rsidR="00027BF9" w:rsidRDefault="00027BF9">
            <w:pPr>
              <w:pStyle w:val="ConsPlusNormal"/>
              <w:jc w:val="center"/>
            </w:pPr>
            <w:r>
              <w:t>345,88</w:t>
            </w:r>
          </w:p>
        </w:tc>
        <w:tc>
          <w:tcPr>
            <w:tcW w:w="1327" w:type="dxa"/>
            <w:tcBorders>
              <w:top w:val="nil"/>
              <w:left w:val="nil"/>
              <w:bottom w:val="nil"/>
              <w:right w:val="nil"/>
            </w:tcBorders>
          </w:tcPr>
          <w:p w:rsidR="00027BF9" w:rsidRDefault="00027BF9">
            <w:pPr>
              <w:pStyle w:val="ConsPlusNormal"/>
              <w:jc w:val="center"/>
            </w:pPr>
            <w:r>
              <w:t>337,44</w:t>
            </w:r>
          </w:p>
        </w:tc>
        <w:tc>
          <w:tcPr>
            <w:tcW w:w="1328" w:type="dxa"/>
            <w:tcBorders>
              <w:top w:val="nil"/>
              <w:left w:val="nil"/>
              <w:bottom w:val="nil"/>
              <w:right w:val="nil"/>
            </w:tcBorders>
          </w:tcPr>
          <w:p w:rsidR="00027BF9" w:rsidRDefault="00027BF9">
            <w:pPr>
              <w:pStyle w:val="ConsPlusNormal"/>
              <w:jc w:val="center"/>
            </w:pPr>
            <w:r>
              <w:t>323,9</w:t>
            </w:r>
          </w:p>
        </w:tc>
        <w:tc>
          <w:tcPr>
            <w:tcW w:w="1327" w:type="dxa"/>
            <w:gridSpan w:val="2"/>
            <w:tcBorders>
              <w:top w:val="nil"/>
              <w:left w:val="nil"/>
              <w:bottom w:val="nil"/>
              <w:right w:val="nil"/>
            </w:tcBorders>
          </w:tcPr>
          <w:p w:rsidR="00027BF9" w:rsidRDefault="00027BF9">
            <w:pPr>
              <w:pStyle w:val="ConsPlusNormal"/>
              <w:jc w:val="center"/>
            </w:pPr>
            <w:r>
              <w:t>301,55</w:t>
            </w:r>
          </w:p>
        </w:tc>
        <w:tc>
          <w:tcPr>
            <w:tcW w:w="1328" w:type="dxa"/>
            <w:tcBorders>
              <w:top w:val="nil"/>
              <w:left w:val="nil"/>
              <w:bottom w:val="nil"/>
              <w:right w:val="nil"/>
            </w:tcBorders>
          </w:tcPr>
          <w:p w:rsidR="00027BF9" w:rsidRDefault="00027BF9">
            <w:pPr>
              <w:pStyle w:val="ConsPlusNormal"/>
              <w:jc w:val="center"/>
            </w:pPr>
            <w:r>
              <w:t>284,69</w:t>
            </w:r>
          </w:p>
        </w:tc>
        <w:tc>
          <w:tcPr>
            <w:tcW w:w="1328" w:type="dxa"/>
            <w:tcBorders>
              <w:top w:val="nil"/>
              <w:left w:val="nil"/>
              <w:bottom w:val="nil"/>
              <w:right w:val="nil"/>
            </w:tcBorders>
          </w:tcPr>
          <w:p w:rsidR="00027BF9" w:rsidRDefault="00027BF9">
            <w:pPr>
              <w:pStyle w:val="ConsPlusNormal"/>
              <w:jc w:val="center"/>
            </w:pPr>
            <w:r>
              <w:t>275,7</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прочие нужды</w:t>
            </w:r>
          </w:p>
        </w:tc>
        <w:tc>
          <w:tcPr>
            <w:tcW w:w="1559" w:type="dxa"/>
            <w:tcBorders>
              <w:top w:val="nil"/>
              <w:left w:val="nil"/>
              <w:bottom w:val="nil"/>
              <w:right w:val="nil"/>
            </w:tcBorders>
          </w:tcPr>
          <w:p w:rsidR="00027BF9" w:rsidRDefault="00027BF9">
            <w:pPr>
              <w:pStyle w:val="ConsPlusNormal"/>
              <w:jc w:val="center"/>
            </w:pPr>
            <w:r>
              <w:t>638,47</w:t>
            </w:r>
          </w:p>
        </w:tc>
        <w:tc>
          <w:tcPr>
            <w:tcW w:w="1327" w:type="dxa"/>
            <w:tcBorders>
              <w:top w:val="nil"/>
              <w:left w:val="nil"/>
              <w:bottom w:val="nil"/>
              <w:right w:val="nil"/>
            </w:tcBorders>
          </w:tcPr>
          <w:p w:rsidR="00027BF9" w:rsidRDefault="00027BF9">
            <w:pPr>
              <w:pStyle w:val="ConsPlusNormal"/>
              <w:jc w:val="center"/>
            </w:pPr>
            <w:r>
              <w:t>159</w:t>
            </w:r>
          </w:p>
        </w:tc>
        <w:tc>
          <w:tcPr>
            <w:tcW w:w="1328" w:type="dxa"/>
            <w:gridSpan w:val="2"/>
            <w:tcBorders>
              <w:top w:val="nil"/>
              <w:left w:val="nil"/>
              <w:bottom w:val="nil"/>
              <w:right w:val="nil"/>
            </w:tcBorders>
          </w:tcPr>
          <w:p w:rsidR="00027BF9" w:rsidRDefault="00027BF9">
            <w:pPr>
              <w:pStyle w:val="ConsPlusNormal"/>
              <w:jc w:val="center"/>
            </w:pPr>
            <w:r>
              <w:t>80,4</w:t>
            </w:r>
          </w:p>
        </w:tc>
        <w:tc>
          <w:tcPr>
            <w:tcW w:w="1327" w:type="dxa"/>
            <w:tcBorders>
              <w:top w:val="nil"/>
              <w:left w:val="nil"/>
              <w:bottom w:val="nil"/>
              <w:right w:val="nil"/>
            </w:tcBorders>
          </w:tcPr>
          <w:p w:rsidR="00027BF9" w:rsidRDefault="00027BF9">
            <w:pPr>
              <w:pStyle w:val="ConsPlusNormal"/>
              <w:jc w:val="center"/>
            </w:pPr>
            <w:r>
              <w:t>75,73</w:t>
            </w:r>
          </w:p>
        </w:tc>
        <w:tc>
          <w:tcPr>
            <w:tcW w:w="1328" w:type="dxa"/>
            <w:tcBorders>
              <w:top w:val="nil"/>
              <w:left w:val="nil"/>
              <w:bottom w:val="nil"/>
              <w:right w:val="nil"/>
            </w:tcBorders>
          </w:tcPr>
          <w:p w:rsidR="00027BF9" w:rsidRDefault="00027BF9">
            <w:pPr>
              <w:pStyle w:val="ConsPlusNormal"/>
              <w:jc w:val="center"/>
            </w:pPr>
            <w:r>
              <w:t>77,2</w:t>
            </w:r>
          </w:p>
        </w:tc>
        <w:tc>
          <w:tcPr>
            <w:tcW w:w="1327" w:type="dxa"/>
            <w:gridSpan w:val="2"/>
            <w:tcBorders>
              <w:top w:val="nil"/>
              <w:left w:val="nil"/>
              <w:bottom w:val="nil"/>
              <w:right w:val="nil"/>
            </w:tcBorders>
          </w:tcPr>
          <w:p w:rsidR="00027BF9" w:rsidRDefault="00027BF9">
            <w:pPr>
              <w:pStyle w:val="ConsPlusNormal"/>
              <w:jc w:val="center"/>
            </w:pPr>
            <w:r>
              <w:t>84,89</w:t>
            </w:r>
          </w:p>
        </w:tc>
        <w:tc>
          <w:tcPr>
            <w:tcW w:w="1328" w:type="dxa"/>
            <w:tcBorders>
              <w:top w:val="nil"/>
              <w:left w:val="nil"/>
              <w:bottom w:val="nil"/>
              <w:right w:val="nil"/>
            </w:tcBorders>
          </w:tcPr>
          <w:p w:rsidR="00027BF9" w:rsidRDefault="00027BF9">
            <w:pPr>
              <w:pStyle w:val="ConsPlusNormal"/>
              <w:jc w:val="center"/>
            </w:pPr>
            <w:r>
              <w:t>81,35</w:t>
            </w:r>
          </w:p>
        </w:tc>
        <w:tc>
          <w:tcPr>
            <w:tcW w:w="1328" w:type="dxa"/>
            <w:tcBorders>
              <w:top w:val="nil"/>
              <w:left w:val="nil"/>
              <w:bottom w:val="nil"/>
              <w:right w:val="nil"/>
            </w:tcBorders>
          </w:tcPr>
          <w:p w:rsidR="00027BF9" w:rsidRDefault="00027BF9">
            <w:pPr>
              <w:pStyle w:val="ConsPlusNormal"/>
              <w:jc w:val="center"/>
            </w:pPr>
            <w:r>
              <w:t>79,9</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субсидии юридическим лицам</w:t>
            </w:r>
          </w:p>
        </w:tc>
        <w:tc>
          <w:tcPr>
            <w:tcW w:w="1559" w:type="dxa"/>
            <w:tcBorders>
              <w:top w:val="nil"/>
              <w:left w:val="nil"/>
              <w:bottom w:val="nil"/>
              <w:right w:val="nil"/>
            </w:tcBorders>
          </w:tcPr>
          <w:p w:rsidR="00027BF9" w:rsidRDefault="00027BF9">
            <w:pPr>
              <w:pStyle w:val="ConsPlusNormal"/>
              <w:jc w:val="center"/>
            </w:pPr>
            <w:r>
              <w:t>1598,3</w:t>
            </w:r>
          </w:p>
        </w:tc>
        <w:tc>
          <w:tcPr>
            <w:tcW w:w="1327" w:type="dxa"/>
            <w:tcBorders>
              <w:top w:val="nil"/>
              <w:left w:val="nil"/>
              <w:bottom w:val="nil"/>
              <w:right w:val="nil"/>
            </w:tcBorders>
          </w:tcPr>
          <w:p w:rsidR="00027BF9" w:rsidRDefault="00027BF9">
            <w:pPr>
              <w:pStyle w:val="ConsPlusNormal"/>
              <w:jc w:val="center"/>
            </w:pPr>
            <w:r>
              <w:t>208,6</w:t>
            </w:r>
          </w:p>
        </w:tc>
        <w:tc>
          <w:tcPr>
            <w:tcW w:w="1328" w:type="dxa"/>
            <w:gridSpan w:val="2"/>
            <w:tcBorders>
              <w:top w:val="nil"/>
              <w:left w:val="nil"/>
              <w:bottom w:val="nil"/>
              <w:right w:val="nil"/>
            </w:tcBorders>
          </w:tcPr>
          <w:p w:rsidR="00027BF9" w:rsidRDefault="00027BF9">
            <w:pPr>
              <w:pStyle w:val="ConsPlusNormal"/>
              <w:jc w:val="center"/>
            </w:pPr>
            <w:r>
              <w:t>265,48</w:t>
            </w:r>
          </w:p>
        </w:tc>
        <w:tc>
          <w:tcPr>
            <w:tcW w:w="1327" w:type="dxa"/>
            <w:tcBorders>
              <w:top w:val="nil"/>
              <w:left w:val="nil"/>
              <w:bottom w:val="nil"/>
              <w:right w:val="nil"/>
            </w:tcBorders>
          </w:tcPr>
          <w:p w:rsidR="00027BF9" w:rsidRDefault="00027BF9">
            <w:pPr>
              <w:pStyle w:val="ConsPlusNormal"/>
              <w:jc w:val="center"/>
            </w:pPr>
            <w:r>
              <w:t>261,72</w:t>
            </w:r>
          </w:p>
        </w:tc>
        <w:tc>
          <w:tcPr>
            <w:tcW w:w="1328" w:type="dxa"/>
            <w:tcBorders>
              <w:top w:val="nil"/>
              <w:left w:val="nil"/>
              <w:bottom w:val="nil"/>
              <w:right w:val="nil"/>
            </w:tcBorders>
          </w:tcPr>
          <w:p w:rsidR="00027BF9" w:rsidRDefault="00027BF9">
            <w:pPr>
              <w:pStyle w:val="ConsPlusNormal"/>
              <w:jc w:val="center"/>
            </w:pPr>
            <w:r>
              <w:t>246,7</w:t>
            </w:r>
          </w:p>
        </w:tc>
        <w:tc>
          <w:tcPr>
            <w:tcW w:w="1327" w:type="dxa"/>
            <w:gridSpan w:val="2"/>
            <w:tcBorders>
              <w:top w:val="nil"/>
              <w:left w:val="nil"/>
              <w:bottom w:val="nil"/>
              <w:right w:val="nil"/>
            </w:tcBorders>
          </w:tcPr>
          <w:p w:rsidR="00027BF9" w:rsidRDefault="00027BF9">
            <w:pPr>
              <w:pStyle w:val="ConsPlusNormal"/>
              <w:jc w:val="center"/>
            </w:pPr>
            <w:r>
              <w:t>216,66</w:t>
            </w:r>
          </w:p>
        </w:tc>
        <w:tc>
          <w:tcPr>
            <w:tcW w:w="1328" w:type="dxa"/>
            <w:tcBorders>
              <w:top w:val="nil"/>
              <w:left w:val="nil"/>
              <w:bottom w:val="nil"/>
              <w:right w:val="nil"/>
            </w:tcBorders>
          </w:tcPr>
          <w:p w:rsidR="00027BF9" w:rsidRDefault="00027BF9">
            <w:pPr>
              <w:pStyle w:val="ConsPlusNormal"/>
              <w:jc w:val="center"/>
            </w:pPr>
            <w:r>
              <w:t>203,34</w:t>
            </w:r>
          </w:p>
        </w:tc>
        <w:tc>
          <w:tcPr>
            <w:tcW w:w="1328" w:type="dxa"/>
            <w:tcBorders>
              <w:top w:val="nil"/>
              <w:left w:val="nil"/>
              <w:bottom w:val="nil"/>
              <w:right w:val="nil"/>
            </w:tcBorders>
          </w:tcPr>
          <w:p w:rsidR="00027BF9" w:rsidRDefault="00027BF9">
            <w:pPr>
              <w:pStyle w:val="ConsPlusNormal"/>
              <w:jc w:val="center"/>
            </w:pPr>
            <w:r>
              <w:t>195,8</w:t>
            </w:r>
          </w:p>
        </w:tc>
      </w:tr>
      <w:tr w:rsidR="00027BF9">
        <w:tblPrEx>
          <w:tblBorders>
            <w:insideH w:val="none" w:sz="0" w:space="0" w:color="auto"/>
            <w:insideV w:val="none" w:sz="0" w:space="0" w:color="auto"/>
          </w:tblBorders>
        </w:tblPrEx>
        <w:tc>
          <w:tcPr>
            <w:tcW w:w="14877" w:type="dxa"/>
            <w:gridSpan w:val="11"/>
            <w:tcBorders>
              <w:top w:val="nil"/>
              <w:left w:val="nil"/>
              <w:bottom w:val="nil"/>
              <w:right w:val="nil"/>
            </w:tcBorders>
          </w:tcPr>
          <w:p w:rsidR="00027BF9" w:rsidRDefault="00027BF9">
            <w:pPr>
              <w:pStyle w:val="ConsPlusNormal"/>
              <w:jc w:val="center"/>
            </w:pPr>
            <w:r>
              <w:t>Госфильмофонд России</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Всего</w:t>
            </w:r>
          </w:p>
        </w:tc>
        <w:tc>
          <w:tcPr>
            <w:tcW w:w="1559" w:type="dxa"/>
            <w:tcBorders>
              <w:top w:val="nil"/>
              <w:left w:val="nil"/>
              <w:bottom w:val="nil"/>
              <w:right w:val="nil"/>
            </w:tcBorders>
          </w:tcPr>
          <w:p w:rsidR="00027BF9" w:rsidRDefault="00027BF9">
            <w:pPr>
              <w:pStyle w:val="ConsPlusNormal"/>
              <w:jc w:val="center"/>
            </w:pPr>
            <w:r>
              <w:t>879,31</w:t>
            </w:r>
          </w:p>
        </w:tc>
        <w:tc>
          <w:tcPr>
            <w:tcW w:w="1327" w:type="dxa"/>
            <w:tcBorders>
              <w:top w:val="nil"/>
              <w:left w:val="nil"/>
              <w:bottom w:val="nil"/>
              <w:right w:val="nil"/>
            </w:tcBorders>
          </w:tcPr>
          <w:p w:rsidR="00027BF9" w:rsidRDefault="00027BF9">
            <w:pPr>
              <w:pStyle w:val="ConsPlusNormal"/>
              <w:jc w:val="center"/>
            </w:pPr>
            <w:r>
              <w:t>150</w:t>
            </w:r>
          </w:p>
        </w:tc>
        <w:tc>
          <w:tcPr>
            <w:tcW w:w="1328" w:type="dxa"/>
            <w:gridSpan w:val="2"/>
            <w:tcBorders>
              <w:top w:val="nil"/>
              <w:left w:val="nil"/>
              <w:bottom w:val="nil"/>
              <w:right w:val="nil"/>
            </w:tcBorders>
          </w:tcPr>
          <w:p w:rsidR="00027BF9" w:rsidRDefault="00027BF9">
            <w:pPr>
              <w:pStyle w:val="ConsPlusNormal"/>
              <w:jc w:val="center"/>
            </w:pPr>
            <w:r>
              <w:t>142,5</w:t>
            </w:r>
          </w:p>
        </w:tc>
        <w:tc>
          <w:tcPr>
            <w:tcW w:w="1327" w:type="dxa"/>
            <w:tcBorders>
              <w:top w:val="nil"/>
              <w:left w:val="nil"/>
              <w:bottom w:val="nil"/>
              <w:right w:val="nil"/>
            </w:tcBorders>
          </w:tcPr>
          <w:p w:rsidR="00027BF9" w:rsidRDefault="00027BF9">
            <w:pPr>
              <w:pStyle w:val="ConsPlusNormal"/>
              <w:jc w:val="center"/>
            </w:pPr>
            <w:r>
              <w:t>142,5</w:t>
            </w:r>
          </w:p>
        </w:tc>
        <w:tc>
          <w:tcPr>
            <w:tcW w:w="1328" w:type="dxa"/>
            <w:tcBorders>
              <w:top w:val="nil"/>
              <w:left w:val="nil"/>
              <w:bottom w:val="nil"/>
              <w:right w:val="nil"/>
            </w:tcBorders>
          </w:tcPr>
          <w:p w:rsidR="00027BF9" w:rsidRDefault="00027BF9">
            <w:pPr>
              <w:pStyle w:val="ConsPlusNormal"/>
              <w:jc w:val="center"/>
            </w:pPr>
            <w:r>
              <w:t>143,78</w:t>
            </w:r>
          </w:p>
        </w:tc>
        <w:tc>
          <w:tcPr>
            <w:tcW w:w="1327" w:type="dxa"/>
            <w:gridSpan w:val="2"/>
            <w:tcBorders>
              <w:top w:val="nil"/>
              <w:left w:val="nil"/>
              <w:bottom w:val="nil"/>
              <w:right w:val="nil"/>
            </w:tcBorders>
          </w:tcPr>
          <w:p w:rsidR="00027BF9" w:rsidRDefault="00027BF9">
            <w:pPr>
              <w:pStyle w:val="ConsPlusNormal"/>
              <w:jc w:val="center"/>
            </w:pPr>
            <w:r>
              <w:t>120,53</w:t>
            </w:r>
          </w:p>
        </w:tc>
        <w:tc>
          <w:tcPr>
            <w:tcW w:w="1328" w:type="dxa"/>
            <w:tcBorders>
              <w:top w:val="nil"/>
              <w:left w:val="nil"/>
              <w:bottom w:val="nil"/>
              <w:right w:val="nil"/>
            </w:tcBorders>
          </w:tcPr>
          <w:p w:rsidR="00027BF9" w:rsidRDefault="00027BF9">
            <w:pPr>
              <w:pStyle w:val="ConsPlusNormal"/>
              <w:jc w:val="center"/>
            </w:pPr>
            <w:r>
              <w:t>100</w:t>
            </w:r>
          </w:p>
        </w:tc>
        <w:tc>
          <w:tcPr>
            <w:tcW w:w="1328"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879,31</w:t>
            </w:r>
          </w:p>
        </w:tc>
        <w:tc>
          <w:tcPr>
            <w:tcW w:w="1327" w:type="dxa"/>
            <w:tcBorders>
              <w:top w:val="nil"/>
              <w:left w:val="nil"/>
              <w:bottom w:val="nil"/>
              <w:right w:val="nil"/>
            </w:tcBorders>
          </w:tcPr>
          <w:p w:rsidR="00027BF9" w:rsidRDefault="00027BF9">
            <w:pPr>
              <w:pStyle w:val="ConsPlusNormal"/>
              <w:jc w:val="center"/>
            </w:pPr>
            <w:r>
              <w:t>150</w:t>
            </w:r>
          </w:p>
        </w:tc>
        <w:tc>
          <w:tcPr>
            <w:tcW w:w="1328" w:type="dxa"/>
            <w:gridSpan w:val="2"/>
            <w:tcBorders>
              <w:top w:val="nil"/>
              <w:left w:val="nil"/>
              <w:bottom w:val="nil"/>
              <w:right w:val="nil"/>
            </w:tcBorders>
          </w:tcPr>
          <w:p w:rsidR="00027BF9" w:rsidRDefault="00027BF9">
            <w:pPr>
              <w:pStyle w:val="ConsPlusNormal"/>
              <w:jc w:val="center"/>
            </w:pPr>
            <w:r>
              <w:t>142,5</w:t>
            </w:r>
          </w:p>
        </w:tc>
        <w:tc>
          <w:tcPr>
            <w:tcW w:w="1327" w:type="dxa"/>
            <w:tcBorders>
              <w:top w:val="nil"/>
              <w:left w:val="nil"/>
              <w:bottom w:val="nil"/>
              <w:right w:val="nil"/>
            </w:tcBorders>
          </w:tcPr>
          <w:p w:rsidR="00027BF9" w:rsidRDefault="00027BF9">
            <w:pPr>
              <w:pStyle w:val="ConsPlusNormal"/>
              <w:jc w:val="center"/>
            </w:pPr>
            <w:r>
              <w:t>142,5</w:t>
            </w:r>
          </w:p>
        </w:tc>
        <w:tc>
          <w:tcPr>
            <w:tcW w:w="1328" w:type="dxa"/>
            <w:tcBorders>
              <w:top w:val="nil"/>
              <w:left w:val="nil"/>
              <w:bottom w:val="nil"/>
              <w:right w:val="nil"/>
            </w:tcBorders>
          </w:tcPr>
          <w:p w:rsidR="00027BF9" w:rsidRDefault="00027BF9">
            <w:pPr>
              <w:pStyle w:val="ConsPlusNormal"/>
              <w:jc w:val="center"/>
            </w:pPr>
            <w:r>
              <w:t>143,78</w:t>
            </w:r>
          </w:p>
        </w:tc>
        <w:tc>
          <w:tcPr>
            <w:tcW w:w="1327" w:type="dxa"/>
            <w:gridSpan w:val="2"/>
            <w:tcBorders>
              <w:top w:val="nil"/>
              <w:left w:val="nil"/>
              <w:bottom w:val="nil"/>
              <w:right w:val="nil"/>
            </w:tcBorders>
          </w:tcPr>
          <w:p w:rsidR="00027BF9" w:rsidRDefault="00027BF9">
            <w:pPr>
              <w:pStyle w:val="ConsPlusNormal"/>
              <w:jc w:val="center"/>
            </w:pPr>
            <w:r>
              <w:t>120,53</w:t>
            </w:r>
          </w:p>
        </w:tc>
        <w:tc>
          <w:tcPr>
            <w:tcW w:w="1328" w:type="dxa"/>
            <w:tcBorders>
              <w:top w:val="nil"/>
              <w:left w:val="nil"/>
              <w:bottom w:val="nil"/>
              <w:right w:val="nil"/>
            </w:tcBorders>
          </w:tcPr>
          <w:p w:rsidR="00027BF9" w:rsidRDefault="00027BF9">
            <w:pPr>
              <w:pStyle w:val="ConsPlusNormal"/>
              <w:jc w:val="center"/>
            </w:pPr>
            <w:r>
              <w:t>100</w:t>
            </w:r>
          </w:p>
        </w:tc>
        <w:tc>
          <w:tcPr>
            <w:tcW w:w="1328"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pPr>
            <w:r>
              <w:t>Капитальные вложения - всего</w:t>
            </w:r>
          </w:p>
        </w:tc>
        <w:tc>
          <w:tcPr>
            <w:tcW w:w="1559" w:type="dxa"/>
            <w:tcBorders>
              <w:top w:val="nil"/>
              <w:left w:val="nil"/>
              <w:bottom w:val="nil"/>
              <w:right w:val="nil"/>
            </w:tcBorders>
          </w:tcPr>
          <w:p w:rsidR="00027BF9" w:rsidRDefault="00027BF9">
            <w:pPr>
              <w:pStyle w:val="ConsPlusNormal"/>
              <w:jc w:val="center"/>
            </w:pPr>
            <w:r>
              <w:t>879,31</w:t>
            </w:r>
          </w:p>
        </w:tc>
        <w:tc>
          <w:tcPr>
            <w:tcW w:w="1327" w:type="dxa"/>
            <w:tcBorders>
              <w:top w:val="nil"/>
              <w:left w:val="nil"/>
              <w:bottom w:val="nil"/>
              <w:right w:val="nil"/>
            </w:tcBorders>
          </w:tcPr>
          <w:p w:rsidR="00027BF9" w:rsidRDefault="00027BF9">
            <w:pPr>
              <w:pStyle w:val="ConsPlusNormal"/>
              <w:jc w:val="center"/>
            </w:pPr>
            <w:r>
              <w:t>150</w:t>
            </w:r>
          </w:p>
        </w:tc>
        <w:tc>
          <w:tcPr>
            <w:tcW w:w="1328" w:type="dxa"/>
            <w:gridSpan w:val="2"/>
            <w:tcBorders>
              <w:top w:val="nil"/>
              <w:left w:val="nil"/>
              <w:bottom w:val="nil"/>
              <w:right w:val="nil"/>
            </w:tcBorders>
          </w:tcPr>
          <w:p w:rsidR="00027BF9" w:rsidRDefault="00027BF9">
            <w:pPr>
              <w:pStyle w:val="ConsPlusNormal"/>
              <w:jc w:val="center"/>
            </w:pPr>
            <w:r>
              <w:t>142,5</w:t>
            </w:r>
          </w:p>
        </w:tc>
        <w:tc>
          <w:tcPr>
            <w:tcW w:w="1327" w:type="dxa"/>
            <w:tcBorders>
              <w:top w:val="nil"/>
              <w:left w:val="nil"/>
              <w:bottom w:val="nil"/>
              <w:right w:val="nil"/>
            </w:tcBorders>
          </w:tcPr>
          <w:p w:rsidR="00027BF9" w:rsidRDefault="00027BF9">
            <w:pPr>
              <w:pStyle w:val="ConsPlusNormal"/>
              <w:jc w:val="center"/>
            </w:pPr>
            <w:r>
              <w:t>142,5</w:t>
            </w:r>
          </w:p>
        </w:tc>
        <w:tc>
          <w:tcPr>
            <w:tcW w:w="1328" w:type="dxa"/>
            <w:tcBorders>
              <w:top w:val="nil"/>
              <w:left w:val="nil"/>
              <w:bottom w:val="nil"/>
              <w:right w:val="nil"/>
            </w:tcBorders>
          </w:tcPr>
          <w:p w:rsidR="00027BF9" w:rsidRDefault="00027BF9">
            <w:pPr>
              <w:pStyle w:val="ConsPlusNormal"/>
              <w:jc w:val="center"/>
            </w:pPr>
            <w:r>
              <w:t>143,78</w:t>
            </w:r>
          </w:p>
        </w:tc>
        <w:tc>
          <w:tcPr>
            <w:tcW w:w="1327" w:type="dxa"/>
            <w:gridSpan w:val="2"/>
            <w:tcBorders>
              <w:top w:val="nil"/>
              <w:left w:val="nil"/>
              <w:bottom w:val="nil"/>
              <w:right w:val="nil"/>
            </w:tcBorders>
          </w:tcPr>
          <w:p w:rsidR="00027BF9" w:rsidRDefault="00027BF9">
            <w:pPr>
              <w:pStyle w:val="ConsPlusNormal"/>
              <w:jc w:val="center"/>
            </w:pPr>
            <w:r>
              <w:t>120,53</w:t>
            </w:r>
          </w:p>
        </w:tc>
        <w:tc>
          <w:tcPr>
            <w:tcW w:w="1328" w:type="dxa"/>
            <w:tcBorders>
              <w:top w:val="nil"/>
              <w:left w:val="nil"/>
              <w:bottom w:val="nil"/>
              <w:right w:val="nil"/>
            </w:tcBorders>
          </w:tcPr>
          <w:p w:rsidR="00027BF9" w:rsidRDefault="00027BF9">
            <w:pPr>
              <w:pStyle w:val="ConsPlusNormal"/>
              <w:jc w:val="center"/>
            </w:pPr>
            <w:r>
              <w:t>100</w:t>
            </w:r>
          </w:p>
        </w:tc>
        <w:tc>
          <w:tcPr>
            <w:tcW w:w="1328"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в том числе</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283"/>
            </w:pPr>
            <w:r>
              <w:t>федеральный бюджет</w:t>
            </w:r>
          </w:p>
        </w:tc>
        <w:tc>
          <w:tcPr>
            <w:tcW w:w="1559" w:type="dxa"/>
            <w:tcBorders>
              <w:top w:val="nil"/>
              <w:left w:val="nil"/>
              <w:bottom w:val="nil"/>
              <w:right w:val="nil"/>
            </w:tcBorders>
          </w:tcPr>
          <w:p w:rsidR="00027BF9" w:rsidRDefault="00027BF9">
            <w:pPr>
              <w:pStyle w:val="ConsPlusNormal"/>
              <w:jc w:val="center"/>
            </w:pPr>
            <w:r>
              <w:t>879,31</w:t>
            </w:r>
          </w:p>
        </w:tc>
        <w:tc>
          <w:tcPr>
            <w:tcW w:w="1327" w:type="dxa"/>
            <w:tcBorders>
              <w:top w:val="nil"/>
              <w:left w:val="nil"/>
              <w:bottom w:val="nil"/>
              <w:right w:val="nil"/>
            </w:tcBorders>
          </w:tcPr>
          <w:p w:rsidR="00027BF9" w:rsidRDefault="00027BF9">
            <w:pPr>
              <w:pStyle w:val="ConsPlusNormal"/>
              <w:jc w:val="center"/>
            </w:pPr>
            <w:r>
              <w:t>150</w:t>
            </w:r>
          </w:p>
        </w:tc>
        <w:tc>
          <w:tcPr>
            <w:tcW w:w="1328" w:type="dxa"/>
            <w:gridSpan w:val="2"/>
            <w:tcBorders>
              <w:top w:val="nil"/>
              <w:left w:val="nil"/>
              <w:bottom w:val="nil"/>
              <w:right w:val="nil"/>
            </w:tcBorders>
          </w:tcPr>
          <w:p w:rsidR="00027BF9" w:rsidRDefault="00027BF9">
            <w:pPr>
              <w:pStyle w:val="ConsPlusNormal"/>
              <w:jc w:val="center"/>
            </w:pPr>
            <w:r>
              <w:t>142,5</w:t>
            </w:r>
          </w:p>
        </w:tc>
        <w:tc>
          <w:tcPr>
            <w:tcW w:w="1327" w:type="dxa"/>
            <w:tcBorders>
              <w:top w:val="nil"/>
              <w:left w:val="nil"/>
              <w:bottom w:val="nil"/>
              <w:right w:val="nil"/>
            </w:tcBorders>
          </w:tcPr>
          <w:p w:rsidR="00027BF9" w:rsidRDefault="00027BF9">
            <w:pPr>
              <w:pStyle w:val="ConsPlusNormal"/>
              <w:jc w:val="center"/>
            </w:pPr>
            <w:r>
              <w:t>142,5</w:t>
            </w:r>
          </w:p>
        </w:tc>
        <w:tc>
          <w:tcPr>
            <w:tcW w:w="1328" w:type="dxa"/>
            <w:tcBorders>
              <w:top w:val="nil"/>
              <w:left w:val="nil"/>
              <w:bottom w:val="nil"/>
              <w:right w:val="nil"/>
            </w:tcBorders>
          </w:tcPr>
          <w:p w:rsidR="00027BF9" w:rsidRDefault="00027BF9">
            <w:pPr>
              <w:pStyle w:val="ConsPlusNormal"/>
              <w:jc w:val="center"/>
            </w:pPr>
            <w:r>
              <w:t>143,78</w:t>
            </w:r>
          </w:p>
        </w:tc>
        <w:tc>
          <w:tcPr>
            <w:tcW w:w="1327" w:type="dxa"/>
            <w:gridSpan w:val="2"/>
            <w:tcBorders>
              <w:top w:val="nil"/>
              <w:left w:val="nil"/>
              <w:bottom w:val="nil"/>
              <w:right w:val="nil"/>
            </w:tcBorders>
          </w:tcPr>
          <w:p w:rsidR="00027BF9" w:rsidRDefault="00027BF9">
            <w:pPr>
              <w:pStyle w:val="ConsPlusNormal"/>
              <w:jc w:val="center"/>
            </w:pPr>
            <w:r>
              <w:t>120,53</w:t>
            </w:r>
          </w:p>
        </w:tc>
        <w:tc>
          <w:tcPr>
            <w:tcW w:w="1328" w:type="dxa"/>
            <w:tcBorders>
              <w:top w:val="nil"/>
              <w:left w:val="nil"/>
              <w:bottom w:val="nil"/>
              <w:right w:val="nil"/>
            </w:tcBorders>
          </w:tcPr>
          <w:p w:rsidR="00027BF9" w:rsidRDefault="00027BF9">
            <w:pPr>
              <w:pStyle w:val="ConsPlusNormal"/>
              <w:jc w:val="center"/>
            </w:pPr>
            <w:r>
              <w:t>100</w:t>
            </w:r>
          </w:p>
        </w:tc>
        <w:tc>
          <w:tcPr>
            <w:tcW w:w="1328" w:type="dxa"/>
            <w:tcBorders>
              <w:top w:val="nil"/>
              <w:left w:val="nil"/>
              <w:bottom w:val="nil"/>
              <w:right w:val="nil"/>
            </w:tcBorders>
          </w:tcPr>
          <w:p w:rsidR="00027BF9" w:rsidRDefault="00027BF9">
            <w:pPr>
              <w:pStyle w:val="ConsPlusNormal"/>
              <w:jc w:val="center"/>
            </w:pPr>
            <w:r>
              <w:t>80</w:t>
            </w: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из них:</w:t>
            </w:r>
          </w:p>
        </w:tc>
        <w:tc>
          <w:tcPr>
            <w:tcW w:w="1559" w:type="dxa"/>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gridSpan w:val="2"/>
            <w:tcBorders>
              <w:top w:val="nil"/>
              <w:left w:val="nil"/>
              <w:bottom w:val="nil"/>
              <w:right w:val="nil"/>
            </w:tcBorders>
          </w:tcPr>
          <w:p w:rsidR="00027BF9" w:rsidRDefault="00027BF9">
            <w:pPr>
              <w:pStyle w:val="ConsPlusNormal"/>
            </w:pPr>
          </w:p>
        </w:tc>
        <w:tc>
          <w:tcPr>
            <w:tcW w:w="1327"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7" w:type="dxa"/>
            <w:gridSpan w:val="2"/>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c>
          <w:tcPr>
            <w:tcW w:w="132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4025" w:type="dxa"/>
            <w:tcBorders>
              <w:top w:val="nil"/>
              <w:left w:val="nil"/>
              <w:bottom w:val="nil"/>
              <w:right w:val="nil"/>
            </w:tcBorders>
          </w:tcPr>
          <w:p w:rsidR="00027BF9" w:rsidRDefault="00027BF9">
            <w:pPr>
              <w:pStyle w:val="ConsPlusNormal"/>
              <w:ind w:left="567"/>
            </w:pPr>
            <w:r>
              <w:t>бюджетные инвестиции</w:t>
            </w:r>
          </w:p>
        </w:tc>
        <w:tc>
          <w:tcPr>
            <w:tcW w:w="1559" w:type="dxa"/>
            <w:tcBorders>
              <w:top w:val="nil"/>
              <w:left w:val="nil"/>
              <w:bottom w:val="nil"/>
              <w:right w:val="nil"/>
            </w:tcBorders>
          </w:tcPr>
          <w:p w:rsidR="00027BF9" w:rsidRDefault="00027BF9">
            <w:pPr>
              <w:pStyle w:val="ConsPlusNormal"/>
              <w:jc w:val="center"/>
            </w:pPr>
            <w:r>
              <w:t>292,5</w:t>
            </w:r>
          </w:p>
        </w:tc>
        <w:tc>
          <w:tcPr>
            <w:tcW w:w="1327" w:type="dxa"/>
            <w:tcBorders>
              <w:top w:val="nil"/>
              <w:left w:val="nil"/>
              <w:bottom w:val="nil"/>
              <w:right w:val="nil"/>
            </w:tcBorders>
          </w:tcPr>
          <w:p w:rsidR="00027BF9" w:rsidRDefault="00027BF9">
            <w:pPr>
              <w:pStyle w:val="ConsPlusNormal"/>
              <w:jc w:val="center"/>
            </w:pPr>
            <w:r>
              <w:t>150</w:t>
            </w:r>
          </w:p>
        </w:tc>
        <w:tc>
          <w:tcPr>
            <w:tcW w:w="1328" w:type="dxa"/>
            <w:gridSpan w:val="2"/>
            <w:tcBorders>
              <w:top w:val="nil"/>
              <w:left w:val="nil"/>
              <w:bottom w:val="nil"/>
              <w:right w:val="nil"/>
            </w:tcBorders>
          </w:tcPr>
          <w:p w:rsidR="00027BF9" w:rsidRDefault="00027BF9">
            <w:pPr>
              <w:pStyle w:val="ConsPlusNormal"/>
              <w:jc w:val="center"/>
            </w:pPr>
            <w:r>
              <w:t>142,5</w:t>
            </w:r>
          </w:p>
        </w:tc>
        <w:tc>
          <w:tcPr>
            <w:tcW w:w="1327"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7" w:type="dxa"/>
            <w:gridSpan w:val="2"/>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c>
          <w:tcPr>
            <w:tcW w:w="132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027BF9" w:rsidRDefault="00027BF9">
            <w:pPr>
              <w:pStyle w:val="ConsPlusNormal"/>
              <w:ind w:left="567"/>
            </w:pPr>
            <w:r>
              <w:t>субсидии на осуществление капитальных вложений</w:t>
            </w:r>
          </w:p>
        </w:tc>
        <w:tc>
          <w:tcPr>
            <w:tcW w:w="1559" w:type="dxa"/>
            <w:tcBorders>
              <w:top w:val="nil"/>
              <w:left w:val="nil"/>
              <w:bottom w:val="single" w:sz="4" w:space="0" w:color="auto"/>
              <w:right w:val="nil"/>
            </w:tcBorders>
          </w:tcPr>
          <w:p w:rsidR="00027BF9" w:rsidRDefault="00027BF9">
            <w:pPr>
              <w:pStyle w:val="ConsPlusNormal"/>
              <w:jc w:val="center"/>
            </w:pPr>
            <w:r>
              <w:t>586,81</w:t>
            </w:r>
          </w:p>
        </w:tc>
        <w:tc>
          <w:tcPr>
            <w:tcW w:w="1327" w:type="dxa"/>
            <w:tcBorders>
              <w:top w:val="nil"/>
              <w:left w:val="nil"/>
              <w:bottom w:val="single" w:sz="4" w:space="0" w:color="auto"/>
              <w:right w:val="nil"/>
            </w:tcBorders>
          </w:tcPr>
          <w:p w:rsidR="00027BF9" w:rsidRDefault="00027BF9">
            <w:pPr>
              <w:pStyle w:val="ConsPlusNormal"/>
              <w:jc w:val="center"/>
            </w:pPr>
            <w:r>
              <w:t>-</w:t>
            </w:r>
          </w:p>
        </w:tc>
        <w:tc>
          <w:tcPr>
            <w:tcW w:w="1328" w:type="dxa"/>
            <w:gridSpan w:val="2"/>
            <w:tcBorders>
              <w:top w:val="nil"/>
              <w:left w:val="nil"/>
              <w:bottom w:val="single" w:sz="4" w:space="0" w:color="auto"/>
              <w:right w:val="nil"/>
            </w:tcBorders>
          </w:tcPr>
          <w:p w:rsidR="00027BF9" w:rsidRDefault="00027BF9">
            <w:pPr>
              <w:pStyle w:val="ConsPlusNormal"/>
              <w:jc w:val="center"/>
            </w:pPr>
            <w:r>
              <w:t>-</w:t>
            </w:r>
          </w:p>
        </w:tc>
        <w:tc>
          <w:tcPr>
            <w:tcW w:w="1327" w:type="dxa"/>
            <w:tcBorders>
              <w:top w:val="nil"/>
              <w:left w:val="nil"/>
              <w:bottom w:val="single" w:sz="4" w:space="0" w:color="auto"/>
              <w:right w:val="nil"/>
            </w:tcBorders>
          </w:tcPr>
          <w:p w:rsidR="00027BF9" w:rsidRDefault="00027BF9">
            <w:pPr>
              <w:pStyle w:val="ConsPlusNormal"/>
              <w:jc w:val="center"/>
            </w:pPr>
            <w:r>
              <w:t>142,5</w:t>
            </w:r>
          </w:p>
        </w:tc>
        <w:tc>
          <w:tcPr>
            <w:tcW w:w="1328" w:type="dxa"/>
            <w:tcBorders>
              <w:top w:val="nil"/>
              <w:left w:val="nil"/>
              <w:bottom w:val="single" w:sz="4" w:space="0" w:color="auto"/>
              <w:right w:val="nil"/>
            </w:tcBorders>
          </w:tcPr>
          <w:p w:rsidR="00027BF9" w:rsidRDefault="00027BF9">
            <w:pPr>
              <w:pStyle w:val="ConsPlusNormal"/>
              <w:jc w:val="center"/>
            </w:pPr>
            <w:r>
              <w:t>143,78</w:t>
            </w:r>
          </w:p>
        </w:tc>
        <w:tc>
          <w:tcPr>
            <w:tcW w:w="1327" w:type="dxa"/>
            <w:gridSpan w:val="2"/>
            <w:tcBorders>
              <w:top w:val="nil"/>
              <w:left w:val="nil"/>
              <w:bottom w:val="single" w:sz="4" w:space="0" w:color="auto"/>
              <w:right w:val="nil"/>
            </w:tcBorders>
          </w:tcPr>
          <w:p w:rsidR="00027BF9" w:rsidRDefault="00027BF9">
            <w:pPr>
              <w:pStyle w:val="ConsPlusNormal"/>
              <w:jc w:val="center"/>
            </w:pPr>
            <w:r>
              <w:t>120,53</w:t>
            </w:r>
          </w:p>
        </w:tc>
        <w:tc>
          <w:tcPr>
            <w:tcW w:w="1328" w:type="dxa"/>
            <w:tcBorders>
              <w:top w:val="nil"/>
              <w:left w:val="nil"/>
              <w:bottom w:val="single" w:sz="4" w:space="0" w:color="auto"/>
              <w:right w:val="nil"/>
            </w:tcBorders>
          </w:tcPr>
          <w:p w:rsidR="00027BF9" w:rsidRDefault="00027BF9">
            <w:pPr>
              <w:pStyle w:val="ConsPlusNormal"/>
              <w:jc w:val="center"/>
            </w:pPr>
            <w:r>
              <w:t>100</w:t>
            </w:r>
          </w:p>
        </w:tc>
        <w:tc>
          <w:tcPr>
            <w:tcW w:w="1328" w:type="dxa"/>
            <w:tcBorders>
              <w:top w:val="nil"/>
              <w:left w:val="nil"/>
              <w:bottom w:val="single" w:sz="4" w:space="0" w:color="auto"/>
              <w:right w:val="nil"/>
            </w:tcBorders>
          </w:tcPr>
          <w:p w:rsidR="00027BF9" w:rsidRDefault="00027BF9">
            <w:pPr>
              <w:pStyle w:val="ConsPlusNormal"/>
              <w:jc w:val="center"/>
            </w:pPr>
            <w:r>
              <w:t>80</w:t>
            </w:r>
          </w:p>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32" w:name="P11136"/>
      <w:bookmarkEnd w:id="32"/>
      <w:r>
        <w:t>&lt;1&gt; С учетом переноса остатков с 2016 года на 2017 год в размере 819,866 млн. рублей.</w:t>
      </w:r>
    </w:p>
    <w:p w:rsidR="00027BF9" w:rsidRDefault="00027BF9">
      <w:pPr>
        <w:pStyle w:val="ConsPlusNormal"/>
        <w:spacing w:before="220"/>
        <w:ind w:firstLine="540"/>
        <w:jc w:val="both"/>
      </w:pPr>
      <w:bookmarkStart w:id="33" w:name="P11137"/>
      <w:bookmarkEnd w:id="33"/>
      <w:r>
        <w:t>&lt;2&gt; С учетом переноса остатков с 2016 года на 2017 год в размере 616,093 млн. рублей.</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10</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ind w:firstLine="540"/>
        <w:jc w:val="both"/>
      </w:pPr>
    </w:p>
    <w:p w:rsidR="00027BF9" w:rsidRDefault="00027BF9">
      <w:pPr>
        <w:pStyle w:val="ConsPlusTitle"/>
        <w:jc w:val="center"/>
      </w:pPr>
      <w:bookmarkStart w:id="34" w:name="P11147"/>
      <w:bookmarkEnd w:id="34"/>
      <w:r>
        <w:t>ПРАВИЛА</w:t>
      </w:r>
    </w:p>
    <w:p w:rsidR="00027BF9" w:rsidRDefault="00027BF9">
      <w:pPr>
        <w:pStyle w:val="ConsPlusTitle"/>
        <w:jc w:val="center"/>
      </w:pPr>
      <w:r>
        <w:t>ПРЕДОСТАВЛЕНИЯ ИЗ ФЕДЕРАЛЬНОГО БЮДЖЕТА ГРАНТОВ В ФОРМЕ</w:t>
      </w:r>
    </w:p>
    <w:p w:rsidR="00027BF9" w:rsidRDefault="00027BF9">
      <w:pPr>
        <w:pStyle w:val="ConsPlusTitle"/>
        <w:jc w:val="center"/>
      </w:pPr>
      <w:r>
        <w:t>СУБСИДИЙ НЕКОММЕРЧЕСКИМ ОРГАНИЗАЦИЯМ (ЗА ИСКЛЮЧЕНИЕМ</w:t>
      </w:r>
    </w:p>
    <w:p w:rsidR="00027BF9" w:rsidRDefault="00027BF9">
      <w:pPr>
        <w:pStyle w:val="ConsPlusTitle"/>
        <w:jc w:val="center"/>
      </w:pPr>
      <w:r>
        <w:t>ГОСУДАРСТВЕННЫХ УЧРЕЖДЕНИЙ) ДЛЯ ПОДДЕРЖКИ ИННОВАЦИОННЫХ</w:t>
      </w:r>
    </w:p>
    <w:p w:rsidR="00027BF9" w:rsidRDefault="00027BF9">
      <w:pPr>
        <w:pStyle w:val="ConsPlusTitle"/>
        <w:jc w:val="center"/>
      </w:pPr>
      <w:r>
        <w:t>ПРОЕКТОВ В ОБЛАСТИ СОВРЕМЕННОГО ИСКУССТВА В РАМКАХ</w:t>
      </w:r>
    </w:p>
    <w:p w:rsidR="00027BF9" w:rsidRDefault="00027BF9">
      <w:pPr>
        <w:pStyle w:val="ConsPlusTitle"/>
        <w:jc w:val="center"/>
      </w:pPr>
      <w:r>
        <w:t>РЕАЛИЗАЦИИ ФЕДЕРАЛЬНОЙ ЦЕЛЕВОЙ ПРОГРАММЫ</w:t>
      </w:r>
    </w:p>
    <w:p w:rsidR="00027BF9" w:rsidRDefault="00027BF9">
      <w:pPr>
        <w:pStyle w:val="ConsPlusTitle"/>
        <w:jc w:val="center"/>
      </w:pPr>
      <w:r>
        <w:t>"КУЛЬТУРА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195" w:history="1">
              <w:r>
                <w:rPr>
                  <w:color w:val="0000FF"/>
                </w:rPr>
                <w:t>Постановлением</w:t>
              </w:r>
            </w:hyperlink>
            <w:r>
              <w:rPr>
                <w:color w:val="392C69"/>
              </w:rPr>
              <w:t xml:space="preserve"> Правительства РФ от 27.12.2012 N 1446;</w:t>
            </w:r>
          </w:p>
          <w:p w:rsidR="00027BF9" w:rsidRDefault="00027BF9">
            <w:pPr>
              <w:pStyle w:val="ConsPlusNormal"/>
              <w:jc w:val="center"/>
            </w:pPr>
            <w:r>
              <w:rPr>
                <w:color w:val="392C69"/>
              </w:rPr>
              <w:t xml:space="preserve">в ред. Постановлений Правительства РФ от 20.01.2016 </w:t>
            </w:r>
            <w:hyperlink r:id="rId196" w:history="1">
              <w:r>
                <w:rPr>
                  <w:color w:val="0000FF"/>
                </w:rPr>
                <w:t>N 18</w:t>
              </w:r>
            </w:hyperlink>
            <w:r>
              <w:rPr>
                <w:color w:val="392C69"/>
              </w:rPr>
              <w:t>,</w:t>
            </w:r>
          </w:p>
          <w:p w:rsidR="00027BF9" w:rsidRDefault="00027BF9">
            <w:pPr>
              <w:pStyle w:val="ConsPlusNormal"/>
              <w:jc w:val="center"/>
            </w:pPr>
            <w:r>
              <w:rPr>
                <w:color w:val="392C69"/>
              </w:rPr>
              <w:t xml:space="preserve">от 25.05.2016 </w:t>
            </w:r>
            <w:hyperlink r:id="rId197" w:history="1">
              <w:r>
                <w:rPr>
                  <w:color w:val="0000FF"/>
                </w:rPr>
                <w:t>N 464</w:t>
              </w:r>
            </w:hyperlink>
            <w:r>
              <w:rPr>
                <w:color w:val="392C69"/>
              </w:rPr>
              <w:t>)</w:t>
            </w:r>
          </w:p>
        </w:tc>
      </w:tr>
    </w:tbl>
    <w:p w:rsidR="00027BF9" w:rsidRDefault="00027BF9">
      <w:pPr>
        <w:pStyle w:val="ConsPlusNormal"/>
        <w:ind w:firstLine="540"/>
        <w:jc w:val="both"/>
      </w:pPr>
    </w:p>
    <w:p w:rsidR="00027BF9" w:rsidRDefault="00027BF9">
      <w:pPr>
        <w:pStyle w:val="ConsPlusNormal"/>
        <w:ind w:firstLine="540"/>
        <w:jc w:val="both"/>
      </w:pPr>
      <w:r>
        <w:t>1. Настоящие Правила определяют порядок и условия предоставления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федеральной целевой программы "Культура России (2012 - 2018 годы)" (далее соответственно - гранты, субсидии).</w:t>
      </w:r>
    </w:p>
    <w:p w:rsidR="00027BF9" w:rsidRDefault="00027BF9">
      <w:pPr>
        <w:pStyle w:val="ConsPlusNormal"/>
        <w:spacing w:before="220"/>
        <w:ind w:firstLine="540"/>
        <w:jc w:val="both"/>
      </w:pPr>
      <w:r>
        <w:t>2. Финансовое обеспечение грантов осуществляется в пределах бюджетных ассигнований, предусматриваемых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 Министерству культуры Российской Федерации на реализацию федеральной целевой программы "Культура России (2012 - 2018 годы)".</w:t>
      </w:r>
    </w:p>
    <w:p w:rsidR="00027BF9" w:rsidRDefault="00027BF9">
      <w:pPr>
        <w:pStyle w:val="ConsPlusNormal"/>
        <w:spacing w:before="220"/>
        <w:ind w:firstLine="540"/>
        <w:jc w:val="both"/>
      </w:pPr>
      <w:r>
        <w:t xml:space="preserve">3. Общий объем грантов на соответствующий год составляет объем бюджетных ассигнований, предусмотренных на реализацию мероприятия, предусмотренного </w:t>
      </w:r>
      <w:hyperlink w:anchor="P2434" w:history="1">
        <w:r>
          <w:rPr>
            <w:color w:val="0000FF"/>
          </w:rPr>
          <w:t>позицией 26 приложения N 6</w:t>
        </w:r>
      </w:hyperlink>
      <w:r>
        <w:t xml:space="preserve"> к федеральной целевой программе "Культура России (2012 - 2018 годы)".</w:t>
      </w:r>
    </w:p>
    <w:p w:rsidR="00027BF9" w:rsidRDefault="00027BF9">
      <w:pPr>
        <w:pStyle w:val="ConsPlusNormal"/>
        <w:jc w:val="both"/>
      </w:pPr>
      <w:r>
        <w:t xml:space="preserve">(п. 3 в ред. </w:t>
      </w:r>
      <w:hyperlink r:id="rId198" w:history="1">
        <w:r>
          <w:rPr>
            <w:color w:val="0000FF"/>
          </w:rPr>
          <w:t>Постановления</w:t>
        </w:r>
      </w:hyperlink>
      <w:r>
        <w:t xml:space="preserve"> Правительства РФ от 20.01.2016 N 18)</w:t>
      </w:r>
    </w:p>
    <w:p w:rsidR="00027BF9" w:rsidRDefault="00027BF9">
      <w:pPr>
        <w:pStyle w:val="ConsPlusNormal"/>
        <w:spacing w:before="220"/>
        <w:ind w:firstLine="540"/>
        <w:jc w:val="both"/>
      </w:pPr>
      <w:r>
        <w:t>4. Размер одного гранта составляет 2 млн. рублей.</w:t>
      </w:r>
    </w:p>
    <w:p w:rsidR="00027BF9" w:rsidRDefault="00027BF9">
      <w:pPr>
        <w:pStyle w:val="ConsPlusNormal"/>
        <w:spacing w:before="220"/>
        <w:ind w:firstLine="540"/>
        <w:jc w:val="both"/>
      </w:pPr>
      <w:r>
        <w:t>5. Гранты предоставляются на создание инновационных проектов в области современного искусства, под которыми в целях настоящих Правил понимаются междисциплинарные творческие проекты, направленные на синтез и взаимопроникновение театрального, музыкального, хореографического и визуального видов искусства, использование мультимедийных технологий и коммуникаций в искусстве, применение интерактивных методов работы с аудиторией, иные формы творческого поиска и новаций.</w:t>
      </w:r>
    </w:p>
    <w:p w:rsidR="00027BF9" w:rsidRDefault="00027BF9">
      <w:pPr>
        <w:pStyle w:val="ConsPlusNormal"/>
        <w:spacing w:before="220"/>
        <w:ind w:firstLine="540"/>
        <w:jc w:val="both"/>
      </w:pPr>
      <w:r>
        <w:lastRenderedPageBreak/>
        <w:t xml:space="preserve">6. Предоставление грантов осуществляется по итогам конкурсных отборов (конкурсов) некоммерческих организаций, проводимых Министерством культуры Российской Федерации в установленном им </w:t>
      </w:r>
      <w:hyperlink r:id="rId199" w:history="1">
        <w:r>
          <w:rPr>
            <w:color w:val="0000FF"/>
          </w:rPr>
          <w:t>порядке</w:t>
        </w:r>
      </w:hyperlink>
      <w:r>
        <w:t>.</w:t>
      </w:r>
    </w:p>
    <w:p w:rsidR="00027BF9" w:rsidRDefault="00027BF9">
      <w:pPr>
        <w:pStyle w:val="ConsPlusNormal"/>
        <w:spacing w:before="220"/>
        <w:ind w:firstLine="540"/>
        <w:jc w:val="both"/>
      </w:pPr>
      <w:bookmarkStart w:id="35" w:name="P11166"/>
      <w:bookmarkEnd w:id="35"/>
      <w:r>
        <w:t>7. Грант предоставляется на основании соглашения, заключаемого между Министерством культуры Российской Федерации и победителем конкурса, которое содержит следующие положения:</w:t>
      </w:r>
    </w:p>
    <w:p w:rsidR="00027BF9" w:rsidRDefault="00027BF9">
      <w:pPr>
        <w:pStyle w:val="ConsPlusNormal"/>
        <w:spacing w:before="220"/>
        <w:ind w:firstLine="540"/>
        <w:jc w:val="both"/>
      </w:pPr>
      <w:r>
        <w:t>а) целевое назначение гранта, а также порядок его возврата в случае установления факта его нецелевого использования;</w:t>
      </w:r>
    </w:p>
    <w:p w:rsidR="00027BF9" w:rsidRDefault="00027BF9">
      <w:pPr>
        <w:pStyle w:val="ConsPlusNormal"/>
        <w:spacing w:before="220"/>
        <w:ind w:firstLine="540"/>
        <w:jc w:val="both"/>
      </w:pPr>
      <w:r>
        <w:t>б) перечень работ (услуг), осуществляемых получателем гранта;</w:t>
      </w:r>
    </w:p>
    <w:p w:rsidR="00027BF9" w:rsidRDefault="00027BF9">
      <w:pPr>
        <w:pStyle w:val="ConsPlusNormal"/>
        <w:spacing w:before="220"/>
        <w:ind w:firstLine="540"/>
        <w:jc w:val="both"/>
      </w:pPr>
      <w:r>
        <w:t>в) график перечисления гранта;</w:t>
      </w:r>
    </w:p>
    <w:p w:rsidR="00027BF9" w:rsidRDefault="00027BF9">
      <w:pPr>
        <w:pStyle w:val="ConsPlusNormal"/>
        <w:spacing w:before="220"/>
        <w:ind w:firstLine="540"/>
        <w:jc w:val="both"/>
      </w:pPr>
      <w:r>
        <w:t>г) значения показателей результативности предоставления гранта;</w:t>
      </w:r>
    </w:p>
    <w:p w:rsidR="00027BF9" w:rsidRDefault="00027BF9">
      <w:pPr>
        <w:pStyle w:val="ConsPlusNormal"/>
        <w:spacing w:before="220"/>
        <w:ind w:firstLine="540"/>
        <w:jc w:val="both"/>
      </w:pPr>
      <w:r>
        <w:t>д) порядок и сроки представления отчетности о целевом использовании гранта, источником финансового обеспечения которого является субсидия, по формам, установленным Министерством культуры Российской Федерации;</w:t>
      </w:r>
    </w:p>
    <w:p w:rsidR="00027BF9" w:rsidRDefault="00027BF9">
      <w:pPr>
        <w:pStyle w:val="ConsPlusNormal"/>
        <w:spacing w:before="220"/>
        <w:ind w:firstLine="540"/>
        <w:jc w:val="both"/>
      </w:pPr>
      <w:r>
        <w:t>е) порядок осуществления Министерством культуры Российской Федерации контроля за соблюдением условий, определенных соглашением;</w:t>
      </w:r>
    </w:p>
    <w:p w:rsidR="00027BF9" w:rsidRDefault="00027BF9">
      <w:pPr>
        <w:pStyle w:val="ConsPlusNormal"/>
        <w:spacing w:before="220"/>
        <w:ind w:firstLine="540"/>
        <w:jc w:val="both"/>
      </w:pPr>
      <w:r>
        <w:t>ж) ответственность получателя гранта за целевое использование.</w:t>
      </w:r>
    </w:p>
    <w:p w:rsidR="00027BF9" w:rsidRDefault="00027BF9">
      <w:pPr>
        <w:pStyle w:val="ConsPlusNormal"/>
        <w:spacing w:before="220"/>
        <w:ind w:firstLine="540"/>
        <w:jc w:val="both"/>
      </w:pPr>
      <w:r>
        <w:t>8. Перечисление грантов осуществляется на расчетные счета некоммерческих организаций, открытые им в кредитных организациях.</w:t>
      </w:r>
    </w:p>
    <w:p w:rsidR="00027BF9" w:rsidRDefault="00027BF9">
      <w:pPr>
        <w:pStyle w:val="ConsPlusNormal"/>
        <w:spacing w:before="220"/>
        <w:ind w:firstLine="540"/>
        <w:jc w:val="both"/>
      </w:pPr>
      <w:r>
        <w:t>9. Операции по кассовым расходам грантов осуществляются с учетом особенностей, установленных федеральным законом о федеральном бюджете на соответствующий финансовый год и плановый период.</w:t>
      </w:r>
    </w:p>
    <w:p w:rsidR="00027BF9" w:rsidRDefault="00027BF9">
      <w:pPr>
        <w:pStyle w:val="ConsPlusNormal"/>
        <w:spacing w:before="220"/>
        <w:ind w:firstLine="540"/>
        <w:jc w:val="both"/>
      </w:pPr>
      <w:r>
        <w:t>10. Не использованный на 1 января текущего финансового года остаток грантов подлежит возврату в федеральный бюджет. В случае если неиспользованный остаток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27BF9" w:rsidRDefault="00027BF9">
      <w:pPr>
        <w:pStyle w:val="ConsPlusNormal"/>
        <w:spacing w:before="220"/>
        <w:ind w:firstLine="540"/>
        <w:jc w:val="both"/>
      </w:pPr>
      <w:r>
        <w:t>11. Информация об объемах и сроках перечисления грантов учитывается Министерством культуры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27BF9" w:rsidRDefault="00027BF9">
      <w:pPr>
        <w:pStyle w:val="ConsPlusNormal"/>
        <w:spacing w:before="220"/>
        <w:ind w:firstLine="540"/>
        <w:jc w:val="both"/>
      </w:pPr>
      <w:r>
        <w:t>12. Министерство культуры Российской Федерации устанавливает порядок представления отчетов о целевом использовании грантов, источником финансового обеспечения которых являются субсидии.</w:t>
      </w:r>
    </w:p>
    <w:p w:rsidR="00027BF9" w:rsidRDefault="00027BF9">
      <w:pPr>
        <w:pStyle w:val="ConsPlusNormal"/>
        <w:spacing w:before="220"/>
        <w:ind w:firstLine="540"/>
        <w:jc w:val="both"/>
      </w:pPr>
      <w:r>
        <w:t xml:space="preserve">13. Получатели грантов, заключившие с Министерством культуры Российской Федерации соглашения, предусмотренные </w:t>
      </w:r>
      <w:hyperlink w:anchor="P11166" w:history="1">
        <w:r>
          <w:rPr>
            <w:color w:val="0000FF"/>
          </w:rPr>
          <w:t>пунктом 7</w:t>
        </w:r>
      </w:hyperlink>
      <w:r>
        <w:t xml:space="preserve"> настоящих Правил, ежегодно, не позднее 20-го числа месяца, следующего за отчетным годом, представляют в Министерство культуры Российской Федерации отчеты о целевом использовании грантов, источником финансового обеспечения которых являются субсидии, в порядке и по формам, которые утверждены Министерством культуры Российской Федерации.</w:t>
      </w:r>
    </w:p>
    <w:p w:rsidR="00027BF9" w:rsidRDefault="00027BF9">
      <w:pPr>
        <w:pStyle w:val="ConsPlusNormal"/>
        <w:spacing w:before="220"/>
        <w:ind w:firstLine="540"/>
        <w:jc w:val="both"/>
      </w:pPr>
      <w:bookmarkStart w:id="36" w:name="P11180"/>
      <w:bookmarkEnd w:id="36"/>
      <w:r>
        <w:t xml:space="preserve">14. В случае установления фактов нецелевого использования грантов Министерство культуры Российской Федерации принимает и доводит до сведения получателей грантов решение о возврате </w:t>
      </w:r>
      <w:r>
        <w:lastRenderedPageBreak/>
        <w:t>указанных средств в доход федерального бюджета.</w:t>
      </w:r>
    </w:p>
    <w:p w:rsidR="00027BF9" w:rsidRDefault="00027BF9">
      <w:pPr>
        <w:pStyle w:val="ConsPlusNormal"/>
        <w:spacing w:before="220"/>
        <w:ind w:firstLine="540"/>
        <w:jc w:val="both"/>
      </w:pPr>
      <w:r>
        <w:t xml:space="preserve">15. В случае принятия решения, указанного в </w:t>
      </w:r>
      <w:hyperlink w:anchor="P11180" w:history="1">
        <w:r>
          <w:rPr>
            <w:color w:val="0000FF"/>
          </w:rPr>
          <w:t>пункте 14</w:t>
        </w:r>
      </w:hyperlink>
      <w:r>
        <w:t xml:space="preserve"> настоящих Правил, Министерство культуры Российской Федерации в установленном порядке проводит процедуру доведения соответствующих изменений путем уведомления о лимитах бюджетных обязательств получателей грантов.</w:t>
      </w:r>
    </w:p>
    <w:p w:rsidR="00027BF9" w:rsidRDefault="00027BF9">
      <w:pPr>
        <w:pStyle w:val="ConsPlusNormal"/>
        <w:spacing w:before="220"/>
        <w:ind w:firstLine="540"/>
        <w:jc w:val="both"/>
      </w:pPr>
      <w:r>
        <w:t>16. Контроль за использованием грантов, источником финансового обеспечения которых являются субсидии, осуществляют Министерство культуры Российской Федерации и федеральный орган исполнительной власти, осуществляющий функции по контролю и надзору в финансово-бюджетной сфере.</w:t>
      </w:r>
    </w:p>
    <w:p w:rsidR="00027BF9" w:rsidRDefault="00027BF9">
      <w:pPr>
        <w:pStyle w:val="ConsPlusNormal"/>
        <w:jc w:val="both"/>
      </w:pPr>
      <w:r>
        <w:t xml:space="preserve">(в ред. </w:t>
      </w:r>
      <w:hyperlink r:id="rId200" w:history="1">
        <w:r>
          <w:rPr>
            <w:color w:val="0000FF"/>
          </w:rPr>
          <w:t>Постановления</w:t>
        </w:r>
      </w:hyperlink>
      <w:r>
        <w:t xml:space="preserve"> Правительства РФ от 25.05.2016 N 464)</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11</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37" w:name="P11193"/>
      <w:bookmarkEnd w:id="37"/>
      <w:r>
        <w:t>ПРАВИЛА</w:t>
      </w:r>
    </w:p>
    <w:p w:rsidR="00027BF9" w:rsidRDefault="00027BF9">
      <w:pPr>
        <w:pStyle w:val="ConsPlusTitle"/>
        <w:jc w:val="center"/>
      </w:pPr>
      <w:r>
        <w:t>ПРЕДОСТАВЛЕНИЯ СУБСИДИЙ ИЗ ФЕДЕРАЛЬНОГО БЮДЖЕТА</w:t>
      </w:r>
    </w:p>
    <w:p w:rsidR="00027BF9" w:rsidRDefault="00027BF9">
      <w:pPr>
        <w:pStyle w:val="ConsPlusTitle"/>
        <w:jc w:val="center"/>
      </w:pPr>
      <w:r>
        <w:t>НА ПОДДЕРЖКУ КИНЕМАТОГРАФИИ В РАМКАХ РЕАЛИЗАЦИИ ФЕДЕРАЛЬНОЙ</w:t>
      </w:r>
    </w:p>
    <w:p w:rsidR="00027BF9" w:rsidRDefault="00027BF9">
      <w:pPr>
        <w:pStyle w:val="ConsPlusTitle"/>
        <w:jc w:val="center"/>
      </w:pPr>
      <w:r>
        <w:t>ЦЕЛЕВОЙ ПРОГРАММЫ "КУЛЬТУРА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01" w:history="1">
              <w:r>
                <w:rPr>
                  <w:color w:val="0000FF"/>
                </w:rPr>
                <w:t>Постановлением</w:t>
              </w:r>
            </w:hyperlink>
            <w:r>
              <w:rPr>
                <w:color w:val="392C69"/>
              </w:rPr>
              <w:t xml:space="preserve"> Правительства РФ от 09.06.2016 N 515)</w:t>
            </w:r>
          </w:p>
        </w:tc>
      </w:tr>
    </w:tbl>
    <w:p w:rsidR="00027BF9" w:rsidRDefault="00027BF9">
      <w:pPr>
        <w:pStyle w:val="ConsPlusNormal"/>
        <w:jc w:val="both"/>
      </w:pPr>
    </w:p>
    <w:p w:rsidR="00027BF9" w:rsidRDefault="00027BF9">
      <w:pPr>
        <w:pStyle w:val="ConsPlusNormal"/>
        <w:ind w:firstLine="540"/>
        <w:jc w:val="both"/>
      </w:pPr>
      <w:bookmarkStart w:id="38" w:name="P11200"/>
      <w:bookmarkEnd w:id="38"/>
      <w:r>
        <w:t xml:space="preserve">1. Настоящие Правила устанавливают цели, порядок и условия предоставления субсидий из федерального бюджета на поддержку кинематографии в рамках реализации федеральной целевой программы "Культура России (2012 - 2018 годы)", утвержденной постановлением Правительства Российской Федерации от 3 марта 2012 г. N 186 "О федеральной целевой программе "Культура России (2012 - 2018 годы)" (далее соответственно - Программа, субсидии), на реализацию следующих мероприятий, предусмотренных </w:t>
      </w:r>
      <w:hyperlink w:anchor="P2434" w:history="1">
        <w:r>
          <w:rPr>
            <w:color w:val="0000FF"/>
          </w:rPr>
          <w:t>приложением N 6</w:t>
        </w:r>
      </w:hyperlink>
      <w:r>
        <w:t xml:space="preserve"> к Программе:</w:t>
      </w:r>
    </w:p>
    <w:p w:rsidR="00027BF9" w:rsidRDefault="00027BF9">
      <w:pPr>
        <w:pStyle w:val="ConsPlusNormal"/>
        <w:spacing w:before="220"/>
        <w:ind w:firstLine="540"/>
        <w:jc w:val="both"/>
      </w:pPr>
      <w:r>
        <w:t>поддержка отечественных производителей культурных благ в области кинематографии (</w:t>
      </w:r>
      <w:hyperlink w:anchor="P2434" w:history="1">
        <w:r>
          <w:rPr>
            <w:color w:val="0000FF"/>
          </w:rPr>
          <w:t>пункт 16 приложения N 6</w:t>
        </w:r>
      </w:hyperlink>
      <w:r>
        <w:t xml:space="preserve"> к Программе);</w:t>
      </w:r>
    </w:p>
    <w:p w:rsidR="00027BF9" w:rsidRDefault="00027BF9">
      <w:pPr>
        <w:pStyle w:val="ConsPlusNormal"/>
        <w:spacing w:before="220"/>
        <w:ind w:firstLine="540"/>
        <w:jc w:val="both"/>
      </w:pPr>
      <w:r>
        <w:t>расширение доступности продукции и услуг кинематографии для населения России (</w:t>
      </w:r>
      <w:hyperlink w:anchor="P2434" w:history="1">
        <w:r>
          <w:rPr>
            <w:color w:val="0000FF"/>
          </w:rPr>
          <w:t>пункт 18 приложения N 6</w:t>
        </w:r>
      </w:hyperlink>
      <w:r>
        <w:t xml:space="preserve"> к Программе);</w:t>
      </w:r>
    </w:p>
    <w:p w:rsidR="00027BF9" w:rsidRDefault="00027BF9">
      <w:pPr>
        <w:pStyle w:val="ConsPlusNormal"/>
        <w:spacing w:before="220"/>
        <w:ind w:firstLine="540"/>
        <w:jc w:val="both"/>
      </w:pPr>
      <w:r>
        <w:t>поддержка продвижения на мировой рынок отечественного кино (</w:t>
      </w:r>
      <w:hyperlink w:anchor="P2434" w:history="1">
        <w:r>
          <w:rPr>
            <w:color w:val="0000FF"/>
          </w:rPr>
          <w:t>пункт 19 приложения N 6</w:t>
        </w:r>
      </w:hyperlink>
      <w:r>
        <w:t xml:space="preserve"> к Программе).</w:t>
      </w:r>
    </w:p>
    <w:p w:rsidR="00027BF9" w:rsidRDefault="00027BF9">
      <w:pPr>
        <w:pStyle w:val="ConsPlusNormal"/>
        <w:spacing w:before="220"/>
        <w:ind w:firstLine="540"/>
        <w:jc w:val="both"/>
      </w:pPr>
      <w:r>
        <w:t xml:space="preserve">2.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лимитов бюджетных обязательств, утвержденных Министерству культуры Российской Федерации на цели, указанные в </w:t>
      </w:r>
      <w:hyperlink w:anchor="P11200" w:history="1">
        <w:r>
          <w:rPr>
            <w:color w:val="0000FF"/>
          </w:rPr>
          <w:t>пункте 1</w:t>
        </w:r>
      </w:hyperlink>
      <w:r>
        <w:t xml:space="preserve"> настоящих Правил.</w:t>
      </w:r>
    </w:p>
    <w:p w:rsidR="00027BF9" w:rsidRDefault="00027BF9">
      <w:pPr>
        <w:pStyle w:val="ConsPlusNormal"/>
        <w:spacing w:before="220"/>
        <w:ind w:firstLine="540"/>
        <w:jc w:val="both"/>
      </w:pPr>
      <w:r>
        <w:t xml:space="preserve">3. Субсидии в порядке, установленном настоящими Правилами, предоставляются организациям кинематографии на финансовое обеспечение и (или) возмещение расходов, связанных с производством детских, дебютных, авторских игровых национальных фильмов, неигровых и анимационных национальных фильмов, прокатом полнометражных игровых и </w:t>
      </w:r>
      <w:r>
        <w:lastRenderedPageBreak/>
        <w:t>анимационных национальных фильмов, проведением российских и международных кинофестивалей в регионах России, некоммерческих киномероприятий за рубежом, а также с продвижением национальных фильмов путем участия в международных кинофестивалях за рубежом.</w:t>
      </w:r>
    </w:p>
    <w:p w:rsidR="00027BF9" w:rsidRDefault="00027BF9">
      <w:pPr>
        <w:pStyle w:val="ConsPlusNormal"/>
        <w:spacing w:before="220"/>
        <w:ind w:firstLine="540"/>
        <w:jc w:val="both"/>
      </w:pPr>
      <w:r>
        <w:t>4. Предоставление субсидий организациям кинематографии осуществляется на основании соглашения, заключенного Министерством культуры Российской Федерации с организацией кинематографии - получателем субсидии (далее - соглашение с организацией кинематографии).</w:t>
      </w:r>
    </w:p>
    <w:p w:rsidR="00027BF9" w:rsidRDefault="00027BF9">
      <w:pPr>
        <w:pStyle w:val="ConsPlusNormal"/>
        <w:spacing w:before="220"/>
        <w:ind w:firstLine="540"/>
        <w:jc w:val="both"/>
      </w:pPr>
      <w:r>
        <w:t>5. Отбор организаций кинематографии - получателей субсидий осуществляется Министерством культуры Российской Федерации в соответствии с установленным им порядком, включающим сроки рассмотрения Министерством культуры Российской Федерации представленных документов и заключения соглашения с организацией кинематографии (далее - порядок отбора получателей субсидий), на основании следующих критериев:</w:t>
      </w:r>
    </w:p>
    <w:p w:rsidR="00027BF9" w:rsidRDefault="00027BF9">
      <w:pPr>
        <w:pStyle w:val="ConsPlusNormal"/>
        <w:spacing w:before="220"/>
        <w:ind w:firstLine="540"/>
        <w:jc w:val="both"/>
      </w:pPr>
      <w:bookmarkStart w:id="39" w:name="P11208"/>
      <w:bookmarkEnd w:id="39"/>
      <w:r>
        <w:t>а) в отношении организаций кинематографии - получателей субсидий на производство детских, дебютных, авторских игровых национальных фильмов, неигровых и анимационных национальных фильмов:</w:t>
      </w:r>
    </w:p>
    <w:p w:rsidR="00027BF9" w:rsidRDefault="00027BF9">
      <w:pPr>
        <w:pStyle w:val="ConsPlusNormal"/>
        <w:spacing w:before="220"/>
        <w:ind w:firstLine="540"/>
        <w:jc w:val="both"/>
      </w:pPr>
      <w:r>
        <w:t>соответствие основных направлений деятельности организации кинематографии целям, которые определены ее учредительными документами и на достижение которых предоставляется субсидия;</w:t>
      </w:r>
    </w:p>
    <w:p w:rsidR="00027BF9" w:rsidRDefault="00027BF9">
      <w:pPr>
        <w:pStyle w:val="ConsPlusNormal"/>
        <w:spacing w:before="220"/>
        <w:ind w:firstLine="540"/>
        <w:jc w:val="both"/>
      </w:pPr>
      <w:r>
        <w:t>наличие материально-технических и кадровых ресурсов, достаточных для осуществления целей, на достижение которых предоставляется субсидия;</w:t>
      </w:r>
    </w:p>
    <w:p w:rsidR="00027BF9" w:rsidRDefault="00027BF9">
      <w:pPr>
        <w:pStyle w:val="ConsPlusNormal"/>
        <w:spacing w:before="220"/>
        <w:ind w:firstLine="540"/>
        <w:jc w:val="both"/>
      </w:pPr>
      <w:r>
        <w:t>творческое своеобразие, художественная ценность, актуальность проекта, представляемого организацией кинематографии;</w:t>
      </w:r>
    </w:p>
    <w:p w:rsidR="00027BF9" w:rsidRDefault="00027BF9">
      <w:pPr>
        <w:pStyle w:val="ConsPlusNormal"/>
        <w:spacing w:before="220"/>
        <w:ind w:firstLine="540"/>
        <w:jc w:val="both"/>
      </w:pPr>
      <w:r>
        <w:t>неполучение организацией кинематографии в отношении представленного проекта финансовой поддержки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некоммерческая организация), на производство игровых и анимационных национальных фильмов, оказываемой на безвозвратной основе;</w:t>
      </w:r>
    </w:p>
    <w:p w:rsidR="00027BF9" w:rsidRDefault="00027BF9">
      <w:pPr>
        <w:pStyle w:val="ConsPlusNormal"/>
        <w:spacing w:before="220"/>
        <w:ind w:firstLine="540"/>
        <w:jc w:val="both"/>
      </w:pPr>
      <w:r>
        <w:t xml:space="preserve">неполучение организацией кинематографии в отношении представленного проекта финансовой поддержки Министерства культуры Российской Федерации, предусмотренной </w:t>
      </w:r>
      <w:hyperlink r:id="rId202" w:history="1">
        <w:r>
          <w:rPr>
            <w:color w:val="0000FF"/>
          </w:rPr>
          <w:t>Правилами</w:t>
        </w:r>
      </w:hyperlink>
      <w:r>
        <w:t xml:space="preserve"> предоставления субсидий из федерального бюджета на поддержку кинематографии, утвержденными постановлением Правительства Российской Федерации от 26 января 2016 г. N 38 "О предоставлении субсидий из федерального бюджета на поддержку кинематографии", на производство детских, дебютных, авторских игровых национальных фильмов, неигровых и анимационных национальных фильмов, оказываемой в рамках </w:t>
      </w:r>
      <w:hyperlink r:id="rId203" w:history="1">
        <w:r>
          <w:rPr>
            <w:color w:val="0000FF"/>
          </w:rPr>
          <w:t>подпрограммы</w:t>
        </w:r>
      </w:hyperlink>
      <w:r>
        <w:t xml:space="preserve"> "Искусство" государственной программы Российской Федерации "Развитие культуры и туризма" на 2013 - 2020 годы;</w:t>
      </w:r>
    </w:p>
    <w:p w:rsidR="00027BF9" w:rsidRDefault="00027BF9">
      <w:pPr>
        <w:pStyle w:val="ConsPlusNormal"/>
        <w:spacing w:before="220"/>
        <w:ind w:firstLine="540"/>
        <w:jc w:val="both"/>
      </w:pPr>
      <w:r>
        <w:t>отсутствие задолженности по уплате налогов, сборов, пеней и налоговых санкций, подтвержденное справкой из налогового органа об исполнении налогоплательщиком обязанности по уплате налогов, сборов, пеней и налоговых санкций;</w:t>
      </w:r>
    </w:p>
    <w:p w:rsidR="00027BF9" w:rsidRDefault="00027BF9">
      <w:pPr>
        <w:pStyle w:val="ConsPlusNormal"/>
        <w:spacing w:before="220"/>
        <w:ind w:firstLine="540"/>
        <w:jc w:val="both"/>
      </w:pPr>
      <w:r>
        <w:t xml:space="preserve">соответствие кинопроекта, представленного организацией кинематографии, приоритетным темам и </w:t>
      </w:r>
      <w:hyperlink r:id="rId204" w:history="1">
        <w:r>
          <w:rPr>
            <w:color w:val="0000FF"/>
          </w:rPr>
          <w:t>основным принципам</w:t>
        </w:r>
      </w:hyperlink>
      <w:r>
        <w:t xml:space="preserve"> государственной финансовой поддержки кинопроизводства, ежегодно утверждаемым Министерством культуры Российской Федерации;</w:t>
      </w:r>
    </w:p>
    <w:p w:rsidR="00027BF9" w:rsidRDefault="00027BF9">
      <w:pPr>
        <w:pStyle w:val="ConsPlusNormal"/>
        <w:spacing w:before="220"/>
        <w:ind w:firstLine="540"/>
        <w:jc w:val="both"/>
      </w:pPr>
      <w:r>
        <w:lastRenderedPageBreak/>
        <w:t>наличие художественного руководителя у режиссера-дебютанта (для игровых фильмов-дебютов);</w:t>
      </w:r>
    </w:p>
    <w:p w:rsidR="00027BF9" w:rsidRDefault="00027BF9">
      <w:pPr>
        <w:pStyle w:val="ConsPlusNormal"/>
        <w:spacing w:before="220"/>
        <w:ind w:firstLine="540"/>
        <w:jc w:val="both"/>
      </w:pPr>
      <w:r>
        <w:t>б) в отношении организаций кинематографии - получателей субсидий на прокат полнометражных игровых и анимационных национальных фильмов, проведение российских и международных кинофестивалей в регионах России, некоммерческих киномероприятий за рубежом, а также продвижение национальных фильмов путем участия в международных кинофестивалях за рубежом:</w:t>
      </w:r>
    </w:p>
    <w:p w:rsidR="00027BF9" w:rsidRDefault="00027BF9">
      <w:pPr>
        <w:pStyle w:val="ConsPlusNormal"/>
        <w:spacing w:before="220"/>
        <w:ind w:firstLine="540"/>
        <w:jc w:val="both"/>
      </w:pPr>
      <w:r>
        <w:t>соответствие основных направлений деятельности организации кинематографии целям, которые определены ее учредительными документами и на достижение которых предоставляется субсидия;</w:t>
      </w:r>
    </w:p>
    <w:p w:rsidR="00027BF9" w:rsidRDefault="00027BF9">
      <w:pPr>
        <w:pStyle w:val="ConsPlusNormal"/>
        <w:spacing w:before="220"/>
        <w:ind w:firstLine="540"/>
        <w:jc w:val="both"/>
      </w:pPr>
      <w:r>
        <w:t>наличие материально-технических и кадровых ресурсов, достаточных для осуществления целей, на достижение которых предоставляется субсидия;</w:t>
      </w:r>
    </w:p>
    <w:p w:rsidR="00027BF9" w:rsidRDefault="00027BF9">
      <w:pPr>
        <w:pStyle w:val="ConsPlusNormal"/>
        <w:spacing w:before="220"/>
        <w:ind w:firstLine="540"/>
        <w:jc w:val="both"/>
      </w:pPr>
      <w:r>
        <w:t>актуальность и значимость проекта, представляемого организацией кинематографии;</w:t>
      </w:r>
    </w:p>
    <w:p w:rsidR="00027BF9" w:rsidRDefault="00027BF9">
      <w:pPr>
        <w:pStyle w:val="ConsPlusNormal"/>
        <w:spacing w:before="220"/>
        <w:ind w:firstLine="540"/>
        <w:jc w:val="both"/>
      </w:pPr>
      <w:r>
        <w:t xml:space="preserve">неполучение организацией кинематографии финансовой поддержки Министерства культуры Российской Федерации, предусмотренной </w:t>
      </w:r>
      <w:hyperlink r:id="rId205" w:history="1">
        <w:r>
          <w:rPr>
            <w:color w:val="0000FF"/>
          </w:rPr>
          <w:t>Правилами</w:t>
        </w:r>
      </w:hyperlink>
      <w:r>
        <w:t xml:space="preserve"> предоставления субсидий из федерального бюджета на поддержку кинематографии, утвержденными постановлением Правительства Российской Федерации от 26 января 2016 г. N 38 "О предоставлении субсидий из федерального бюджета на поддержку кинематографии", на прокат полнометражных игровых и анимационных национальных фильмов, проведение российских и международных кинофестивалей в регионах России, некоммерческих киномероприятий за рубежом, а также продвижение национальных фильмов путем участия в международных кинофестивалях за рубежом, оказываемой в рамках подпрограммы "Искусство" государственной программы Российской Федерации "Развитие культуры и туризма" на 2013 - 2020 годы;</w:t>
      </w:r>
    </w:p>
    <w:p w:rsidR="00027BF9" w:rsidRDefault="00027BF9">
      <w:pPr>
        <w:pStyle w:val="ConsPlusNormal"/>
        <w:spacing w:before="220"/>
        <w:ind w:firstLine="540"/>
        <w:jc w:val="both"/>
      </w:pPr>
      <w:r>
        <w:t>отсутствие задолженности по уплате налогов, сборов, пеней и налоговых санкций, подтвержденное справкой из налогового органа об исполнении налогоплательщиком обязанности по уплате налогов, сборов, пеней и налоговых санкций.</w:t>
      </w:r>
    </w:p>
    <w:p w:rsidR="00027BF9" w:rsidRDefault="00027BF9">
      <w:pPr>
        <w:pStyle w:val="ConsPlusNormal"/>
        <w:spacing w:before="220"/>
        <w:ind w:firstLine="540"/>
        <w:jc w:val="both"/>
      </w:pPr>
      <w:bookmarkStart w:id="40" w:name="P11223"/>
      <w:bookmarkEnd w:id="40"/>
      <w:r>
        <w:t xml:space="preserve">6. При отборе организаций кинематографии - получателей субсидий в соответствии с </w:t>
      </w:r>
      <w:hyperlink w:anchor="P11208" w:history="1">
        <w:r>
          <w:rPr>
            <w:color w:val="0000FF"/>
          </w:rPr>
          <w:t>подпунктом "а" пункта 5</w:t>
        </w:r>
      </w:hyperlink>
      <w:r>
        <w:t xml:space="preserve"> настоящих Правил Министерство культуры Российской Федерации учитывает сведения:</w:t>
      </w:r>
    </w:p>
    <w:p w:rsidR="00027BF9" w:rsidRDefault="00027BF9">
      <w:pPr>
        <w:pStyle w:val="ConsPlusNormal"/>
        <w:spacing w:before="220"/>
        <w:ind w:firstLine="540"/>
        <w:jc w:val="both"/>
      </w:pPr>
      <w:r>
        <w:t>а) о проектах, ранее созданных организацией кинематографии при государственной финансовой поддержке, включая информацию об участии в российских и международных кинофестивалях, в рынках проектов, о наличии призов и номинаций, выходе в кинотеатральный прокат (для игровых и полнометражных анимационных фильмов), показе по телевизионным каналам (для неигровых и анимационных фильмов);</w:t>
      </w:r>
    </w:p>
    <w:p w:rsidR="00027BF9" w:rsidRDefault="00027BF9">
      <w:pPr>
        <w:pStyle w:val="ConsPlusNormal"/>
        <w:spacing w:before="220"/>
        <w:ind w:firstLine="540"/>
        <w:jc w:val="both"/>
      </w:pPr>
      <w:r>
        <w:t>б) о предварительных договоренностях, достигнутых в отношении представленного организацией кинематографии проекта (за исключением фильмов-дебютов), включая информацию о предварительных договоренностях с кинотеатральным дистрибьютором (для игровых и полнометражных анимационных фильмов), о телепоказе (для неигровых и анимационных фильмов).</w:t>
      </w:r>
    </w:p>
    <w:p w:rsidR="00027BF9" w:rsidRDefault="00027BF9">
      <w:pPr>
        <w:pStyle w:val="ConsPlusNormal"/>
        <w:spacing w:before="220"/>
        <w:ind w:firstLine="540"/>
        <w:jc w:val="both"/>
      </w:pPr>
      <w:r>
        <w:t>7. Основаниями для отказа в предоставлении субсидии организации кинематографии являются:</w:t>
      </w:r>
    </w:p>
    <w:p w:rsidR="00027BF9" w:rsidRDefault="00027BF9">
      <w:pPr>
        <w:pStyle w:val="ConsPlusNormal"/>
        <w:spacing w:before="220"/>
        <w:ind w:firstLine="540"/>
        <w:jc w:val="both"/>
      </w:pPr>
      <w:r>
        <w:t>а) некомплектность и неправильность оформления документов, предусмотренных порядком отбора получателей субсидий и настоящими Правилами;</w:t>
      </w:r>
    </w:p>
    <w:p w:rsidR="00027BF9" w:rsidRDefault="00027BF9">
      <w:pPr>
        <w:pStyle w:val="ConsPlusNormal"/>
        <w:spacing w:before="220"/>
        <w:ind w:firstLine="540"/>
        <w:jc w:val="both"/>
      </w:pPr>
      <w:r>
        <w:t xml:space="preserve">б) наличие в документах, предусмотренных порядком отбора получателей субсидий, </w:t>
      </w:r>
      <w:r>
        <w:lastRenderedPageBreak/>
        <w:t>неполных и (или) недостоверных сведений;</w:t>
      </w:r>
    </w:p>
    <w:p w:rsidR="00027BF9" w:rsidRDefault="00027BF9">
      <w:pPr>
        <w:pStyle w:val="ConsPlusNormal"/>
        <w:spacing w:before="220"/>
        <w:ind w:firstLine="540"/>
        <w:jc w:val="both"/>
      </w:pPr>
      <w:r>
        <w:t xml:space="preserve">в) недостаток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11200" w:history="1">
        <w:r>
          <w:rPr>
            <w:color w:val="0000FF"/>
          </w:rPr>
          <w:t>пунктом 1</w:t>
        </w:r>
      </w:hyperlink>
      <w:r>
        <w:t xml:space="preserve"> настоящих Правил;</w:t>
      </w:r>
    </w:p>
    <w:p w:rsidR="00027BF9" w:rsidRDefault="00027BF9">
      <w:pPr>
        <w:pStyle w:val="ConsPlusNormal"/>
        <w:spacing w:before="220"/>
        <w:ind w:firstLine="540"/>
        <w:jc w:val="both"/>
      </w:pPr>
      <w:r>
        <w:t xml:space="preserve">г) превышение организацией кинематографии в представленном проекте максимального размера субсидии, установленного в </w:t>
      </w:r>
      <w:hyperlink r:id="rId206" w:history="1">
        <w:r>
          <w:rPr>
            <w:color w:val="0000FF"/>
          </w:rPr>
          <w:t>основных принципах</w:t>
        </w:r>
      </w:hyperlink>
      <w:r>
        <w:t xml:space="preserve"> государственной финансовой поддержки кинопроизводства, ежегодно утверждаемых Министерством культуры Российской Федерации в соответствии с абзацем восьмым </w:t>
      </w:r>
      <w:hyperlink w:anchor="P11208" w:history="1">
        <w:r>
          <w:rPr>
            <w:color w:val="0000FF"/>
          </w:rPr>
          <w:t>подпункта "а" пункта 5</w:t>
        </w:r>
      </w:hyperlink>
      <w:r>
        <w:t xml:space="preserve"> настоящих Правил;</w:t>
      </w:r>
    </w:p>
    <w:p w:rsidR="00027BF9" w:rsidRDefault="00027BF9">
      <w:pPr>
        <w:pStyle w:val="ConsPlusNormal"/>
        <w:spacing w:before="220"/>
        <w:ind w:firstLine="540"/>
        <w:jc w:val="both"/>
      </w:pPr>
      <w:r>
        <w:t xml:space="preserve">д) непредставление организацией кинематографии сведений, указанных в </w:t>
      </w:r>
      <w:hyperlink w:anchor="P11223" w:history="1">
        <w:r>
          <w:rPr>
            <w:color w:val="0000FF"/>
          </w:rPr>
          <w:t>пункте 6</w:t>
        </w:r>
      </w:hyperlink>
      <w:r>
        <w:t xml:space="preserve"> настоящих Правил.</w:t>
      </w:r>
    </w:p>
    <w:p w:rsidR="00027BF9" w:rsidRDefault="00027BF9">
      <w:pPr>
        <w:pStyle w:val="ConsPlusNormal"/>
        <w:spacing w:before="220"/>
        <w:ind w:firstLine="540"/>
        <w:jc w:val="both"/>
      </w:pPr>
      <w:r>
        <w:t>8. В соглашении с организацией кинематографии предусматриваются:</w:t>
      </w:r>
    </w:p>
    <w:p w:rsidR="00027BF9" w:rsidRDefault="00027BF9">
      <w:pPr>
        <w:pStyle w:val="ConsPlusNormal"/>
        <w:spacing w:before="220"/>
        <w:ind w:firstLine="540"/>
        <w:jc w:val="both"/>
      </w:pPr>
      <w:r>
        <w:t>а) перечень затрат, на финансовое обеспечение и (или) возмещение которых предоставляется субсидия;</w:t>
      </w:r>
    </w:p>
    <w:p w:rsidR="00027BF9" w:rsidRDefault="00027BF9">
      <w:pPr>
        <w:pStyle w:val="ConsPlusNormal"/>
        <w:spacing w:before="220"/>
        <w:ind w:firstLine="540"/>
        <w:jc w:val="both"/>
      </w:pPr>
      <w:r>
        <w:t>б) условия и сроки перечисления субсидии, возможность осуществления организацией кинематографии расходов, источником финансового обеспечения которых являются остатки субсидии, не использованные в течение текущего финансового года, а также порядок возврата в текущем финансовом году организацией кинематографии остатков субсидии, не использованных в отчетном финансовом году, в случаях, предусмотренных соглашением с организацией кинематографии;</w:t>
      </w:r>
    </w:p>
    <w:p w:rsidR="00027BF9" w:rsidRDefault="00027BF9">
      <w:pPr>
        <w:pStyle w:val="ConsPlusNormal"/>
        <w:spacing w:before="220"/>
        <w:ind w:firstLine="540"/>
        <w:jc w:val="both"/>
      </w:pPr>
      <w:r>
        <w:t>в) размер субсидии;</w:t>
      </w:r>
    </w:p>
    <w:p w:rsidR="00027BF9" w:rsidRDefault="00027BF9">
      <w:pPr>
        <w:pStyle w:val="ConsPlusNormal"/>
        <w:spacing w:before="220"/>
        <w:ind w:firstLine="540"/>
        <w:jc w:val="both"/>
      </w:pPr>
      <w:r>
        <w:t>г) оценка результативности использования субсидии в соответствии с заключенным соглашением с организацией кинематографии;</w:t>
      </w:r>
    </w:p>
    <w:p w:rsidR="00027BF9" w:rsidRDefault="00027BF9">
      <w:pPr>
        <w:pStyle w:val="ConsPlusNormal"/>
        <w:spacing w:before="220"/>
        <w:ind w:firstLine="540"/>
        <w:jc w:val="both"/>
      </w:pPr>
      <w:r>
        <w:t>д) обязанность Министерства культуры Российской Федерации и органов государственного финансового контроля проводить проверки соблюдения организацией кинематографии условий, целей и порядка предоставления субсидии, которые установлены настоящими Правилами и соглашением с организацией кинематографии, а также согласие организации кинематографии на проведение таких проверок;</w:t>
      </w:r>
    </w:p>
    <w:p w:rsidR="00027BF9" w:rsidRDefault="00027BF9">
      <w:pPr>
        <w:pStyle w:val="ConsPlusNormal"/>
        <w:spacing w:before="220"/>
        <w:ind w:firstLine="540"/>
        <w:jc w:val="both"/>
      </w:pPr>
      <w:r>
        <w:t>е) порядок возврата средств, использованных организацией кинематографии, в случае выявления по итогам проверок фактов нарушения условий, целей и порядка предоставления субсидий, установленных настоящими Правилами и соглашением с организацией кинематографии;</w:t>
      </w:r>
    </w:p>
    <w:p w:rsidR="00027BF9" w:rsidRDefault="00027BF9">
      <w:pPr>
        <w:pStyle w:val="ConsPlusNormal"/>
        <w:spacing w:before="220"/>
        <w:ind w:firstLine="540"/>
        <w:jc w:val="both"/>
      </w:pPr>
      <w:r>
        <w:t>ж) порядок и сроки представления организацией кинематографии отчетности об осуществлении расходов, источником финансового обеспечения которых является субсидия, установленные Министерством культуры Российской Федерации;</w:t>
      </w:r>
    </w:p>
    <w:p w:rsidR="00027BF9" w:rsidRDefault="00027BF9">
      <w:pPr>
        <w:pStyle w:val="ConsPlusNormal"/>
        <w:spacing w:before="220"/>
        <w:ind w:firstLine="540"/>
        <w:jc w:val="both"/>
      </w:pPr>
      <w:r>
        <w:t>з) обязанность организации кинематографии привлекать студентов, обучающихся в государственных образовательных учреждениях высшего образования, осуществляющих подготовку кадров в области кино и телевидения, к производству фильмов, создаваемых при государственной финансовой поддержке, при прохождении ими практики;</w:t>
      </w:r>
    </w:p>
    <w:p w:rsidR="00027BF9" w:rsidRDefault="00027BF9">
      <w:pPr>
        <w:pStyle w:val="ConsPlusNormal"/>
        <w:spacing w:before="220"/>
        <w:ind w:firstLine="540"/>
        <w:jc w:val="both"/>
      </w:pPr>
      <w:r>
        <w:t>и) запрет конвертации в иностранную валюту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настоящими Правилами;</w:t>
      </w:r>
    </w:p>
    <w:p w:rsidR="00027BF9" w:rsidRDefault="00027BF9">
      <w:pPr>
        <w:pStyle w:val="ConsPlusNormal"/>
        <w:spacing w:before="220"/>
        <w:ind w:firstLine="540"/>
        <w:jc w:val="both"/>
      </w:pPr>
      <w:r>
        <w:lastRenderedPageBreak/>
        <w:t>к) иные положения, регулирующие порядок предоставления субсидии, определяемые по соглашению сторон.</w:t>
      </w:r>
    </w:p>
    <w:p w:rsidR="00027BF9" w:rsidRDefault="00027BF9">
      <w:pPr>
        <w:pStyle w:val="ConsPlusNormal"/>
        <w:spacing w:before="220"/>
        <w:ind w:firstLine="540"/>
        <w:jc w:val="both"/>
      </w:pPr>
      <w:r>
        <w:t>9. Предоставление субсидии осуществляется при условии представления организацией кинематографии справки, подписанной ее руководителем (иным уполномоченным лицом), подтверждающей отсутствие у организации на 1-е число месяца, предшествующего месяцу, в котором планируется заключение соглашения о предоставлении субсидии,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27BF9" w:rsidRDefault="00027BF9">
      <w:pPr>
        <w:pStyle w:val="ConsPlusNormal"/>
        <w:spacing w:before="220"/>
        <w:ind w:firstLine="540"/>
        <w:jc w:val="both"/>
      </w:pPr>
      <w:r>
        <w:t>10. Перечисление субсидии осуществляется на счет организации кинематографии, на котором в соответствии с законодательством Российской Федерации учитываются операции со средствами организации, не являющейся участником бюджетного процесса.</w:t>
      </w:r>
    </w:p>
    <w:p w:rsidR="00027BF9" w:rsidRDefault="00027BF9">
      <w:pPr>
        <w:pStyle w:val="ConsPlusNormal"/>
        <w:spacing w:before="220"/>
        <w:ind w:firstLine="540"/>
        <w:jc w:val="both"/>
      </w:pPr>
      <w:r>
        <w:t>11. В случае установления фактов нарушения условий предоставления субсидий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027BF9" w:rsidRDefault="00027BF9">
      <w:pPr>
        <w:pStyle w:val="ConsPlusNormal"/>
        <w:spacing w:before="220"/>
        <w:ind w:firstLine="540"/>
        <w:jc w:val="both"/>
      </w:pPr>
      <w:r>
        <w:t>12. Информация об объемах и сроках перечисления субсидий учитывается Министерством культуры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27BF9" w:rsidRDefault="00027BF9">
      <w:pPr>
        <w:pStyle w:val="ConsPlusNormal"/>
        <w:spacing w:before="220"/>
        <w:ind w:firstLine="540"/>
        <w:jc w:val="both"/>
      </w:pPr>
      <w:r>
        <w:t>13. Контроль за соблюдением целей, условий и порядка предоставления субсидии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ind w:firstLine="540"/>
        <w:jc w:val="both"/>
      </w:pPr>
    </w:p>
    <w:p w:rsidR="00027BF9" w:rsidRDefault="00027BF9">
      <w:pPr>
        <w:pStyle w:val="ConsPlusNormal"/>
        <w:jc w:val="right"/>
        <w:outlineLvl w:val="1"/>
      </w:pPr>
      <w:r>
        <w:t>Приложение N 12</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1" w:name="P11257"/>
      <w:bookmarkEnd w:id="41"/>
      <w:r>
        <w:t>МЕТОДИКА</w:t>
      </w:r>
    </w:p>
    <w:p w:rsidR="00027BF9" w:rsidRDefault="00027BF9">
      <w:pPr>
        <w:pStyle w:val="ConsPlusTitle"/>
        <w:jc w:val="center"/>
      </w:pPr>
      <w:r>
        <w:t>ДЕТАЛИЗАЦИИ УКРУПНЕННЫХ ИНВЕСТИЦИОННЫХ ПРОЕКТОВ,</w:t>
      </w:r>
    </w:p>
    <w:p w:rsidR="00027BF9" w:rsidRDefault="00027BF9">
      <w:pPr>
        <w:pStyle w:val="ConsPlusTitle"/>
        <w:jc w:val="center"/>
      </w:pPr>
      <w:r>
        <w:t>РЕАЛИЗУЕМЫХ В РАМКАХ ФЕДЕРАЛЬНОЙ ЦЕЛЕВОЙ ПРОГРАММЫ</w:t>
      </w:r>
    </w:p>
    <w:p w:rsidR="00027BF9" w:rsidRDefault="00027BF9">
      <w:pPr>
        <w:pStyle w:val="ConsPlusTitle"/>
        <w:jc w:val="center"/>
      </w:pPr>
      <w:r>
        <w:t>"КУЛЬТУРА РОССИИ (2012 - 2018 ГОДЫ)"</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(введена </w:t>
            </w:r>
            <w:hyperlink r:id="rId207"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ind w:firstLine="540"/>
        <w:jc w:val="both"/>
      </w:pPr>
      <w:r>
        <w:t xml:space="preserve">1. Настоящая методика устанавливает определение общих и специальных требований к порядку детализации укрупненных инвестиционных проектов, реализуемых в рамках федеральной целевой программы "Культура России (2012 - 2018 годы)" (далее соответственно - Программа, проекты Программы). Настоящая методика разработана в целях обоснования выбора и порядка создания конкретных объектов капитального строительства по перечню согласно </w:t>
      </w:r>
      <w:hyperlink w:anchor="P8665" w:history="1">
        <w:r>
          <w:rPr>
            <w:color w:val="0000FF"/>
          </w:rPr>
          <w:t>приложению N 7</w:t>
        </w:r>
      </w:hyperlink>
      <w:r>
        <w:t xml:space="preserve"> к Программе.</w:t>
      </w:r>
    </w:p>
    <w:p w:rsidR="00027BF9" w:rsidRDefault="00027BF9">
      <w:pPr>
        <w:pStyle w:val="ConsPlusNormal"/>
        <w:spacing w:before="220"/>
        <w:ind w:firstLine="540"/>
        <w:jc w:val="both"/>
      </w:pPr>
      <w:r>
        <w:t xml:space="preserve">2. Детализация укрупненных инвестиционных проектов Программы и планирование очередности строительства объектов осуществляются исходя из необходимости достижения </w:t>
      </w:r>
      <w:r>
        <w:lastRenderedPageBreak/>
        <w:t>целевых индикаторов и показателей Программы.</w:t>
      </w:r>
    </w:p>
    <w:p w:rsidR="00027BF9" w:rsidRDefault="00027BF9">
      <w:pPr>
        <w:pStyle w:val="ConsPlusNormal"/>
        <w:spacing w:before="220"/>
        <w:ind w:firstLine="540"/>
        <w:jc w:val="both"/>
      </w:pPr>
      <w:r>
        <w:t xml:space="preserve">3. Государственный заказчик Программы проводит интегральную оценку объектов капитального строительства на предмет эффективности использования средств федерального бюджета, направляемых на капитальные вложения, в сроки и в порядке, которые установлены </w:t>
      </w:r>
      <w:hyperlink r:id="rId20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27BF9" w:rsidRDefault="00027BF9">
      <w:pPr>
        <w:pStyle w:val="ConsPlusNormal"/>
        <w:spacing w:before="220"/>
        <w:ind w:firstLine="540"/>
        <w:jc w:val="both"/>
      </w:pPr>
      <w:r>
        <w:t>4.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027BF9" w:rsidRDefault="00027BF9">
      <w:pPr>
        <w:pStyle w:val="ConsPlusNormal"/>
        <w:spacing w:before="220"/>
        <w:ind w:firstLine="540"/>
        <w:jc w:val="both"/>
      </w:pPr>
      <w:r>
        <w:t>а) паспорт инвестиционного проекта, представляемый для проведения проверки инвестиционного проекта на предмет эффективности использования средств федерального бюджета (по конкретным объектам);</w:t>
      </w:r>
    </w:p>
    <w:p w:rsidR="00027BF9" w:rsidRDefault="00027BF9">
      <w:pPr>
        <w:pStyle w:val="ConsPlusNormal"/>
        <w:spacing w:before="220"/>
        <w:ind w:firstLine="540"/>
        <w:jc w:val="both"/>
      </w:pPr>
      <w:r>
        <w:t>б)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27BF9" w:rsidRDefault="00027BF9">
      <w:pPr>
        <w:pStyle w:val="ConsPlusNormal"/>
        <w:spacing w:before="220"/>
        <w:ind w:firstLine="540"/>
        <w:jc w:val="both"/>
      </w:pPr>
      <w:r>
        <w:t>в) приказ об утверждении проектной документации в соответствии с законодательством Российской Федерации;</w:t>
      </w:r>
    </w:p>
    <w:p w:rsidR="00027BF9" w:rsidRDefault="00027BF9">
      <w:pPr>
        <w:pStyle w:val="ConsPlusNormal"/>
        <w:spacing w:before="220"/>
        <w:ind w:firstLine="540"/>
        <w:jc w:val="both"/>
      </w:pPr>
      <w:r>
        <w:t>г)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Программы;</w:t>
      </w:r>
    </w:p>
    <w:p w:rsidR="00027BF9" w:rsidRDefault="00027BF9">
      <w:pPr>
        <w:pStyle w:val="ConsPlusNormal"/>
        <w:spacing w:before="220"/>
        <w:ind w:firstLine="540"/>
        <w:jc w:val="both"/>
      </w:pPr>
      <w:r>
        <w:t>д) положительное заключение о достоверности сметной стоимости объекта капитального строительства;</w:t>
      </w:r>
    </w:p>
    <w:p w:rsidR="00027BF9" w:rsidRDefault="00027BF9">
      <w:pPr>
        <w:pStyle w:val="ConsPlusNormal"/>
        <w:spacing w:before="220"/>
        <w:ind w:firstLine="540"/>
        <w:jc w:val="both"/>
      </w:pPr>
      <w:r>
        <w:t>е) задание на проектирование (в случае, если на разработку проектной документации предоставляются средства федерального бюджета);</w:t>
      </w:r>
    </w:p>
    <w:p w:rsidR="00027BF9" w:rsidRDefault="00027BF9">
      <w:pPr>
        <w:pStyle w:val="ConsPlusNormal"/>
        <w:spacing w:before="220"/>
        <w:ind w:firstLine="540"/>
        <w:jc w:val="both"/>
      </w:pPr>
      <w:r>
        <w:t xml:space="preserve">ж)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209"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27BF9" w:rsidRDefault="00027BF9">
      <w:pPr>
        <w:pStyle w:val="ConsPlusNormal"/>
        <w:spacing w:before="220"/>
        <w:ind w:firstLine="540"/>
        <w:jc w:val="both"/>
      </w:pPr>
      <w:r>
        <w:t xml:space="preserve">з) заключение о проведенном технологическом и ценовом аудите для крупных инвестиционных проектов в соответствии с </w:t>
      </w:r>
      <w:hyperlink r:id="rId210"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027BF9" w:rsidRDefault="00027BF9">
      <w:pPr>
        <w:pStyle w:val="ConsPlusNormal"/>
        <w:spacing w:before="220"/>
        <w:ind w:firstLine="540"/>
        <w:jc w:val="both"/>
      </w:pPr>
      <w:r>
        <w:t>5. Государственный заказчик Программы проводит детализацию проектов Программы путем определения конкретных объектов капитального строительства и направляет соответствующие предложения в виде проекта ведомственного акта с приложением обосновывающих документов в Министерство экономического развития Российской Федерации.</w:t>
      </w:r>
    </w:p>
    <w:p w:rsidR="00027BF9" w:rsidRDefault="00027BF9">
      <w:pPr>
        <w:pStyle w:val="ConsPlusNormal"/>
        <w:spacing w:before="220"/>
        <w:ind w:firstLine="540"/>
        <w:jc w:val="both"/>
      </w:pPr>
      <w:r>
        <w:t>6. По результатам согласования с Министерством экономического развития Российской Федерации материалов по детализации проектов Программы государственный заказчик Программы представляет их на согласование в Министерство финансов Российской Федерации.</w:t>
      </w:r>
    </w:p>
    <w:p w:rsidR="00027BF9" w:rsidRDefault="00027BF9">
      <w:pPr>
        <w:pStyle w:val="ConsPlusNormal"/>
        <w:spacing w:before="220"/>
        <w:ind w:firstLine="540"/>
        <w:jc w:val="both"/>
      </w:pPr>
      <w:r>
        <w:lastRenderedPageBreak/>
        <w:t>7. Согласованные с Министерством экономического развития Российской Федерации и Министерством финансов Российской Федерации материалы по детализации проектов Программы являются основанием для утверждения государственным заказчиком Программы соответствующего ведомственного акта и начала финансирования строительства объектов капитального строительства.</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1"/>
      </w:pPr>
      <w:r>
        <w:lastRenderedPageBreak/>
        <w:t>Приложение N 13</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2" w:name="P11288"/>
      <w:bookmarkEnd w:id="42"/>
      <w:r>
        <w:t>МЕРОПРИЯТИЯ</w:t>
      </w:r>
    </w:p>
    <w:p w:rsidR="00027BF9" w:rsidRDefault="00027BF9">
      <w:pPr>
        <w:pStyle w:val="ConsPlusTitle"/>
        <w:jc w:val="center"/>
      </w:pPr>
      <w:r>
        <w:t>ФЕДЕРАЛЬНОЙ ЦЕЛЕВОЙ ПРОГРАММЫ "КУЛЬТУРА РОССИИ (2012 - 2018</w:t>
      </w:r>
    </w:p>
    <w:p w:rsidR="00027BF9" w:rsidRDefault="00027BF9">
      <w:pPr>
        <w:pStyle w:val="ConsPlusTitle"/>
        <w:jc w:val="center"/>
      </w:pPr>
      <w:r>
        <w:t>ГОДЫ)" ПО ОПЕРЕЖАЮЩЕМУ РАЗВИТИЮ ДАЛЬНЕГО ВОСТОКА</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1"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2381"/>
        <w:gridCol w:w="1141"/>
        <w:gridCol w:w="1141"/>
        <w:gridCol w:w="1141"/>
        <w:gridCol w:w="1141"/>
        <w:gridCol w:w="1141"/>
        <w:gridCol w:w="1141"/>
        <w:gridCol w:w="1141"/>
        <w:gridCol w:w="1143"/>
        <w:gridCol w:w="2098"/>
      </w:tblGrid>
      <w:tr w:rsidR="00027BF9">
        <w:tc>
          <w:tcPr>
            <w:tcW w:w="1984" w:type="dxa"/>
            <w:vMerge w:val="restart"/>
            <w:tcBorders>
              <w:top w:val="single" w:sz="4" w:space="0" w:color="auto"/>
              <w:left w:val="nil"/>
              <w:bottom w:val="single" w:sz="4" w:space="0" w:color="auto"/>
            </w:tcBorders>
          </w:tcPr>
          <w:p w:rsidR="00027BF9" w:rsidRDefault="00027BF9">
            <w:pPr>
              <w:pStyle w:val="ConsPlusNormal"/>
              <w:jc w:val="center"/>
            </w:pPr>
            <w:r>
              <w:t>Наименование федеральной целевой программы, подпрограммы федеральной целевой программы, мероприятия (объекта капитального строительства)</w:t>
            </w:r>
          </w:p>
        </w:tc>
        <w:tc>
          <w:tcPr>
            <w:tcW w:w="1474" w:type="dxa"/>
            <w:vMerge w:val="restart"/>
            <w:tcBorders>
              <w:top w:val="single" w:sz="4" w:space="0" w:color="auto"/>
              <w:bottom w:val="single" w:sz="4" w:space="0" w:color="auto"/>
            </w:tcBorders>
          </w:tcPr>
          <w:p w:rsidR="00027BF9" w:rsidRDefault="00027BF9">
            <w:pPr>
              <w:pStyle w:val="ConsPlusNormal"/>
              <w:jc w:val="center"/>
            </w:pPr>
            <w:r>
              <w:t>Территория (Дальневосточный федеральный округ, субъект Дальневосточного федерального округа)</w:t>
            </w:r>
          </w:p>
        </w:tc>
        <w:tc>
          <w:tcPr>
            <w:tcW w:w="2381" w:type="dxa"/>
            <w:vMerge w:val="restart"/>
            <w:tcBorders>
              <w:top w:val="single" w:sz="4" w:space="0" w:color="auto"/>
              <w:bottom w:val="single" w:sz="4" w:space="0" w:color="auto"/>
            </w:tcBorders>
          </w:tcPr>
          <w:p w:rsidR="00027BF9" w:rsidRDefault="00027BF9">
            <w:pPr>
              <w:pStyle w:val="ConsPlusNormal"/>
              <w:jc w:val="center"/>
            </w:pPr>
            <w:r>
              <w:t>Источники финансирования</w:t>
            </w:r>
          </w:p>
        </w:tc>
        <w:tc>
          <w:tcPr>
            <w:tcW w:w="1141" w:type="dxa"/>
            <w:vMerge w:val="restart"/>
            <w:tcBorders>
              <w:top w:val="single" w:sz="4" w:space="0" w:color="auto"/>
              <w:bottom w:val="single" w:sz="4" w:space="0" w:color="auto"/>
            </w:tcBorders>
          </w:tcPr>
          <w:p w:rsidR="00027BF9" w:rsidRDefault="00027BF9">
            <w:pPr>
              <w:pStyle w:val="ConsPlusNormal"/>
              <w:jc w:val="center"/>
            </w:pPr>
            <w:r>
              <w:t>Общий объем финансирования за 2012 - 2018 годы</w:t>
            </w:r>
          </w:p>
        </w:tc>
        <w:tc>
          <w:tcPr>
            <w:tcW w:w="7989" w:type="dxa"/>
            <w:gridSpan w:val="7"/>
            <w:tcBorders>
              <w:top w:val="single" w:sz="4" w:space="0" w:color="auto"/>
              <w:bottom w:val="single" w:sz="4" w:space="0" w:color="auto"/>
            </w:tcBorders>
          </w:tcPr>
          <w:p w:rsidR="00027BF9" w:rsidRDefault="00027BF9">
            <w:pPr>
              <w:pStyle w:val="ConsPlusNormal"/>
              <w:jc w:val="center"/>
            </w:pPr>
            <w:r>
              <w:t>В том числе</w:t>
            </w:r>
          </w:p>
        </w:tc>
        <w:tc>
          <w:tcPr>
            <w:tcW w:w="2098" w:type="dxa"/>
            <w:vMerge w:val="restart"/>
            <w:tcBorders>
              <w:top w:val="single" w:sz="4" w:space="0" w:color="auto"/>
              <w:bottom w:val="single" w:sz="4" w:space="0" w:color="auto"/>
              <w:right w:val="nil"/>
            </w:tcBorders>
          </w:tcPr>
          <w:p w:rsidR="00027BF9" w:rsidRDefault="00027BF9">
            <w:pPr>
              <w:pStyle w:val="ConsPlusNormal"/>
              <w:jc w:val="center"/>
            </w:pPr>
            <w:r>
              <w:t>Ожидаемый результат</w:t>
            </w:r>
          </w:p>
        </w:tc>
      </w:tr>
      <w:tr w:rsidR="00027BF9">
        <w:tc>
          <w:tcPr>
            <w:tcW w:w="1984" w:type="dxa"/>
            <w:vMerge/>
            <w:tcBorders>
              <w:top w:val="single" w:sz="4" w:space="0" w:color="auto"/>
              <w:left w:val="nil"/>
              <w:bottom w:val="single" w:sz="4" w:space="0" w:color="auto"/>
            </w:tcBorders>
          </w:tcPr>
          <w:p w:rsidR="00027BF9" w:rsidRDefault="00027BF9"/>
        </w:tc>
        <w:tc>
          <w:tcPr>
            <w:tcW w:w="1474" w:type="dxa"/>
            <w:vMerge/>
            <w:tcBorders>
              <w:top w:val="single" w:sz="4" w:space="0" w:color="auto"/>
              <w:bottom w:val="single" w:sz="4" w:space="0" w:color="auto"/>
            </w:tcBorders>
          </w:tcPr>
          <w:p w:rsidR="00027BF9" w:rsidRDefault="00027BF9"/>
        </w:tc>
        <w:tc>
          <w:tcPr>
            <w:tcW w:w="2381" w:type="dxa"/>
            <w:vMerge/>
            <w:tcBorders>
              <w:top w:val="single" w:sz="4" w:space="0" w:color="auto"/>
              <w:bottom w:val="single" w:sz="4" w:space="0" w:color="auto"/>
            </w:tcBorders>
          </w:tcPr>
          <w:p w:rsidR="00027BF9" w:rsidRDefault="00027BF9"/>
        </w:tc>
        <w:tc>
          <w:tcPr>
            <w:tcW w:w="1141" w:type="dxa"/>
            <w:vMerge/>
            <w:tcBorders>
              <w:top w:val="single" w:sz="4" w:space="0" w:color="auto"/>
              <w:bottom w:val="single" w:sz="4" w:space="0" w:color="auto"/>
            </w:tcBorders>
          </w:tcPr>
          <w:p w:rsidR="00027BF9" w:rsidRDefault="00027BF9"/>
        </w:tc>
        <w:tc>
          <w:tcPr>
            <w:tcW w:w="1141" w:type="dxa"/>
            <w:tcBorders>
              <w:top w:val="single" w:sz="4" w:space="0" w:color="auto"/>
              <w:bottom w:val="single" w:sz="4" w:space="0" w:color="auto"/>
            </w:tcBorders>
          </w:tcPr>
          <w:p w:rsidR="00027BF9" w:rsidRDefault="00027BF9">
            <w:pPr>
              <w:pStyle w:val="ConsPlusNormal"/>
              <w:jc w:val="center"/>
            </w:pPr>
            <w:r>
              <w:t>2012 год</w:t>
            </w:r>
          </w:p>
        </w:tc>
        <w:tc>
          <w:tcPr>
            <w:tcW w:w="1141" w:type="dxa"/>
            <w:tcBorders>
              <w:top w:val="single" w:sz="4" w:space="0" w:color="auto"/>
              <w:bottom w:val="single" w:sz="4" w:space="0" w:color="auto"/>
            </w:tcBorders>
          </w:tcPr>
          <w:p w:rsidR="00027BF9" w:rsidRDefault="00027BF9">
            <w:pPr>
              <w:pStyle w:val="ConsPlusNormal"/>
              <w:jc w:val="center"/>
            </w:pPr>
            <w:r>
              <w:t>2013 год</w:t>
            </w:r>
          </w:p>
        </w:tc>
        <w:tc>
          <w:tcPr>
            <w:tcW w:w="1141" w:type="dxa"/>
            <w:tcBorders>
              <w:top w:val="single" w:sz="4" w:space="0" w:color="auto"/>
              <w:bottom w:val="single" w:sz="4" w:space="0" w:color="auto"/>
            </w:tcBorders>
          </w:tcPr>
          <w:p w:rsidR="00027BF9" w:rsidRDefault="00027BF9">
            <w:pPr>
              <w:pStyle w:val="ConsPlusNormal"/>
              <w:jc w:val="center"/>
            </w:pPr>
            <w:r>
              <w:t>2014 год</w:t>
            </w:r>
          </w:p>
        </w:tc>
        <w:tc>
          <w:tcPr>
            <w:tcW w:w="1141" w:type="dxa"/>
            <w:tcBorders>
              <w:top w:val="single" w:sz="4" w:space="0" w:color="auto"/>
              <w:bottom w:val="single" w:sz="4" w:space="0" w:color="auto"/>
            </w:tcBorders>
          </w:tcPr>
          <w:p w:rsidR="00027BF9" w:rsidRDefault="00027BF9">
            <w:pPr>
              <w:pStyle w:val="ConsPlusNormal"/>
              <w:jc w:val="center"/>
            </w:pPr>
            <w:r>
              <w:t>2015 год</w:t>
            </w:r>
          </w:p>
        </w:tc>
        <w:tc>
          <w:tcPr>
            <w:tcW w:w="1141" w:type="dxa"/>
            <w:tcBorders>
              <w:top w:val="single" w:sz="4" w:space="0" w:color="auto"/>
              <w:bottom w:val="single" w:sz="4" w:space="0" w:color="auto"/>
            </w:tcBorders>
          </w:tcPr>
          <w:p w:rsidR="00027BF9" w:rsidRDefault="00027BF9">
            <w:pPr>
              <w:pStyle w:val="ConsPlusNormal"/>
              <w:jc w:val="center"/>
            </w:pPr>
            <w:r>
              <w:t>2016 год</w:t>
            </w:r>
          </w:p>
        </w:tc>
        <w:tc>
          <w:tcPr>
            <w:tcW w:w="1141" w:type="dxa"/>
            <w:tcBorders>
              <w:top w:val="single" w:sz="4" w:space="0" w:color="auto"/>
              <w:bottom w:val="single" w:sz="4" w:space="0" w:color="auto"/>
            </w:tcBorders>
          </w:tcPr>
          <w:p w:rsidR="00027BF9" w:rsidRDefault="00027BF9">
            <w:pPr>
              <w:pStyle w:val="ConsPlusNormal"/>
              <w:jc w:val="center"/>
            </w:pPr>
            <w:r>
              <w:t>2017 год</w:t>
            </w:r>
          </w:p>
        </w:tc>
        <w:tc>
          <w:tcPr>
            <w:tcW w:w="1143" w:type="dxa"/>
            <w:tcBorders>
              <w:top w:val="single" w:sz="4" w:space="0" w:color="auto"/>
              <w:bottom w:val="single" w:sz="4" w:space="0" w:color="auto"/>
            </w:tcBorders>
          </w:tcPr>
          <w:p w:rsidR="00027BF9" w:rsidRDefault="00027BF9">
            <w:pPr>
              <w:pStyle w:val="ConsPlusNormal"/>
              <w:jc w:val="center"/>
            </w:pPr>
            <w:r>
              <w:t>2018 год</w:t>
            </w:r>
          </w:p>
        </w:tc>
        <w:tc>
          <w:tcPr>
            <w:tcW w:w="2098" w:type="dxa"/>
            <w:vMerge/>
            <w:tcBorders>
              <w:top w:val="single" w:sz="4" w:space="0" w:color="auto"/>
              <w:bottom w:val="single" w:sz="4" w:space="0" w:color="auto"/>
              <w:right w:val="nil"/>
            </w:tcBorders>
          </w:tcPr>
          <w:p w:rsidR="00027BF9" w:rsidRDefault="00027BF9"/>
        </w:tc>
      </w:tr>
      <w:tr w:rsidR="00027BF9">
        <w:tblPrEx>
          <w:tblBorders>
            <w:insideV w:val="none" w:sz="0" w:space="0" w:color="auto"/>
          </w:tblBorders>
        </w:tblPrEx>
        <w:tc>
          <w:tcPr>
            <w:tcW w:w="1984" w:type="dxa"/>
            <w:vMerge w:val="restart"/>
            <w:tcBorders>
              <w:top w:val="single" w:sz="4" w:space="0" w:color="auto"/>
              <w:left w:val="nil"/>
              <w:bottom w:val="nil"/>
              <w:right w:val="nil"/>
            </w:tcBorders>
          </w:tcPr>
          <w:p w:rsidR="00027BF9" w:rsidRDefault="00027BF9">
            <w:pPr>
              <w:pStyle w:val="ConsPlusNormal"/>
            </w:pPr>
            <w:r>
              <w:t>Федеральная целевая программа "Культура России (2012 - 2018 годы)"</w:t>
            </w:r>
          </w:p>
        </w:tc>
        <w:tc>
          <w:tcPr>
            <w:tcW w:w="1474" w:type="dxa"/>
            <w:vMerge w:val="restart"/>
            <w:tcBorders>
              <w:top w:val="single" w:sz="4" w:space="0" w:color="auto"/>
              <w:left w:val="nil"/>
              <w:bottom w:val="nil"/>
              <w:right w:val="nil"/>
            </w:tcBorders>
          </w:tcPr>
          <w:p w:rsidR="00027BF9" w:rsidRDefault="00027BF9">
            <w:pPr>
              <w:pStyle w:val="ConsPlusNormal"/>
            </w:pPr>
            <w:r>
              <w:t>Дальневосточный федеральный округ</w:t>
            </w:r>
          </w:p>
        </w:tc>
        <w:tc>
          <w:tcPr>
            <w:tcW w:w="2381" w:type="dxa"/>
            <w:tcBorders>
              <w:top w:val="single" w:sz="4" w:space="0" w:color="auto"/>
              <w:left w:val="nil"/>
              <w:bottom w:val="nil"/>
              <w:right w:val="nil"/>
            </w:tcBorders>
          </w:tcPr>
          <w:p w:rsidR="00027BF9" w:rsidRDefault="00027BF9">
            <w:pPr>
              <w:pStyle w:val="ConsPlusNormal"/>
            </w:pPr>
            <w:r>
              <w:t>всего</w:t>
            </w:r>
          </w:p>
        </w:tc>
        <w:tc>
          <w:tcPr>
            <w:tcW w:w="1141" w:type="dxa"/>
            <w:tcBorders>
              <w:top w:val="single" w:sz="4" w:space="0" w:color="auto"/>
              <w:left w:val="nil"/>
              <w:bottom w:val="nil"/>
              <w:right w:val="nil"/>
            </w:tcBorders>
          </w:tcPr>
          <w:p w:rsidR="00027BF9" w:rsidRDefault="00027BF9">
            <w:pPr>
              <w:pStyle w:val="ConsPlusNormal"/>
              <w:jc w:val="center"/>
            </w:pPr>
            <w:r>
              <w:t>259,73</w:t>
            </w:r>
          </w:p>
        </w:tc>
        <w:tc>
          <w:tcPr>
            <w:tcW w:w="1141" w:type="dxa"/>
            <w:tcBorders>
              <w:top w:val="single" w:sz="4" w:space="0" w:color="auto"/>
              <w:left w:val="nil"/>
              <w:bottom w:val="nil"/>
              <w:right w:val="nil"/>
            </w:tcBorders>
          </w:tcPr>
          <w:p w:rsidR="00027BF9" w:rsidRDefault="00027BF9">
            <w:pPr>
              <w:pStyle w:val="ConsPlusNormal"/>
              <w:jc w:val="center"/>
            </w:pPr>
            <w:r>
              <w:t>19,91</w:t>
            </w:r>
          </w:p>
        </w:tc>
        <w:tc>
          <w:tcPr>
            <w:tcW w:w="1141" w:type="dxa"/>
            <w:tcBorders>
              <w:top w:val="single" w:sz="4" w:space="0" w:color="auto"/>
              <w:left w:val="nil"/>
              <w:bottom w:val="nil"/>
              <w:right w:val="nil"/>
            </w:tcBorders>
          </w:tcPr>
          <w:p w:rsidR="00027BF9" w:rsidRDefault="00027BF9">
            <w:pPr>
              <w:pStyle w:val="ConsPlusNormal"/>
              <w:jc w:val="center"/>
            </w:pPr>
            <w:r>
              <w:t>57,29</w:t>
            </w:r>
          </w:p>
        </w:tc>
        <w:tc>
          <w:tcPr>
            <w:tcW w:w="1141" w:type="dxa"/>
            <w:tcBorders>
              <w:top w:val="single" w:sz="4" w:space="0" w:color="auto"/>
              <w:left w:val="nil"/>
              <w:bottom w:val="nil"/>
              <w:right w:val="nil"/>
            </w:tcBorders>
          </w:tcPr>
          <w:p w:rsidR="00027BF9" w:rsidRDefault="00027BF9">
            <w:pPr>
              <w:pStyle w:val="ConsPlusNormal"/>
              <w:jc w:val="center"/>
            </w:pPr>
            <w:r>
              <w:t>60,86</w:t>
            </w:r>
          </w:p>
        </w:tc>
        <w:tc>
          <w:tcPr>
            <w:tcW w:w="1141" w:type="dxa"/>
            <w:tcBorders>
              <w:top w:val="single" w:sz="4" w:space="0" w:color="auto"/>
              <w:left w:val="nil"/>
              <w:bottom w:val="nil"/>
              <w:right w:val="nil"/>
            </w:tcBorders>
          </w:tcPr>
          <w:p w:rsidR="00027BF9" w:rsidRDefault="00027BF9">
            <w:pPr>
              <w:pStyle w:val="ConsPlusNormal"/>
              <w:jc w:val="center"/>
            </w:pPr>
            <w:r>
              <w:t>63,52</w:t>
            </w:r>
          </w:p>
        </w:tc>
        <w:tc>
          <w:tcPr>
            <w:tcW w:w="1141" w:type="dxa"/>
            <w:tcBorders>
              <w:top w:val="single" w:sz="4" w:space="0" w:color="auto"/>
              <w:left w:val="nil"/>
              <w:bottom w:val="nil"/>
              <w:right w:val="nil"/>
            </w:tcBorders>
          </w:tcPr>
          <w:p w:rsidR="00027BF9" w:rsidRDefault="00027BF9">
            <w:pPr>
              <w:pStyle w:val="ConsPlusNormal"/>
              <w:jc w:val="center"/>
            </w:pPr>
            <w:r>
              <w:t>44,8</w:t>
            </w:r>
          </w:p>
        </w:tc>
        <w:tc>
          <w:tcPr>
            <w:tcW w:w="1141" w:type="dxa"/>
            <w:tcBorders>
              <w:top w:val="single" w:sz="4" w:space="0" w:color="auto"/>
              <w:left w:val="nil"/>
              <w:bottom w:val="nil"/>
              <w:right w:val="nil"/>
            </w:tcBorders>
          </w:tcPr>
          <w:p w:rsidR="00027BF9" w:rsidRDefault="00027BF9">
            <w:pPr>
              <w:pStyle w:val="ConsPlusNormal"/>
              <w:jc w:val="center"/>
            </w:pPr>
            <w:r>
              <w:t>13,35</w:t>
            </w:r>
          </w:p>
        </w:tc>
        <w:tc>
          <w:tcPr>
            <w:tcW w:w="1143" w:type="dxa"/>
            <w:tcBorders>
              <w:top w:val="single" w:sz="4" w:space="0" w:color="auto"/>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single" w:sz="4" w:space="0" w:color="auto"/>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single" w:sz="4" w:space="0" w:color="auto"/>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67"/>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single" w:sz="4" w:space="0" w:color="auto"/>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179,2</w:t>
            </w:r>
          </w:p>
        </w:tc>
        <w:tc>
          <w:tcPr>
            <w:tcW w:w="1141" w:type="dxa"/>
            <w:tcBorders>
              <w:top w:val="nil"/>
              <w:left w:val="nil"/>
              <w:bottom w:val="nil"/>
              <w:right w:val="nil"/>
            </w:tcBorders>
          </w:tcPr>
          <w:p w:rsidR="00027BF9" w:rsidRDefault="00027BF9">
            <w:pPr>
              <w:pStyle w:val="ConsPlusNormal"/>
              <w:jc w:val="center"/>
            </w:pPr>
            <w:r>
              <w:t>12,66</w:t>
            </w:r>
          </w:p>
        </w:tc>
        <w:tc>
          <w:tcPr>
            <w:tcW w:w="1141" w:type="dxa"/>
            <w:tcBorders>
              <w:top w:val="nil"/>
              <w:left w:val="nil"/>
              <w:bottom w:val="nil"/>
              <w:right w:val="nil"/>
            </w:tcBorders>
          </w:tcPr>
          <w:p w:rsidR="00027BF9" w:rsidRDefault="00027BF9">
            <w:pPr>
              <w:pStyle w:val="ConsPlusNormal"/>
              <w:jc w:val="center"/>
            </w:pPr>
            <w:r>
              <w:t>44</w:t>
            </w:r>
          </w:p>
        </w:tc>
        <w:tc>
          <w:tcPr>
            <w:tcW w:w="1141" w:type="dxa"/>
            <w:tcBorders>
              <w:top w:val="nil"/>
              <w:left w:val="nil"/>
              <w:bottom w:val="nil"/>
              <w:right w:val="nil"/>
            </w:tcBorders>
          </w:tcPr>
          <w:p w:rsidR="00027BF9" w:rsidRDefault="00027BF9">
            <w:pPr>
              <w:pStyle w:val="ConsPlusNormal"/>
              <w:jc w:val="center"/>
            </w:pPr>
            <w:r>
              <w:t>33,94</w:t>
            </w:r>
          </w:p>
        </w:tc>
        <w:tc>
          <w:tcPr>
            <w:tcW w:w="1141" w:type="dxa"/>
            <w:tcBorders>
              <w:top w:val="nil"/>
              <w:left w:val="nil"/>
              <w:bottom w:val="nil"/>
              <w:right w:val="nil"/>
            </w:tcBorders>
          </w:tcPr>
          <w:p w:rsidR="00027BF9" w:rsidRDefault="00027BF9">
            <w:pPr>
              <w:pStyle w:val="ConsPlusNormal"/>
              <w:jc w:val="center"/>
            </w:pPr>
            <w:r>
              <w:t>39,61</w:t>
            </w:r>
          </w:p>
        </w:tc>
        <w:tc>
          <w:tcPr>
            <w:tcW w:w="1141" w:type="dxa"/>
            <w:tcBorders>
              <w:top w:val="nil"/>
              <w:left w:val="nil"/>
              <w:bottom w:val="nil"/>
              <w:right w:val="nil"/>
            </w:tcBorders>
          </w:tcPr>
          <w:p w:rsidR="00027BF9" w:rsidRDefault="00027BF9">
            <w:pPr>
              <w:pStyle w:val="ConsPlusNormal"/>
              <w:jc w:val="center"/>
            </w:pPr>
            <w:r>
              <w:t>36,74</w:t>
            </w:r>
          </w:p>
        </w:tc>
        <w:tc>
          <w:tcPr>
            <w:tcW w:w="1141" w:type="dxa"/>
            <w:tcBorders>
              <w:top w:val="nil"/>
              <w:left w:val="nil"/>
              <w:bottom w:val="nil"/>
              <w:right w:val="nil"/>
            </w:tcBorders>
          </w:tcPr>
          <w:p w:rsidR="00027BF9" w:rsidRDefault="00027BF9">
            <w:pPr>
              <w:pStyle w:val="ConsPlusNormal"/>
              <w:jc w:val="center"/>
            </w:pPr>
            <w:r>
              <w:t>12,25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single" w:sz="4" w:space="0" w:color="auto"/>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54,28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4,59</w:t>
            </w:r>
          </w:p>
        </w:tc>
        <w:tc>
          <w:tcPr>
            <w:tcW w:w="1141" w:type="dxa"/>
            <w:tcBorders>
              <w:top w:val="nil"/>
              <w:left w:val="nil"/>
              <w:bottom w:val="nil"/>
              <w:right w:val="nil"/>
            </w:tcBorders>
          </w:tcPr>
          <w:p w:rsidR="00027BF9" w:rsidRDefault="00027BF9">
            <w:pPr>
              <w:pStyle w:val="ConsPlusNormal"/>
              <w:jc w:val="center"/>
            </w:pPr>
            <w:r>
              <w:t>21,89</w:t>
            </w:r>
          </w:p>
        </w:tc>
        <w:tc>
          <w:tcPr>
            <w:tcW w:w="1141" w:type="dxa"/>
            <w:tcBorders>
              <w:top w:val="nil"/>
              <w:left w:val="nil"/>
              <w:bottom w:val="nil"/>
              <w:right w:val="nil"/>
            </w:tcBorders>
          </w:tcPr>
          <w:p w:rsidR="00027BF9" w:rsidRDefault="00027BF9">
            <w:pPr>
              <w:pStyle w:val="ConsPlusNormal"/>
              <w:jc w:val="center"/>
            </w:pPr>
            <w:r>
              <w:t>20,7</w:t>
            </w:r>
          </w:p>
        </w:tc>
        <w:tc>
          <w:tcPr>
            <w:tcW w:w="1141" w:type="dxa"/>
            <w:tcBorders>
              <w:top w:val="nil"/>
              <w:left w:val="nil"/>
              <w:bottom w:val="nil"/>
              <w:right w:val="nil"/>
            </w:tcBorders>
          </w:tcPr>
          <w:p w:rsidR="00027BF9" w:rsidRDefault="00027BF9">
            <w:pPr>
              <w:pStyle w:val="ConsPlusNormal"/>
              <w:jc w:val="center"/>
            </w:pPr>
            <w:r>
              <w:t>7,1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single" w:sz="4" w:space="0" w:color="auto"/>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26,25</w:t>
            </w:r>
          </w:p>
        </w:tc>
        <w:tc>
          <w:tcPr>
            <w:tcW w:w="1141" w:type="dxa"/>
            <w:tcBorders>
              <w:top w:val="nil"/>
              <w:left w:val="nil"/>
              <w:bottom w:val="nil"/>
              <w:right w:val="nil"/>
            </w:tcBorders>
          </w:tcPr>
          <w:p w:rsidR="00027BF9" w:rsidRDefault="00027BF9">
            <w:pPr>
              <w:pStyle w:val="ConsPlusNormal"/>
              <w:jc w:val="center"/>
            </w:pPr>
            <w:r>
              <w:t>7,25</w:t>
            </w:r>
          </w:p>
        </w:tc>
        <w:tc>
          <w:tcPr>
            <w:tcW w:w="1141" w:type="dxa"/>
            <w:tcBorders>
              <w:top w:val="nil"/>
              <w:left w:val="nil"/>
              <w:bottom w:val="nil"/>
              <w:right w:val="nil"/>
            </w:tcBorders>
          </w:tcPr>
          <w:p w:rsidR="00027BF9" w:rsidRDefault="00027BF9">
            <w:pPr>
              <w:pStyle w:val="ConsPlusNormal"/>
              <w:jc w:val="center"/>
            </w:pPr>
            <w:r>
              <w:t>8,7</w:t>
            </w:r>
          </w:p>
        </w:tc>
        <w:tc>
          <w:tcPr>
            <w:tcW w:w="1141" w:type="dxa"/>
            <w:tcBorders>
              <w:top w:val="nil"/>
              <w:left w:val="nil"/>
              <w:bottom w:val="nil"/>
              <w:right w:val="nil"/>
            </w:tcBorders>
          </w:tcPr>
          <w:p w:rsidR="00027BF9" w:rsidRDefault="00027BF9">
            <w:pPr>
              <w:pStyle w:val="ConsPlusNormal"/>
              <w:jc w:val="center"/>
            </w:pPr>
            <w:r>
              <w:t>5,03</w:t>
            </w:r>
          </w:p>
        </w:tc>
        <w:tc>
          <w:tcPr>
            <w:tcW w:w="1141" w:type="dxa"/>
            <w:tcBorders>
              <w:top w:val="nil"/>
              <w:left w:val="nil"/>
              <w:bottom w:val="nil"/>
              <w:right w:val="nil"/>
            </w:tcBorders>
          </w:tcPr>
          <w:p w:rsidR="00027BF9" w:rsidRDefault="00027BF9">
            <w:pPr>
              <w:pStyle w:val="ConsPlusNormal"/>
              <w:jc w:val="center"/>
            </w:pPr>
            <w:r>
              <w:t>3,21</w:t>
            </w:r>
          </w:p>
        </w:tc>
        <w:tc>
          <w:tcPr>
            <w:tcW w:w="1141" w:type="dxa"/>
            <w:tcBorders>
              <w:top w:val="nil"/>
              <w:left w:val="nil"/>
              <w:bottom w:val="nil"/>
              <w:right w:val="nil"/>
            </w:tcBorders>
          </w:tcPr>
          <w:p w:rsidR="00027BF9" w:rsidRDefault="00027BF9">
            <w:pPr>
              <w:pStyle w:val="ConsPlusNormal"/>
              <w:jc w:val="center"/>
            </w:pPr>
            <w:r>
              <w:t>0,96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98,13</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26,89</w:t>
            </w:r>
          </w:p>
        </w:tc>
        <w:tc>
          <w:tcPr>
            <w:tcW w:w="1141" w:type="dxa"/>
            <w:tcBorders>
              <w:top w:val="nil"/>
              <w:left w:val="nil"/>
              <w:bottom w:val="nil"/>
              <w:right w:val="nil"/>
            </w:tcBorders>
          </w:tcPr>
          <w:p w:rsidR="00027BF9" w:rsidRDefault="00027BF9">
            <w:pPr>
              <w:pStyle w:val="ConsPlusNormal"/>
              <w:jc w:val="center"/>
            </w:pPr>
            <w:r>
              <w:t>21,59</w:t>
            </w:r>
          </w:p>
        </w:tc>
        <w:tc>
          <w:tcPr>
            <w:tcW w:w="1141" w:type="dxa"/>
            <w:tcBorders>
              <w:top w:val="nil"/>
              <w:left w:val="nil"/>
              <w:bottom w:val="nil"/>
              <w:right w:val="nil"/>
            </w:tcBorders>
          </w:tcPr>
          <w:p w:rsidR="00027BF9" w:rsidRDefault="00027BF9">
            <w:pPr>
              <w:pStyle w:val="ConsPlusNormal"/>
              <w:jc w:val="center"/>
            </w:pPr>
            <w:r>
              <w:t>25,85</w:t>
            </w:r>
          </w:p>
        </w:tc>
        <w:tc>
          <w:tcPr>
            <w:tcW w:w="1141" w:type="dxa"/>
            <w:tcBorders>
              <w:top w:val="nil"/>
              <w:left w:val="nil"/>
              <w:bottom w:val="nil"/>
              <w:right w:val="nil"/>
            </w:tcBorders>
          </w:tcPr>
          <w:p w:rsidR="00027BF9" w:rsidRDefault="00027BF9">
            <w:pPr>
              <w:pStyle w:val="ConsPlusNormal"/>
              <w:jc w:val="center"/>
            </w:pPr>
            <w:r>
              <w:t>16,14</w:t>
            </w:r>
          </w:p>
        </w:tc>
        <w:tc>
          <w:tcPr>
            <w:tcW w:w="1141" w:type="dxa"/>
            <w:tcBorders>
              <w:top w:val="nil"/>
              <w:left w:val="nil"/>
              <w:bottom w:val="nil"/>
              <w:right w:val="nil"/>
            </w:tcBorders>
          </w:tcPr>
          <w:p w:rsidR="00027BF9" w:rsidRDefault="00027BF9">
            <w:pPr>
              <w:pStyle w:val="ConsPlusNormal"/>
              <w:jc w:val="center"/>
            </w:pPr>
            <w:r>
              <w:t>5,46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72,5</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22,15</w:t>
            </w:r>
          </w:p>
        </w:tc>
        <w:tc>
          <w:tcPr>
            <w:tcW w:w="1141" w:type="dxa"/>
            <w:tcBorders>
              <w:top w:val="nil"/>
              <w:left w:val="nil"/>
              <w:bottom w:val="nil"/>
              <w:right w:val="nil"/>
            </w:tcBorders>
          </w:tcPr>
          <w:p w:rsidR="00027BF9" w:rsidRDefault="00027BF9">
            <w:pPr>
              <w:pStyle w:val="ConsPlusNormal"/>
              <w:jc w:val="center"/>
            </w:pPr>
            <w:r>
              <w:t>15,36</w:t>
            </w:r>
          </w:p>
        </w:tc>
        <w:tc>
          <w:tcPr>
            <w:tcW w:w="1141" w:type="dxa"/>
            <w:tcBorders>
              <w:top w:val="nil"/>
              <w:left w:val="nil"/>
              <w:bottom w:val="nil"/>
              <w:right w:val="nil"/>
            </w:tcBorders>
          </w:tcPr>
          <w:p w:rsidR="00027BF9" w:rsidRDefault="00027BF9">
            <w:pPr>
              <w:pStyle w:val="ConsPlusNormal"/>
              <w:jc w:val="center"/>
            </w:pPr>
            <w:r>
              <w:t>13,35</w:t>
            </w:r>
          </w:p>
        </w:tc>
        <w:tc>
          <w:tcPr>
            <w:tcW w:w="1141" w:type="dxa"/>
            <w:tcBorders>
              <w:top w:val="nil"/>
              <w:left w:val="nil"/>
              <w:bottom w:val="nil"/>
              <w:right w:val="nil"/>
            </w:tcBorders>
          </w:tcPr>
          <w:p w:rsidR="00027BF9" w:rsidRDefault="00027BF9">
            <w:pPr>
              <w:pStyle w:val="ConsPlusNormal"/>
              <w:jc w:val="center"/>
            </w:pPr>
            <w:r>
              <w:t>15,08</w:t>
            </w:r>
          </w:p>
        </w:tc>
        <w:tc>
          <w:tcPr>
            <w:tcW w:w="1141" w:type="dxa"/>
            <w:tcBorders>
              <w:top w:val="nil"/>
              <w:left w:val="nil"/>
              <w:bottom w:val="nil"/>
              <w:right w:val="nil"/>
            </w:tcBorders>
          </w:tcPr>
          <w:p w:rsidR="00027BF9" w:rsidRDefault="00027BF9">
            <w:pPr>
              <w:pStyle w:val="ConsPlusNormal"/>
              <w:jc w:val="center"/>
            </w:pPr>
            <w:r>
              <w:t>5,46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19,86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4,14</w:t>
            </w:r>
          </w:p>
        </w:tc>
        <w:tc>
          <w:tcPr>
            <w:tcW w:w="1141" w:type="dxa"/>
            <w:tcBorders>
              <w:top w:val="nil"/>
              <w:left w:val="nil"/>
              <w:bottom w:val="nil"/>
              <w:right w:val="nil"/>
            </w:tcBorders>
          </w:tcPr>
          <w:p w:rsidR="00027BF9" w:rsidRDefault="00027BF9">
            <w:pPr>
              <w:pStyle w:val="ConsPlusNormal"/>
              <w:jc w:val="center"/>
            </w:pPr>
            <w:r>
              <w:t>5,36</w:t>
            </w:r>
          </w:p>
        </w:tc>
        <w:tc>
          <w:tcPr>
            <w:tcW w:w="1141" w:type="dxa"/>
            <w:tcBorders>
              <w:top w:val="nil"/>
              <w:left w:val="nil"/>
              <w:bottom w:val="nil"/>
              <w:right w:val="nil"/>
            </w:tcBorders>
          </w:tcPr>
          <w:p w:rsidR="00027BF9" w:rsidRDefault="00027BF9">
            <w:pPr>
              <w:pStyle w:val="ConsPlusNormal"/>
              <w:jc w:val="center"/>
            </w:pPr>
            <w:r>
              <w:t>9,3</w:t>
            </w:r>
          </w:p>
        </w:tc>
        <w:tc>
          <w:tcPr>
            <w:tcW w:w="1141" w:type="dxa"/>
            <w:tcBorders>
              <w:top w:val="nil"/>
              <w:left w:val="nil"/>
              <w:bottom w:val="nil"/>
              <w:right w:val="nil"/>
            </w:tcBorders>
          </w:tcPr>
          <w:p w:rsidR="00027BF9" w:rsidRDefault="00027BF9">
            <w:pPr>
              <w:pStyle w:val="ConsPlusNormal"/>
              <w:jc w:val="center"/>
            </w:pPr>
            <w:r>
              <w:t>1,06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5,77</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0,87</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14,56</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3,08</w:t>
            </w:r>
          </w:p>
        </w:tc>
        <w:tc>
          <w:tcPr>
            <w:tcW w:w="1141" w:type="dxa"/>
            <w:tcBorders>
              <w:top w:val="nil"/>
              <w:left w:val="nil"/>
              <w:bottom w:val="nil"/>
              <w:right w:val="nil"/>
            </w:tcBorders>
          </w:tcPr>
          <w:p w:rsidR="00027BF9" w:rsidRDefault="00027BF9">
            <w:pPr>
              <w:pStyle w:val="ConsPlusNormal"/>
              <w:jc w:val="center"/>
            </w:pPr>
            <w:r>
              <w:t>2,68</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4,26</w:t>
            </w:r>
          </w:p>
        </w:tc>
        <w:tc>
          <w:tcPr>
            <w:tcW w:w="1141" w:type="dxa"/>
            <w:tcBorders>
              <w:top w:val="nil"/>
              <w:left w:val="nil"/>
              <w:bottom w:val="nil"/>
              <w:right w:val="nil"/>
            </w:tcBorders>
          </w:tcPr>
          <w:p w:rsidR="00027BF9" w:rsidRDefault="00027BF9">
            <w:pPr>
              <w:pStyle w:val="ConsPlusNormal"/>
              <w:jc w:val="center"/>
            </w:pPr>
            <w:r>
              <w:t>2,99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10,49</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1,65</w:t>
            </w:r>
          </w:p>
        </w:tc>
        <w:tc>
          <w:tcPr>
            <w:tcW w:w="1141" w:type="dxa"/>
            <w:tcBorders>
              <w:top w:val="nil"/>
              <w:left w:val="nil"/>
              <w:bottom w:val="nil"/>
              <w:right w:val="nil"/>
            </w:tcBorders>
          </w:tcPr>
          <w:p w:rsidR="00027BF9" w:rsidRDefault="00027BF9">
            <w:pPr>
              <w:pStyle w:val="ConsPlusNormal"/>
              <w:jc w:val="center"/>
            </w:pPr>
            <w:r>
              <w:t>1,31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3,24</w:t>
            </w:r>
          </w:p>
        </w:tc>
        <w:tc>
          <w:tcPr>
            <w:tcW w:w="1141" w:type="dxa"/>
            <w:tcBorders>
              <w:top w:val="nil"/>
              <w:left w:val="nil"/>
              <w:bottom w:val="nil"/>
              <w:right w:val="nil"/>
            </w:tcBorders>
          </w:tcPr>
          <w:p w:rsidR="00027BF9" w:rsidRDefault="00027BF9">
            <w:pPr>
              <w:pStyle w:val="ConsPlusNormal"/>
              <w:jc w:val="center"/>
            </w:pPr>
            <w:r>
              <w:t>2,99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2,22</w:t>
            </w:r>
          </w:p>
        </w:tc>
        <w:tc>
          <w:tcPr>
            <w:tcW w:w="1141" w:type="dxa"/>
            <w:tcBorders>
              <w:top w:val="nil"/>
              <w:left w:val="nil"/>
              <w:bottom w:val="nil"/>
              <w:right w:val="nil"/>
            </w:tcBorders>
          </w:tcPr>
          <w:p w:rsidR="00027BF9" w:rsidRDefault="00027BF9">
            <w:pPr>
              <w:pStyle w:val="ConsPlusNormal"/>
              <w:jc w:val="center"/>
            </w:pPr>
            <w:r>
              <w:t>0,25</w:t>
            </w:r>
          </w:p>
        </w:tc>
        <w:tc>
          <w:tcPr>
            <w:tcW w:w="1141" w:type="dxa"/>
            <w:tcBorders>
              <w:top w:val="nil"/>
              <w:left w:val="nil"/>
              <w:bottom w:val="nil"/>
              <w:right w:val="nil"/>
            </w:tcBorders>
          </w:tcPr>
          <w:p w:rsidR="00027BF9" w:rsidRDefault="00027BF9">
            <w:pPr>
              <w:pStyle w:val="ConsPlusNormal"/>
              <w:jc w:val="center"/>
            </w:pPr>
            <w:r>
              <w:t>1,43</w:t>
            </w:r>
          </w:p>
        </w:tc>
        <w:tc>
          <w:tcPr>
            <w:tcW w:w="1141" w:type="dxa"/>
            <w:tcBorders>
              <w:top w:val="nil"/>
              <w:left w:val="nil"/>
              <w:bottom w:val="nil"/>
              <w:right w:val="nil"/>
            </w:tcBorders>
          </w:tcPr>
          <w:p w:rsidR="00027BF9" w:rsidRDefault="00027BF9">
            <w:pPr>
              <w:pStyle w:val="ConsPlusNormal"/>
              <w:jc w:val="center"/>
            </w:pPr>
            <w:r>
              <w:t>0,54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8,02</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2,75</w:t>
            </w:r>
          </w:p>
        </w:tc>
        <w:tc>
          <w:tcPr>
            <w:tcW w:w="1141" w:type="dxa"/>
            <w:tcBorders>
              <w:top w:val="nil"/>
              <w:left w:val="nil"/>
              <w:bottom w:val="nil"/>
              <w:right w:val="nil"/>
            </w:tcBorders>
          </w:tcPr>
          <w:p w:rsidR="00027BF9" w:rsidRDefault="00027BF9">
            <w:pPr>
              <w:pStyle w:val="ConsPlusNormal"/>
              <w:jc w:val="center"/>
            </w:pPr>
            <w:r>
              <w:t>3,42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4,35</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2,25</w:t>
            </w:r>
          </w:p>
        </w:tc>
        <w:tc>
          <w:tcPr>
            <w:tcW w:w="1141" w:type="dxa"/>
            <w:tcBorders>
              <w:top w:val="nil"/>
              <w:left w:val="nil"/>
              <w:bottom w:val="nil"/>
              <w:right w:val="nil"/>
            </w:tcBorders>
          </w:tcPr>
          <w:p w:rsidR="00027BF9" w:rsidRDefault="00027BF9">
            <w:pPr>
              <w:pStyle w:val="ConsPlusNormal"/>
              <w:jc w:val="center"/>
            </w:pPr>
            <w:r>
              <w:t>1,05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2,17</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0,87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Магаданская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17,62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13,9</w:t>
            </w:r>
          </w:p>
        </w:tc>
        <w:tc>
          <w:tcPr>
            <w:tcW w:w="1141" w:type="dxa"/>
            <w:tcBorders>
              <w:top w:val="nil"/>
              <w:left w:val="nil"/>
              <w:bottom w:val="nil"/>
              <w:right w:val="nil"/>
            </w:tcBorders>
          </w:tcPr>
          <w:p w:rsidR="00027BF9" w:rsidRDefault="00027BF9">
            <w:pPr>
              <w:pStyle w:val="ConsPlusNormal"/>
              <w:jc w:val="center"/>
            </w:pPr>
            <w:r>
              <w:t>3,72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12,3</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3,12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1,52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Приморский </w:t>
            </w:r>
            <w:r>
              <w:lastRenderedPageBreak/>
              <w:t>край</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31,86</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6,72</w:t>
            </w:r>
          </w:p>
        </w:tc>
        <w:tc>
          <w:tcPr>
            <w:tcW w:w="1141" w:type="dxa"/>
            <w:tcBorders>
              <w:top w:val="nil"/>
              <w:left w:val="nil"/>
              <w:bottom w:val="nil"/>
              <w:right w:val="nil"/>
            </w:tcBorders>
          </w:tcPr>
          <w:p w:rsidR="00027BF9" w:rsidRDefault="00027BF9">
            <w:pPr>
              <w:pStyle w:val="ConsPlusNormal"/>
              <w:jc w:val="center"/>
            </w:pPr>
            <w:r>
              <w:t>10,03</w:t>
            </w:r>
          </w:p>
        </w:tc>
        <w:tc>
          <w:tcPr>
            <w:tcW w:w="1141" w:type="dxa"/>
            <w:tcBorders>
              <w:top w:val="nil"/>
              <w:left w:val="nil"/>
              <w:bottom w:val="nil"/>
              <w:right w:val="nil"/>
            </w:tcBorders>
          </w:tcPr>
          <w:p w:rsidR="00027BF9" w:rsidRDefault="00027BF9">
            <w:pPr>
              <w:pStyle w:val="ConsPlusNormal"/>
              <w:jc w:val="center"/>
            </w:pPr>
            <w:r>
              <w:t>3,51</w:t>
            </w:r>
          </w:p>
        </w:tc>
        <w:tc>
          <w:tcPr>
            <w:tcW w:w="1141" w:type="dxa"/>
            <w:tcBorders>
              <w:top w:val="nil"/>
              <w:left w:val="nil"/>
              <w:bottom w:val="nil"/>
              <w:right w:val="nil"/>
            </w:tcBorders>
          </w:tcPr>
          <w:p w:rsidR="00027BF9" w:rsidRDefault="00027BF9">
            <w:pPr>
              <w:pStyle w:val="ConsPlusNormal"/>
              <w:jc w:val="center"/>
            </w:pPr>
            <w:r>
              <w:t>7,95</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24,36</w:t>
            </w:r>
          </w:p>
        </w:tc>
        <w:tc>
          <w:tcPr>
            <w:tcW w:w="1141" w:type="dxa"/>
            <w:tcBorders>
              <w:top w:val="nil"/>
              <w:left w:val="nil"/>
              <w:bottom w:val="nil"/>
              <w:right w:val="nil"/>
            </w:tcBorders>
          </w:tcPr>
          <w:p w:rsidR="00027BF9" w:rsidRDefault="00027BF9">
            <w:pPr>
              <w:pStyle w:val="ConsPlusNormal"/>
              <w:jc w:val="center"/>
            </w:pPr>
            <w:r>
              <w:t>2,05</w:t>
            </w:r>
          </w:p>
        </w:tc>
        <w:tc>
          <w:tcPr>
            <w:tcW w:w="1141" w:type="dxa"/>
            <w:tcBorders>
              <w:top w:val="nil"/>
              <w:left w:val="nil"/>
              <w:bottom w:val="nil"/>
              <w:right w:val="nil"/>
            </w:tcBorders>
          </w:tcPr>
          <w:p w:rsidR="00027BF9" w:rsidRDefault="00027BF9">
            <w:pPr>
              <w:pStyle w:val="ConsPlusNormal"/>
              <w:jc w:val="center"/>
            </w:pPr>
            <w:r>
              <w:t>5,55</w:t>
            </w:r>
          </w:p>
        </w:tc>
        <w:tc>
          <w:tcPr>
            <w:tcW w:w="1141" w:type="dxa"/>
            <w:tcBorders>
              <w:top w:val="nil"/>
              <w:left w:val="nil"/>
              <w:bottom w:val="nil"/>
              <w:right w:val="nil"/>
            </w:tcBorders>
          </w:tcPr>
          <w:p w:rsidR="00027BF9" w:rsidRDefault="00027BF9">
            <w:pPr>
              <w:pStyle w:val="ConsPlusNormal"/>
              <w:jc w:val="center"/>
            </w:pPr>
            <w:r>
              <w:t>6,71</w:t>
            </w:r>
          </w:p>
        </w:tc>
        <w:tc>
          <w:tcPr>
            <w:tcW w:w="1141" w:type="dxa"/>
            <w:tcBorders>
              <w:top w:val="nil"/>
              <w:left w:val="nil"/>
              <w:bottom w:val="nil"/>
              <w:right w:val="nil"/>
            </w:tcBorders>
          </w:tcPr>
          <w:p w:rsidR="00027BF9" w:rsidRDefault="00027BF9">
            <w:pPr>
              <w:pStyle w:val="ConsPlusNormal"/>
              <w:jc w:val="center"/>
            </w:pPr>
            <w:r>
              <w:t>3,5</w:t>
            </w:r>
          </w:p>
        </w:tc>
        <w:tc>
          <w:tcPr>
            <w:tcW w:w="1141" w:type="dxa"/>
            <w:tcBorders>
              <w:top w:val="nil"/>
              <w:left w:val="nil"/>
              <w:bottom w:val="nil"/>
              <w:right w:val="nil"/>
            </w:tcBorders>
          </w:tcPr>
          <w:p w:rsidR="00027BF9" w:rsidRDefault="00027BF9">
            <w:pPr>
              <w:pStyle w:val="ConsPlusNormal"/>
              <w:jc w:val="center"/>
            </w:pPr>
            <w:r>
              <w:t>5,4</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3,3</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1,17</w:t>
            </w:r>
          </w:p>
        </w:tc>
        <w:tc>
          <w:tcPr>
            <w:tcW w:w="1141" w:type="dxa"/>
            <w:tcBorders>
              <w:top w:val="nil"/>
              <w:left w:val="nil"/>
              <w:bottom w:val="nil"/>
              <w:right w:val="nil"/>
            </w:tcBorders>
          </w:tcPr>
          <w:p w:rsidR="00027BF9" w:rsidRDefault="00027BF9">
            <w:pPr>
              <w:pStyle w:val="ConsPlusNormal"/>
              <w:jc w:val="center"/>
            </w:pPr>
            <w:r>
              <w:t>0,82</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31,72</w:t>
            </w:r>
          </w:p>
        </w:tc>
        <w:tc>
          <w:tcPr>
            <w:tcW w:w="1141" w:type="dxa"/>
            <w:tcBorders>
              <w:top w:val="nil"/>
              <w:left w:val="nil"/>
              <w:bottom w:val="nil"/>
              <w:right w:val="nil"/>
            </w:tcBorders>
          </w:tcPr>
          <w:p w:rsidR="00027BF9" w:rsidRDefault="00027BF9">
            <w:pPr>
              <w:pStyle w:val="ConsPlusNormal"/>
              <w:jc w:val="center"/>
            </w:pPr>
            <w:r>
              <w:t>1,75</w:t>
            </w:r>
          </w:p>
        </w:tc>
        <w:tc>
          <w:tcPr>
            <w:tcW w:w="1141" w:type="dxa"/>
            <w:tcBorders>
              <w:top w:val="nil"/>
              <w:left w:val="nil"/>
              <w:bottom w:val="nil"/>
              <w:right w:val="nil"/>
            </w:tcBorders>
          </w:tcPr>
          <w:p w:rsidR="00027BF9" w:rsidRDefault="00027BF9">
            <w:pPr>
              <w:pStyle w:val="ConsPlusNormal"/>
              <w:jc w:val="center"/>
            </w:pPr>
            <w:r>
              <w:t>2,03</w:t>
            </w:r>
          </w:p>
        </w:tc>
        <w:tc>
          <w:tcPr>
            <w:tcW w:w="1141" w:type="dxa"/>
            <w:tcBorders>
              <w:top w:val="nil"/>
              <w:left w:val="nil"/>
              <w:bottom w:val="nil"/>
              <w:right w:val="nil"/>
            </w:tcBorders>
          </w:tcPr>
          <w:p w:rsidR="00027BF9" w:rsidRDefault="00027BF9">
            <w:pPr>
              <w:pStyle w:val="ConsPlusNormal"/>
              <w:jc w:val="center"/>
            </w:pPr>
            <w:r>
              <w:t>14,28</w:t>
            </w:r>
          </w:p>
        </w:tc>
        <w:tc>
          <w:tcPr>
            <w:tcW w:w="1141" w:type="dxa"/>
            <w:tcBorders>
              <w:top w:val="nil"/>
              <w:left w:val="nil"/>
              <w:bottom w:val="nil"/>
              <w:right w:val="nil"/>
            </w:tcBorders>
          </w:tcPr>
          <w:p w:rsidR="00027BF9" w:rsidRDefault="00027BF9">
            <w:pPr>
              <w:pStyle w:val="ConsPlusNormal"/>
              <w:jc w:val="center"/>
            </w:pPr>
            <w:r>
              <w:t>7,3</w:t>
            </w:r>
          </w:p>
        </w:tc>
        <w:tc>
          <w:tcPr>
            <w:tcW w:w="1141" w:type="dxa"/>
            <w:tcBorders>
              <w:top w:val="nil"/>
              <w:left w:val="nil"/>
              <w:bottom w:val="nil"/>
              <w:right w:val="nil"/>
            </w:tcBorders>
          </w:tcPr>
          <w:p w:rsidR="00027BF9" w:rsidRDefault="00027BF9">
            <w:pPr>
              <w:pStyle w:val="ConsPlusNormal"/>
              <w:jc w:val="center"/>
            </w:pPr>
            <w:r>
              <w:t>5,26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14,07</w:t>
            </w:r>
          </w:p>
        </w:tc>
        <w:tc>
          <w:tcPr>
            <w:tcW w:w="1141" w:type="dxa"/>
            <w:tcBorders>
              <w:top w:val="nil"/>
              <w:left w:val="nil"/>
              <w:bottom w:val="nil"/>
              <w:right w:val="nil"/>
            </w:tcBorders>
          </w:tcPr>
          <w:p w:rsidR="00027BF9" w:rsidRDefault="00027BF9">
            <w:pPr>
              <w:pStyle w:val="ConsPlusNormal"/>
              <w:jc w:val="center"/>
            </w:pPr>
            <w:r>
              <w:t>1,75</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4,32</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4,1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8,7</w:t>
            </w:r>
          </w:p>
        </w:tc>
        <w:tc>
          <w:tcPr>
            <w:tcW w:w="1141" w:type="dxa"/>
            <w:tcBorders>
              <w:top w:val="nil"/>
              <w:left w:val="nil"/>
              <w:bottom w:val="nil"/>
              <w:right w:val="nil"/>
            </w:tcBorders>
          </w:tcPr>
          <w:p w:rsidR="00027BF9" w:rsidRDefault="00027BF9">
            <w:pPr>
              <w:pStyle w:val="ConsPlusNormal"/>
              <w:jc w:val="center"/>
            </w:pPr>
            <w:r>
              <w:t>5</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2,85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0,43</w:t>
            </w:r>
          </w:p>
        </w:tc>
        <w:tc>
          <w:tcPr>
            <w:tcW w:w="1141" w:type="dxa"/>
            <w:tcBorders>
              <w:top w:val="nil"/>
              <w:left w:val="nil"/>
              <w:bottom w:val="nil"/>
              <w:right w:val="nil"/>
            </w:tcBorders>
          </w:tcPr>
          <w:p w:rsidR="00027BF9" w:rsidRDefault="00027BF9">
            <w:pPr>
              <w:pStyle w:val="ConsPlusNormal"/>
              <w:jc w:val="center"/>
            </w:pPr>
            <w:r>
              <w:t>1,26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Сахалинская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15,3</w:t>
            </w:r>
          </w:p>
        </w:tc>
        <w:tc>
          <w:tcPr>
            <w:tcW w:w="1141" w:type="dxa"/>
            <w:tcBorders>
              <w:top w:val="nil"/>
              <w:left w:val="nil"/>
              <w:bottom w:val="nil"/>
              <w:right w:val="nil"/>
            </w:tcBorders>
          </w:tcPr>
          <w:p w:rsidR="00027BF9" w:rsidRDefault="00027BF9">
            <w:pPr>
              <w:pStyle w:val="ConsPlusNormal"/>
              <w:jc w:val="center"/>
            </w:pPr>
            <w:r>
              <w:t>6,6</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8,25</w:t>
            </w:r>
          </w:p>
        </w:tc>
        <w:tc>
          <w:tcPr>
            <w:tcW w:w="1141" w:type="dxa"/>
            <w:tcBorders>
              <w:top w:val="nil"/>
              <w:left w:val="nil"/>
              <w:bottom w:val="nil"/>
              <w:right w:val="nil"/>
            </w:tcBorders>
          </w:tcPr>
          <w:p w:rsidR="00027BF9" w:rsidRDefault="00027BF9">
            <w:pPr>
              <w:pStyle w:val="ConsPlusNormal"/>
              <w:jc w:val="center"/>
            </w:pPr>
            <w:r>
              <w:t>3,85</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2,75</w:t>
            </w:r>
          </w:p>
        </w:tc>
        <w:tc>
          <w:tcPr>
            <w:tcW w:w="1141" w:type="dxa"/>
            <w:tcBorders>
              <w:top w:val="nil"/>
              <w:left w:val="nil"/>
              <w:bottom w:val="nil"/>
              <w:right w:val="nil"/>
            </w:tcBorders>
          </w:tcPr>
          <w:p w:rsidR="00027BF9" w:rsidRDefault="00027BF9">
            <w:pPr>
              <w:pStyle w:val="ConsPlusNormal"/>
              <w:jc w:val="center"/>
            </w:pPr>
            <w:r>
              <w:t>2,75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42,52</w:t>
            </w:r>
          </w:p>
        </w:tc>
        <w:tc>
          <w:tcPr>
            <w:tcW w:w="1141" w:type="dxa"/>
            <w:tcBorders>
              <w:top w:val="nil"/>
              <w:left w:val="nil"/>
              <w:bottom w:val="nil"/>
              <w:right w:val="nil"/>
            </w:tcBorders>
          </w:tcPr>
          <w:p w:rsidR="00027BF9" w:rsidRDefault="00027BF9">
            <w:pPr>
              <w:pStyle w:val="ConsPlusNormal"/>
              <w:jc w:val="center"/>
            </w:pPr>
            <w:r>
              <w:t>5,06</w:t>
            </w:r>
          </w:p>
        </w:tc>
        <w:tc>
          <w:tcPr>
            <w:tcW w:w="1141" w:type="dxa"/>
            <w:tcBorders>
              <w:top w:val="nil"/>
              <w:left w:val="nil"/>
              <w:bottom w:val="nil"/>
              <w:right w:val="nil"/>
            </w:tcBorders>
          </w:tcPr>
          <w:p w:rsidR="00027BF9" w:rsidRDefault="00027BF9">
            <w:pPr>
              <w:pStyle w:val="ConsPlusNormal"/>
              <w:jc w:val="center"/>
            </w:pPr>
            <w:r>
              <w:t>15,62</w:t>
            </w:r>
          </w:p>
        </w:tc>
        <w:tc>
          <w:tcPr>
            <w:tcW w:w="1141" w:type="dxa"/>
            <w:tcBorders>
              <w:top w:val="nil"/>
              <w:left w:val="nil"/>
              <w:bottom w:val="nil"/>
              <w:right w:val="nil"/>
            </w:tcBorders>
          </w:tcPr>
          <w:p w:rsidR="00027BF9" w:rsidRDefault="00027BF9">
            <w:pPr>
              <w:pStyle w:val="ConsPlusNormal"/>
              <w:jc w:val="center"/>
            </w:pPr>
            <w:r>
              <w:t>8,86</w:t>
            </w:r>
          </w:p>
        </w:tc>
        <w:tc>
          <w:tcPr>
            <w:tcW w:w="1141" w:type="dxa"/>
            <w:tcBorders>
              <w:top w:val="nil"/>
              <w:left w:val="nil"/>
              <w:bottom w:val="nil"/>
              <w:right w:val="nil"/>
            </w:tcBorders>
          </w:tcPr>
          <w:p w:rsidR="00027BF9" w:rsidRDefault="00027BF9">
            <w:pPr>
              <w:pStyle w:val="ConsPlusNormal"/>
              <w:jc w:val="center"/>
            </w:pPr>
            <w:r>
              <w:t>3,46</w:t>
            </w:r>
          </w:p>
        </w:tc>
        <w:tc>
          <w:tcPr>
            <w:tcW w:w="1141" w:type="dxa"/>
            <w:tcBorders>
              <w:top w:val="nil"/>
              <w:left w:val="nil"/>
              <w:bottom w:val="nil"/>
              <w:right w:val="nil"/>
            </w:tcBorders>
          </w:tcPr>
          <w:p w:rsidR="00027BF9" w:rsidRDefault="00027BF9">
            <w:pPr>
              <w:pStyle w:val="ConsPlusNormal"/>
              <w:jc w:val="center"/>
            </w:pPr>
            <w:r>
              <w:t>7,47</w:t>
            </w:r>
          </w:p>
        </w:tc>
        <w:tc>
          <w:tcPr>
            <w:tcW w:w="1141" w:type="dxa"/>
            <w:tcBorders>
              <w:top w:val="nil"/>
              <w:left w:val="nil"/>
              <w:bottom w:val="nil"/>
              <w:right w:val="nil"/>
            </w:tcBorders>
          </w:tcPr>
          <w:p w:rsidR="00027BF9" w:rsidRDefault="00027BF9">
            <w:pPr>
              <w:pStyle w:val="ConsPlusNormal"/>
              <w:jc w:val="center"/>
            </w:pPr>
            <w:r>
              <w:t>2,05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30,68</w:t>
            </w:r>
          </w:p>
        </w:tc>
        <w:tc>
          <w:tcPr>
            <w:tcW w:w="1141" w:type="dxa"/>
            <w:tcBorders>
              <w:top w:val="nil"/>
              <w:left w:val="nil"/>
              <w:bottom w:val="nil"/>
              <w:right w:val="nil"/>
            </w:tcBorders>
          </w:tcPr>
          <w:p w:rsidR="00027BF9" w:rsidRDefault="00027BF9">
            <w:pPr>
              <w:pStyle w:val="ConsPlusNormal"/>
              <w:jc w:val="center"/>
            </w:pPr>
            <w:r>
              <w:t>3,16</w:t>
            </w:r>
          </w:p>
        </w:tc>
        <w:tc>
          <w:tcPr>
            <w:tcW w:w="1141" w:type="dxa"/>
            <w:tcBorders>
              <w:top w:val="nil"/>
              <w:left w:val="nil"/>
              <w:bottom w:val="nil"/>
              <w:right w:val="nil"/>
            </w:tcBorders>
          </w:tcPr>
          <w:p w:rsidR="00027BF9" w:rsidRDefault="00027BF9">
            <w:pPr>
              <w:pStyle w:val="ConsPlusNormal"/>
              <w:jc w:val="center"/>
            </w:pPr>
            <w:r>
              <w:t>10,6</w:t>
            </w:r>
          </w:p>
        </w:tc>
        <w:tc>
          <w:tcPr>
            <w:tcW w:w="1141" w:type="dxa"/>
            <w:tcBorders>
              <w:top w:val="nil"/>
              <w:left w:val="nil"/>
              <w:bottom w:val="nil"/>
              <w:right w:val="nil"/>
            </w:tcBorders>
          </w:tcPr>
          <w:p w:rsidR="00027BF9" w:rsidRDefault="00027BF9">
            <w:pPr>
              <w:pStyle w:val="ConsPlusNormal"/>
              <w:jc w:val="center"/>
            </w:pPr>
            <w:r>
              <w:t>5,19</w:t>
            </w:r>
          </w:p>
        </w:tc>
        <w:tc>
          <w:tcPr>
            <w:tcW w:w="1141" w:type="dxa"/>
            <w:tcBorders>
              <w:top w:val="nil"/>
              <w:left w:val="nil"/>
              <w:bottom w:val="nil"/>
              <w:right w:val="nil"/>
            </w:tcBorders>
          </w:tcPr>
          <w:p w:rsidR="00027BF9" w:rsidRDefault="00027BF9">
            <w:pPr>
              <w:pStyle w:val="ConsPlusNormal"/>
              <w:jc w:val="center"/>
            </w:pPr>
            <w:r>
              <w:t>2,96</w:t>
            </w:r>
          </w:p>
        </w:tc>
        <w:tc>
          <w:tcPr>
            <w:tcW w:w="1141" w:type="dxa"/>
            <w:tcBorders>
              <w:top w:val="nil"/>
              <w:left w:val="nil"/>
              <w:bottom w:val="nil"/>
              <w:right w:val="nil"/>
            </w:tcBorders>
          </w:tcPr>
          <w:p w:rsidR="00027BF9" w:rsidRDefault="00027BF9">
            <w:pPr>
              <w:pStyle w:val="ConsPlusNormal"/>
              <w:jc w:val="center"/>
            </w:pPr>
            <w:r>
              <w:t>6,72</w:t>
            </w:r>
          </w:p>
        </w:tc>
        <w:tc>
          <w:tcPr>
            <w:tcW w:w="1141" w:type="dxa"/>
            <w:tcBorders>
              <w:top w:val="nil"/>
              <w:left w:val="nil"/>
              <w:bottom w:val="nil"/>
              <w:right w:val="nil"/>
            </w:tcBorders>
          </w:tcPr>
          <w:p w:rsidR="00027BF9" w:rsidRDefault="00027BF9">
            <w:pPr>
              <w:pStyle w:val="ConsPlusNormal"/>
              <w:jc w:val="center"/>
            </w:pPr>
            <w:r>
              <w:t>2,05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4,65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7,19</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4,57</w:t>
            </w:r>
          </w:p>
        </w:tc>
        <w:tc>
          <w:tcPr>
            <w:tcW w:w="1141" w:type="dxa"/>
            <w:tcBorders>
              <w:top w:val="nil"/>
              <w:left w:val="nil"/>
              <w:bottom w:val="nil"/>
              <w:right w:val="nil"/>
            </w:tcBorders>
          </w:tcPr>
          <w:p w:rsidR="00027BF9" w:rsidRDefault="00027BF9">
            <w:pPr>
              <w:pStyle w:val="ConsPlusNormal"/>
              <w:jc w:val="center"/>
            </w:pPr>
            <w:r>
              <w:t>0,67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Чукотский автономный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 Поддержка создания художественного продукта в области театрального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2,92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2,52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постановка новых и капитальное возобновление ранее созданных драматических спектаклей, постановка спектаклей театров юного зрителя и театров кукол, проведение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и спектаклей</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2. Поддержка распространения художественного продукта в области театрального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2,12</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проведение региональных театральных фестивалей, фестивалей национальных театров, фестивалей для детей и юношества, международных театральных фестивалей, поддержка межрегиональных обменных гастролей театральных коллективов, </w:t>
            </w:r>
            <w:r>
              <w:lastRenderedPageBreak/>
              <w:t>специальных региональных проектов в малых городах</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1,51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2,12</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1,51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4. Поддержка распространения художественного продукта в области музыкального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организация и проведение региональных фестивалей оперного и балетного искусства, фестивалей современного музыкального искусства, поддержка коллективов в регионах России и межрегиональных обменных гастролей музыкальных коллективов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 Поддержка всероссийских и региональных творческих проектов в области современного изобразительного искусства, фотографии, дизайна и архитектуры, включая поддержку творческих проектов молодых авторов</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1,78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оказание поддержки региональным творческим проектам и проектам молодых авторов в области современного изобразительного искусства, фотографии, дизайна и архитектуры</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0,83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1,78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0,83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8. Поддержка выставочных проектов в области современного народного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2,66</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оказание поддержки выставочным проектам в области современного народного искусства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2,66</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11. Поддержка </w:t>
            </w:r>
            <w:r>
              <w:lastRenderedPageBreak/>
              <w:t>дебютных проектов молодых авторов и исполнителей</w:t>
            </w:r>
          </w:p>
        </w:tc>
        <w:tc>
          <w:tcPr>
            <w:tcW w:w="1474" w:type="dxa"/>
            <w:vMerge w:val="restart"/>
            <w:tcBorders>
              <w:top w:val="nil"/>
              <w:left w:val="nil"/>
              <w:bottom w:val="nil"/>
              <w:right w:val="nil"/>
            </w:tcBorders>
          </w:tcPr>
          <w:p w:rsidR="00027BF9" w:rsidRDefault="00027BF9">
            <w:pPr>
              <w:pStyle w:val="ConsPlusNormal"/>
            </w:pPr>
            <w:r>
              <w:lastRenderedPageBreak/>
              <w:t>Дальневосточ</w:t>
            </w:r>
            <w:r>
              <w:lastRenderedPageBreak/>
              <w:t>ный 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2,39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0,51</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проведение </w:t>
            </w:r>
            <w:r>
              <w:lastRenderedPageBreak/>
              <w:t>конкурса по поддержке молодых режиссеров, смотров студийных работ, новых спектаклей, концертных и цирковых программ с участием дебютантов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0,94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2,39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0,51</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0,94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12. Поддержка реализации инновационных проектов в области современного </w:t>
            </w:r>
            <w:r>
              <w:lastRenderedPageBreak/>
              <w:t>искусства</w:t>
            </w:r>
          </w:p>
        </w:tc>
        <w:tc>
          <w:tcPr>
            <w:tcW w:w="1474" w:type="dxa"/>
            <w:vMerge w:val="restart"/>
            <w:tcBorders>
              <w:top w:val="nil"/>
              <w:left w:val="nil"/>
              <w:bottom w:val="nil"/>
              <w:right w:val="nil"/>
            </w:tcBorders>
          </w:tcPr>
          <w:p w:rsidR="00027BF9" w:rsidRDefault="00027BF9">
            <w:pPr>
              <w:pStyle w:val="ConsPlusNormal"/>
            </w:pPr>
            <w:r>
              <w:lastRenderedPageBreak/>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4,6</w:t>
            </w:r>
          </w:p>
        </w:tc>
        <w:tc>
          <w:tcPr>
            <w:tcW w:w="1141" w:type="dxa"/>
            <w:tcBorders>
              <w:top w:val="nil"/>
              <w:left w:val="nil"/>
              <w:bottom w:val="nil"/>
              <w:right w:val="nil"/>
            </w:tcBorders>
          </w:tcPr>
          <w:p w:rsidR="00027BF9" w:rsidRDefault="00027BF9">
            <w:pPr>
              <w:pStyle w:val="ConsPlusNormal"/>
              <w:jc w:val="center"/>
            </w:pPr>
            <w:r>
              <w:t>4,6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поддержка театральных и музыкальных инновационных проектов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3,6</w:t>
            </w:r>
          </w:p>
        </w:tc>
        <w:tc>
          <w:tcPr>
            <w:tcW w:w="1141" w:type="dxa"/>
            <w:tcBorders>
              <w:top w:val="nil"/>
              <w:left w:val="nil"/>
              <w:bottom w:val="nil"/>
              <w:right w:val="nil"/>
            </w:tcBorders>
          </w:tcPr>
          <w:p w:rsidR="00027BF9" w:rsidRDefault="00027BF9">
            <w:pPr>
              <w:pStyle w:val="ConsPlusNormal"/>
              <w:jc w:val="center"/>
            </w:pPr>
            <w:r>
              <w:t>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Сахалинская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4,6</w:t>
            </w:r>
          </w:p>
        </w:tc>
        <w:tc>
          <w:tcPr>
            <w:tcW w:w="1141" w:type="dxa"/>
            <w:tcBorders>
              <w:top w:val="nil"/>
              <w:left w:val="nil"/>
              <w:bottom w:val="nil"/>
              <w:right w:val="nil"/>
            </w:tcBorders>
          </w:tcPr>
          <w:p w:rsidR="00027BF9" w:rsidRDefault="00027BF9">
            <w:pPr>
              <w:pStyle w:val="ConsPlusNormal"/>
              <w:jc w:val="center"/>
            </w:pPr>
            <w:r>
              <w:t>4,6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3,6</w:t>
            </w:r>
          </w:p>
        </w:tc>
        <w:tc>
          <w:tcPr>
            <w:tcW w:w="1141" w:type="dxa"/>
            <w:tcBorders>
              <w:top w:val="nil"/>
              <w:left w:val="nil"/>
              <w:bottom w:val="nil"/>
              <w:right w:val="nil"/>
            </w:tcBorders>
          </w:tcPr>
          <w:p w:rsidR="00027BF9" w:rsidRDefault="00027BF9">
            <w:pPr>
              <w:pStyle w:val="ConsPlusNormal"/>
              <w:jc w:val="center"/>
            </w:pPr>
            <w:r>
              <w:t>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16. Поддержка отечественных производителей культурных благ в области кинематографии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5,88</w:t>
            </w:r>
          </w:p>
        </w:tc>
        <w:tc>
          <w:tcPr>
            <w:tcW w:w="1141" w:type="dxa"/>
            <w:tcBorders>
              <w:top w:val="nil"/>
              <w:left w:val="nil"/>
              <w:bottom w:val="nil"/>
              <w:right w:val="nil"/>
            </w:tcBorders>
          </w:tcPr>
          <w:p w:rsidR="00027BF9" w:rsidRDefault="00027BF9">
            <w:pPr>
              <w:pStyle w:val="ConsPlusNormal"/>
              <w:jc w:val="center"/>
            </w:pPr>
            <w:r>
              <w:t>0,86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3,37</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создание игровых (дебютных, детских и авторских), неигровых и анимационных фильмов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5,88</w:t>
            </w:r>
          </w:p>
        </w:tc>
        <w:tc>
          <w:tcPr>
            <w:tcW w:w="1141" w:type="dxa"/>
            <w:tcBorders>
              <w:top w:val="nil"/>
              <w:left w:val="nil"/>
              <w:bottom w:val="nil"/>
              <w:right w:val="nil"/>
            </w:tcBorders>
          </w:tcPr>
          <w:p w:rsidR="00027BF9" w:rsidRDefault="00027BF9">
            <w:pPr>
              <w:pStyle w:val="ConsPlusNormal"/>
              <w:jc w:val="center"/>
            </w:pPr>
            <w:r>
              <w:t>0,86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3,37</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5,88</w:t>
            </w:r>
          </w:p>
        </w:tc>
        <w:tc>
          <w:tcPr>
            <w:tcW w:w="1141" w:type="dxa"/>
            <w:tcBorders>
              <w:top w:val="nil"/>
              <w:left w:val="nil"/>
              <w:bottom w:val="nil"/>
              <w:right w:val="nil"/>
            </w:tcBorders>
          </w:tcPr>
          <w:p w:rsidR="00027BF9" w:rsidRDefault="00027BF9">
            <w:pPr>
              <w:pStyle w:val="ConsPlusNormal"/>
              <w:jc w:val="center"/>
            </w:pPr>
            <w:r>
              <w:t>0,86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3,37</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5,88</w:t>
            </w:r>
          </w:p>
        </w:tc>
        <w:tc>
          <w:tcPr>
            <w:tcW w:w="1141" w:type="dxa"/>
            <w:tcBorders>
              <w:top w:val="nil"/>
              <w:left w:val="nil"/>
              <w:bottom w:val="nil"/>
              <w:right w:val="nil"/>
            </w:tcBorders>
          </w:tcPr>
          <w:p w:rsidR="00027BF9" w:rsidRDefault="00027BF9">
            <w:pPr>
              <w:pStyle w:val="ConsPlusNormal"/>
              <w:jc w:val="center"/>
            </w:pPr>
            <w:r>
              <w:t>0,86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3,37</w:t>
            </w:r>
          </w:p>
        </w:tc>
        <w:tc>
          <w:tcPr>
            <w:tcW w:w="1141" w:type="dxa"/>
            <w:tcBorders>
              <w:top w:val="nil"/>
              <w:left w:val="nil"/>
              <w:bottom w:val="nil"/>
              <w:right w:val="nil"/>
            </w:tcBorders>
          </w:tcPr>
          <w:p w:rsidR="00027BF9" w:rsidRDefault="00027BF9">
            <w:pPr>
              <w:pStyle w:val="ConsPlusNormal"/>
              <w:jc w:val="center"/>
            </w:pPr>
            <w:r>
              <w:t>1,15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18. Расширение доступности продукции и услуг кинематографии для населения России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8,9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2,9</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проведение российских и международных кинофестивалей, оказание государственной поддержки в прокате полнометражным игровым и анимационным национальным фильмам</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8,9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2,9</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5,9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5,9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20. Научное, информационное и </w:t>
            </w:r>
            <w:r>
              <w:lastRenderedPageBreak/>
              <w:t>методическое обеспечение проектов в сфере народного творчества</w:t>
            </w:r>
          </w:p>
        </w:tc>
        <w:tc>
          <w:tcPr>
            <w:tcW w:w="1474" w:type="dxa"/>
            <w:vMerge w:val="restart"/>
            <w:tcBorders>
              <w:top w:val="nil"/>
              <w:left w:val="nil"/>
              <w:bottom w:val="nil"/>
              <w:right w:val="nil"/>
            </w:tcBorders>
          </w:tcPr>
          <w:p w:rsidR="00027BF9" w:rsidRDefault="00027BF9">
            <w:pPr>
              <w:pStyle w:val="ConsPlusNormal"/>
            </w:pPr>
            <w:r>
              <w:lastRenderedPageBreak/>
              <w:t xml:space="preserve">Дальневосточный </w:t>
            </w:r>
            <w:r>
              <w:lastRenderedPageBreak/>
              <w:t>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1,67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организация и проведение </w:t>
            </w:r>
            <w:r>
              <w:lastRenderedPageBreak/>
              <w:t>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1,67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21. Поддержка проектов, направленных на сохранение нематериального культурного наследия</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9,28</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1,77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6,26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организация и проведение фестивалей и выставок декоративно-прикладного искусства, </w:t>
            </w:r>
            <w:r>
              <w:lastRenderedPageBreak/>
              <w:t>мероприятий для детей и юношества, творческих проектов, направленных на развитие молодежных инициатив современного любительского искусства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5,2</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1,15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3,48</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6,37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5,55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0,97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1,1</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22. Поддержка </w:t>
            </w:r>
            <w:r>
              <w:lastRenderedPageBreak/>
              <w:t>проектов, направленных на развитие и популяризацию народного художественного творчества</w:t>
            </w:r>
          </w:p>
        </w:tc>
        <w:tc>
          <w:tcPr>
            <w:tcW w:w="1474" w:type="dxa"/>
            <w:vMerge w:val="restart"/>
            <w:tcBorders>
              <w:top w:val="nil"/>
              <w:left w:val="nil"/>
              <w:bottom w:val="nil"/>
              <w:right w:val="nil"/>
            </w:tcBorders>
          </w:tcPr>
          <w:p w:rsidR="00027BF9" w:rsidRDefault="00027BF9">
            <w:pPr>
              <w:pStyle w:val="ConsPlusNormal"/>
            </w:pPr>
            <w:r>
              <w:lastRenderedPageBreak/>
              <w:t>Дальневосточ</w:t>
            </w:r>
            <w:r>
              <w:lastRenderedPageBreak/>
              <w:t>ный 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21,69</w:t>
            </w:r>
          </w:p>
        </w:tc>
        <w:tc>
          <w:tcPr>
            <w:tcW w:w="1141" w:type="dxa"/>
            <w:tcBorders>
              <w:top w:val="nil"/>
              <w:left w:val="nil"/>
              <w:bottom w:val="nil"/>
              <w:right w:val="nil"/>
            </w:tcBorders>
          </w:tcPr>
          <w:p w:rsidR="00027BF9" w:rsidRDefault="00027BF9">
            <w:pPr>
              <w:pStyle w:val="ConsPlusNormal"/>
              <w:jc w:val="center"/>
            </w:pPr>
            <w:r>
              <w:t>5,95</w:t>
            </w:r>
          </w:p>
        </w:tc>
        <w:tc>
          <w:tcPr>
            <w:tcW w:w="1141" w:type="dxa"/>
            <w:tcBorders>
              <w:top w:val="nil"/>
              <w:left w:val="nil"/>
              <w:bottom w:val="nil"/>
              <w:right w:val="nil"/>
            </w:tcBorders>
          </w:tcPr>
          <w:p w:rsidR="00027BF9" w:rsidRDefault="00027BF9">
            <w:pPr>
              <w:pStyle w:val="ConsPlusNormal"/>
              <w:jc w:val="center"/>
            </w:pPr>
            <w:r>
              <w:t>11,33</w:t>
            </w:r>
          </w:p>
        </w:tc>
        <w:tc>
          <w:tcPr>
            <w:tcW w:w="1141" w:type="dxa"/>
            <w:tcBorders>
              <w:top w:val="nil"/>
              <w:left w:val="nil"/>
              <w:bottom w:val="nil"/>
              <w:right w:val="nil"/>
            </w:tcBorders>
          </w:tcPr>
          <w:p w:rsidR="00027BF9" w:rsidRDefault="00027BF9">
            <w:pPr>
              <w:pStyle w:val="ConsPlusNormal"/>
              <w:jc w:val="center"/>
            </w:pPr>
            <w:r>
              <w:t>3,86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организация и </w:t>
            </w:r>
            <w:r>
              <w:lastRenderedPageBreak/>
              <w:t>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9,8</w:t>
            </w:r>
          </w:p>
        </w:tc>
        <w:tc>
          <w:tcPr>
            <w:tcW w:w="1141" w:type="dxa"/>
            <w:tcBorders>
              <w:top w:val="nil"/>
              <w:left w:val="nil"/>
              <w:bottom w:val="nil"/>
              <w:right w:val="nil"/>
            </w:tcBorders>
          </w:tcPr>
          <w:p w:rsidR="00027BF9" w:rsidRDefault="00027BF9">
            <w:pPr>
              <w:pStyle w:val="ConsPlusNormal"/>
              <w:jc w:val="center"/>
            </w:pPr>
            <w:r>
              <w:t>1,75</w:t>
            </w:r>
          </w:p>
        </w:tc>
        <w:tc>
          <w:tcPr>
            <w:tcW w:w="1141" w:type="dxa"/>
            <w:tcBorders>
              <w:top w:val="nil"/>
              <w:left w:val="nil"/>
              <w:bottom w:val="nil"/>
              <w:right w:val="nil"/>
            </w:tcBorders>
          </w:tcPr>
          <w:p w:rsidR="00027BF9" w:rsidRDefault="00027BF9">
            <w:pPr>
              <w:pStyle w:val="ConsPlusNormal"/>
              <w:jc w:val="center"/>
            </w:pPr>
            <w:r>
              <w:t>5,2</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11,89</w:t>
            </w:r>
          </w:p>
        </w:tc>
        <w:tc>
          <w:tcPr>
            <w:tcW w:w="1141" w:type="dxa"/>
            <w:tcBorders>
              <w:top w:val="nil"/>
              <w:left w:val="nil"/>
              <w:bottom w:val="nil"/>
              <w:right w:val="nil"/>
            </w:tcBorders>
          </w:tcPr>
          <w:p w:rsidR="00027BF9" w:rsidRDefault="00027BF9">
            <w:pPr>
              <w:pStyle w:val="ConsPlusNormal"/>
              <w:jc w:val="center"/>
            </w:pPr>
            <w:r>
              <w:t>4,2</w:t>
            </w:r>
          </w:p>
        </w:tc>
        <w:tc>
          <w:tcPr>
            <w:tcW w:w="1141" w:type="dxa"/>
            <w:tcBorders>
              <w:top w:val="nil"/>
              <w:left w:val="nil"/>
              <w:bottom w:val="nil"/>
              <w:right w:val="nil"/>
            </w:tcBorders>
          </w:tcPr>
          <w:p w:rsidR="00027BF9" w:rsidRDefault="00027BF9">
            <w:pPr>
              <w:pStyle w:val="ConsPlusNormal"/>
              <w:jc w:val="center"/>
            </w:pPr>
            <w:r>
              <w:t>6,13</w:t>
            </w:r>
          </w:p>
        </w:tc>
        <w:tc>
          <w:tcPr>
            <w:tcW w:w="1141" w:type="dxa"/>
            <w:tcBorders>
              <w:top w:val="nil"/>
              <w:left w:val="nil"/>
              <w:bottom w:val="nil"/>
              <w:right w:val="nil"/>
            </w:tcBorders>
          </w:tcPr>
          <w:p w:rsidR="00027BF9" w:rsidRDefault="00027BF9">
            <w:pPr>
              <w:pStyle w:val="ConsPlusNormal"/>
              <w:jc w:val="center"/>
            </w:pPr>
            <w:r>
              <w:t>1,56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Сахалинская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0,25</w:t>
            </w:r>
          </w:p>
        </w:tc>
        <w:tc>
          <w:tcPr>
            <w:tcW w:w="1141" w:type="dxa"/>
            <w:tcBorders>
              <w:top w:val="nil"/>
              <w:left w:val="nil"/>
              <w:bottom w:val="nil"/>
              <w:right w:val="nil"/>
            </w:tcBorders>
          </w:tcPr>
          <w:p w:rsidR="00027BF9" w:rsidRDefault="00027BF9">
            <w:pPr>
              <w:pStyle w:val="ConsPlusNormal"/>
              <w:jc w:val="center"/>
            </w:pPr>
            <w:r>
              <w:t>0,25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1,75</w:t>
            </w:r>
          </w:p>
        </w:tc>
        <w:tc>
          <w:tcPr>
            <w:tcW w:w="1141" w:type="dxa"/>
            <w:tcBorders>
              <w:top w:val="nil"/>
              <w:left w:val="nil"/>
              <w:bottom w:val="nil"/>
              <w:right w:val="nil"/>
            </w:tcBorders>
          </w:tcPr>
          <w:p w:rsidR="00027BF9" w:rsidRDefault="00027BF9">
            <w:pPr>
              <w:pStyle w:val="ConsPlusNormal"/>
              <w:jc w:val="center"/>
            </w:pPr>
            <w:r>
              <w:t>1,75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2,95</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1,56</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0,56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1,39</w:t>
            </w:r>
          </w:p>
        </w:tc>
        <w:tc>
          <w:tcPr>
            <w:tcW w:w="1141" w:type="dxa"/>
            <w:tcBorders>
              <w:top w:val="nil"/>
              <w:left w:val="nil"/>
              <w:bottom w:val="nil"/>
              <w:right w:val="nil"/>
            </w:tcBorders>
          </w:tcPr>
          <w:p w:rsidR="00027BF9" w:rsidRDefault="00027BF9">
            <w:pPr>
              <w:pStyle w:val="ConsPlusNormal"/>
              <w:jc w:val="center"/>
            </w:pPr>
            <w:r>
              <w:t>0,25</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0,54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10,64</w:t>
            </w:r>
          </w:p>
        </w:tc>
        <w:tc>
          <w:tcPr>
            <w:tcW w:w="1141" w:type="dxa"/>
            <w:tcBorders>
              <w:top w:val="nil"/>
              <w:left w:val="nil"/>
              <w:bottom w:val="nil"/>
              <w:right w:val="nil"/>
            </w:tcBorders>
          </w:tcPr>
          <w:p w:rsidR="00027BF9" w:rsidRDefault="00027BF9">
            <w:pPr>
              <w:pStyle w:val="ConsPlusNormal"/>
              <w:jc w:val="center"/>
            </w:pPr>
            <w:r>
              <w:t>2,8</w:t>
            </w:r>
          </w:p>
        </w:tc>
        <w:tc>
          <w:tcPr>
            <w:tcW w:w="1141" w:type="dxa"/>
            <w:tcBorders>
              <w:top w:val="nil"/>
              <w:left w:val="nil"/>
              <w:bottom w:val="nil"/>
              <w:right w:val="nil"/>
            </w:tcBorders>
          </w:tcPr>
          <w:p w:rsidR="00027BF9" w:rsidRDefault="00027BF9">
            <w:pPr>
              <w:pStyle w:val="ConsPlusNormal"/>
              <w:jc w:val="center"/>
            </w:pPr>
            <w:r>
              <w:t>7</w:t>
            </w:r>
          </w:p>
        </w:tc>
        <w:tc>
          <w:tcPr>
            <w:tcW w:w="1141" w:type="dxa"/>
            <w:tcBorders>
              <w:top w:val="nil"/>
              <w:left w:val="nil"/>
              <w:bottom w:val="nil"/>
              <w:right w:val="nil"/>
            </w:tcBorders>
          </w:tcPr>
          <w:p w:rsidR="00027BF9" w:rsidRDefault="00027BF9">
            <w:pPr>
              <w:pStyle w:val="ConsPlusNormal"/>
              <w:jc w:val="center"/>
            </w:pPr>
            <w:r>
              <w:t>0,84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4,19</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0,79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6,45</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4,5</w:t>
            </w:r>
          </w:p>
        </w:tc>
        <w:tc>
          <w:tcPr>
            <w:tcW w:w="1141" w:type="dxa"/>
            <w:tcBorders>
              <w:top w:val="nil"/>
              <w:left w:val="nil"/>
              <w:bottom w:val="nil"/>
              <w:right w:val="nil"/>
            </w:tcBorders>
          </w:tcPr>
          <w:p w:rsidR="00027BF9" w:rsidRDefault="00027BF9">
            <w:pPr>
              <w:pStyle w:val="ConsPlusNormal"/>
              <w:jc w:val="center"/>
            </w:pPr>
            <w:r>
              <w:t>0,05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2,82</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0,62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0,55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0,55</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25. Поддержка творческих мероприятий для Вооруженных Сил Российской Федерации, ФСБ России, МВД России и МЧС России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4,4</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0,82</w:t>
            </w:r>
          </w:p>
        </w:tc>
        <w:tc>
          <w:tcPr>
            <w:tcW w:w="1141" w:type="dxa"/>
            <w:tcBorders>
              <w:top w:val="nil"/>
              <w:left w:val="nil"/>
              <w:bottom w:val="nil"/>
              <w:right w:val="nil"/>
            </w:tcBorders>
          </w:tcPr>
          <w:p w:rsidR="00027BF9" w:rsidRDefault="00027BF9">
            <w:pPr>
              <w:pStyle w:val="ConsPlusNormal"/>
              <w:jc w:val="center"/>
            </w:pPr>
            <w:r>
              <w:t>0,32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1,96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организация и проведение фестивалей, смотров и культурно-шефских акций</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3,81</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1,96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0,59</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0,02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0,76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2,72</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0,82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2,15</w:t>
            </w:r>
          </w:p>
        </w:tc>
        <w:tc>
          <w:tcPr>
            <w:tcW w:w="1141" w:type="dxa"/>
            <w:tcBorders>
              <w:top w:val="nil"/>
              <w:left w:val="nil"/>
              <w:bottom w:val="nil"/>
              <w:right w:val="nil"/>
            </w:tcBorders>
          </w:tcPr>
          <w:p w:rsidR="00027BF9" w:rsidRDefault="00027BF9">
            <w:pPr>
              <w:pStyle w:val="ConsPlusNormal"/>
              <w:jc w:val="center"/>
            </w:pPr>
            <w:r>
              <w:t>0,85</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0,57</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29. Создание мультимедийных информационных ресурсов о культуре, интерактивных карт культурных и природных ландшафтов России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создание мультимедийных энциклопедий, интерактивных карт природных и культурных ландшафтов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34. Создание общероссийской системы доступа к Национальной электронной библиотеке</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создание программного обеспечения для создания и хранения собственных электронных ресурсов региональных библиотек, их обмена и распределенного доступа к ресурсам Национальной электронной библиотеки, обеспечение взаимного доступа к полнотекстовым ресурсам Национальной электронной библиотеки для читателей в помещениях библиотек - участников проекта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Амурская </w:t>
            </w:r>
            <w:r>
              <w:lastRenderedPageBreak/>
              <w:t>область</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1,33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0,53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35. Создание многофункциональных мобильных культурных центров для обеспечения доступа граждан Российской Федерации к электронным информационным ресурсам, в том числе размещенным в информационно-телекоммуникационной сети "Интернет"</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7,49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7,49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создание многофункциональных мобильных культурных центров.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7,13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7,49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7,49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7,13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37. Поддержка инновационных проектов и проектов по использованию информационно-коммуникационных технологий в сфере культуры</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поддержка проектов, реализующих инновационные решения, направленные на развитие модернизационных процессов в отрасли</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46. Проведение мастер-классов, фестивалей, конкурсов и выставок</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создание условий для выявления одаренных детей и молодежи и их профессионального становления, проведение мероприятий на базе образовательных учреждений культуры и искусства с привлечением деятелей культуры и искусства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lastRenderedPageBreak/>
              <w:t>47. Проведение творческих школ для одаренных детей и молодежи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проведение творческих школ, в каждой их которых сможет принять участие от 100 одаренных детей</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Сахалинская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49 Пополнение библиотечных фондов организаций, осуществляющих образовательную деятельность по образовательным программам в области культуры и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обновление библиотечных фондов подведомственных Минкультуры России учреждений, осуществляющих образовательную деятельность по образовательным программам в области культуры и искусства за счет приобретения клавиров, партитур, других нотных изданий, художественных альбомов, учебников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51. Проведение конференций организациями, осуществляющими образовательную деятельность по образовательным программам в области культуры и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поддержка проведения конференций (всероссийских и международных) с целью разработки перспективных планов и задач по развитию образования в сфере культуры и </w:t>
            </w:r>
            <w:r>
              <w:lastRenderedPageBreak/>
              <w:t>искусства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52. Повышение квалификации, профессиональная переподготовка работников организаций, осуществляющих образовательную деятельность по образовательным программам в области культуры и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обеспечение повышения профессионального уровня педагогических работников, работающих с одаренными детьми и молодежью на базе творческих вузов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Приморский </w:t>
            </w:r>
            <w:r>
              <w:lastRenderedPageBreak/>
              <w:t>край</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54. Приобретение музыкальных инструментов и специального оборудования для организаций, осуществляющих образовательную деятельность по образовательным программам в области культуры и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6,7</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3,7</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обновление парка музыкальных инструментов и специального оборудования посредством приобретения роялей, пианино, комплектов оркестровых инструментов и театрального сценического и кинооборудования</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6,7</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3,7</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55. Оснащение и модернизация общежитий организаций, осуществляющих образовательную деятельность по образовательным программам в области культуры и искусства</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3,8</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оснащение современным оборудованием посредством приобретения комплектов системы безопасности (противопожарной, антитеррористической, защиты от последствий чрезвычайных ситуаций, гражданской обороны), а также технических средств обучения</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3,8</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2,3</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56. Оснащение и модернизация детских школ искусств (по видам искусств)</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67,33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15,05</w:t>
            </w:r>
          </w:p>
        </w:tc>
        <w:tc>
          <w:tcPr>
            <w:tcW w:w="1141" w:type="dxa"/>
            <w:tcBorders>
              <w:top w:val="nil"/>
              <w:left w:val="nil"/>
              <w:bottom w:val="nil"/>
              <w:right w:val="nil"/>
            </w:tcBorders>
          </w:tcPr>
          <w:p w:rsidR="00027BF9" w:rsidRDefault="00027BF9">
            <w:pPr>
              <w:pStyle w:val="ConsPlusNormal"/>
              <w:jc w:val="center"/>
            </w:pPr>
            <w:r>
              <w:t>7,83</w:t>
            </w:r>
          </w:p>
        </w:tc>
        <w:tc>
          <w:tcPr>
            <w:tcW w:w="1141" w:type="dxa"/>
            <w:tcBorders>
              <w:top w:val="nil"/>
              <w:left w:val="nil"/>
              <w:bottom w:val="nil"/>
              <w:right w:val="nil"/>
            </w:tcBorders>
          </w:tcPr>
          <w:p w:rsidR="00027BF9" w:rsidRDefault="00027BF9">
            <w:pPr>
              <w:pStyle w:val="ConsPlusNormal"/>
              <w:jc w:val="center"/>
            </w:pPr>
            <w:r>
              <w:t>36,65</w:t>
            </w:r>
          </w:p>
        </w:tc>
        <w:tc>
          <w:tcPr>
            <w:tcW w:w="1141" w:type="dxa"/>
            <w:tcBorders>
              <w:top w:val="nil"/>
              <w:left w:val="nil"/>
              <w:bottom w:val="nil"/>
              <w:right w:val="nil"/>
            </w:tcBorders>
          </w:tcPr>
          <w:p w:rsidR="00027BF9" w:rsidRDefault="00027BF9">
            <w:pPr>
              <w:pStyle w:val="ConsPlusNormal"/>
              <w:jc w:val="center"/>
            </w:pPr>
            <w:r>
              <w:t>7,8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реализация образовательных процессов для одаренных детей в детских школах искусств посредством их оснащения оборудованием</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45,05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12,7</w:t>
            </w:r>
          </w:p>
        </w:tc>
        <w:tc>
          <w:tcPr>
            <w:tcW w:w="1141" w:type="dxa"/>
            <w:tcBorders>
              <w:top w:val="nil"/>
              <w:left w:val="nil"/>
              <w:bottom w:val="nil"/>
              <w:right w:val="nil"/>
            </w:tcBorders>
          </w:tcPr>
          <w:p w:rsidR="00027BF9" w:rsidRDefault="00027BF9">
            <w:pPr>
              <w:pStyle w:val="ConsPlusNormal"/>
              <w:jc w:val="center"/>
            </w:pPr>
            <w:r>
              <w:t>2,6</w:t>
            </w:r>
          </w:p>
        </w:tc>
        <w:tc>
          <w:tcPr>
            <w:tcW w:w="1141" w:type="dxa"/>
            <w:tcBorders>
              <w:top w:val="nil"/>
              <w:left w:val="nil"/>
              <w:bottom w:val="nil"/>
              <w:right w:val="nil"/>
            </w:tcBorders>
          </w:tcPr>
          <w:p w:rsidR="00027BF9" w:rsidRDefault="00027BF9">
            <w:pPr>
              <w:pStyle w:val="ConsPlusNormal"/>
              <w:jc w:val="center"/>
            </w:pPr>
            <w:r>
              <w:t>24,75</w:t>
            </w:r>
          </w:p>
        </w:tc>
        <w:tc>
          <w:tcPr>
            <w:tcW w:w="1141" w:type="dxa"/>
            <w:tcBorders>
              <w:top w:val="nil"/>
              <w:left w:val="nil"/>
              <w:bottom w:val="nil"/>
              <w:right w:val="nil"/>
            </w:tcBorders>
          </w:tcPr>
          <w:p w:rsidR="00027BF9" w:rsidRDefault="00027BF9">
            <w:pPr>
              <w:pStyle w:val="ConsPlusNormal"/>
              <w:jc w:val="center"/>
            </w:pPr>
            <w:r>
              <w:t>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22,28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2,35</w:t>
            </w:r>
          </w:p>
        </w:tc>
        <w:tc>
          <w:tcPr>
            <w:tcW w:w="1141" w:type="dxa"/>
            <w:tcBorders>
              <w:top w:val="nil"/>
              <w:left w:val="nil"/>
              <w:bottom w:val="nil"/>
              <w:right w:val="nil"/>
            </w:tcBorders>
          </w:tcPr>
          <w:p w:rsidR="00027BF9" w:rsidRDefault="00027BF9">
            <w:pPr>
              <w:pStyle w:val="ConsPlusNormal"/>
              <w:jc w:val="center"/>
            </w:pPr>
            <w:r>
              <w:t>5,23</w:t>
            </w:r>
          </w:p>
        </w:tc>
        <w:tc>
          <w:tcPr>
            <w:tcW w:w="1141" w:type="dxa"/>
            <w:tcBorders>
              <w:top w:val="nil"/>
              <w:left w:val="nil"/>
              <w:bottom w:val="nil"/>
              <w:right w:val="nil"/>
            </w:tcBorders>
          </w:tcPr>
          <w:p w:rsidR="00027BF9" w:rsidRDefault="00027BF9">
            <w:pPr>
              <w:pStyle w:val="ConsPlusNormal"/>
              <w:jc w:val="center"/>
            </w:pPr>
            <w:r>
              <w:t>11,9</w:t>
            </w:r>
          </w:p>
        </w:tc>
        <w:tc>
          <w:tcPr>
            <w:tcW w:w="1141" w:type="dxa"/>
            <w:tcBorders>
              <w:top w:val="nil"/>
              <w:left w:val="nil"/>
              <w:bottom w:val="nil"/>
              <w:right w:val="nil"/>
            </w:tcBorders>
          </w:tcPr>
          <w:p w:rsidR="00027BF9" w:rsidRDefault="00027BF9">
            <w:pPr>
              <w:pStyle w:val="ConsPlusNormal"/>
              <w:jc w:val="center"/>
            </w:pPr>
            <w:r>
              <w:t>2,8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2,35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1,65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28,6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11,2</w:t>
            </w:r>
          </w:p>
        </w:tc>
        <w:tc>
          <w:tcPr>
            <w:tcW w:w="1141" w:type="dxa"/>
            <w:tcBorders>
              <w:top w:val="nil"/>
              <w:left w:val="nil"/>
              <w:bottom w:val="nil"/>
              <w:right w:val="nil"/>
            </w:tcBorders>
          </w:tcPr>
          <w:p w:rsidR="00027BF9" w:rsidRDefault="00027BF9">
            <w:pPr>
              <w:pStyle w:val="ConsPlusNormal"/>
              <w:jc w:val="center"/>
            </w:pPr>
            <w:r>
              <w:t>4,7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6,5</w:t>
            </w:r>
          </w:p>
        </w:tc>
        <w:tc>
          <w:tcPr>
            <w:tcW w:w="1141" w:type="dxa"/>
            <w:tcBorders>
              <w:top w:val="nil"/>
              <w:left w:val="nil"/>
              <w:bottom w:val="nil"/>
              <w:right w:val="nil"/>
            </w:tcBorders>
          </w:tcPr>
          <w:p w:rsidR="00027BF9" w:rsidRDefault="00027BF9">
            <w:pPr>
              <w:pStyle w:val="ConsPlusNormal"/>
              <w:jc w:val="center"/>
            </w:pPr>
            <w:r>
              <w:t>3,7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7,6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4,7</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Камчатский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0,73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8,9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4,9</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5,1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Сахалинская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8,5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Магаданская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13,5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12,1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57. Ремонтно-</w:t>
            </w:r>
            <w:r>
              <w:lastRenderedPageBreak/>
              <w:t>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w:t>
            </w:r>
          </w:p>
        </w:tc>
        <w:tc>
          <w:tcPr>
            <w:tcW w:w="1474" w:type="dxa"/>
            <w:vMerge w:val="restart"/>
            <w:tcBorders>
              <w:top w:val="nil"/>
              <w:left w:val="nil"/>
              <w:bottom w:val="nil"/>
              <w:right w:val="nil"/>
            </w:tcBorders>
          </w:tcPr>
          <w:p w:rsidR="00027BF9" w:rsidRDefault="00027BF9">
            <w:pPr>
              <w:pStyle w:val="ConsPlusNormal"/>
            </w:pPr>
            <w:r>
              <w:lastRenderedPageBreak/>
              <w:t>Дальневосточ</w:t>
            </w:r>
            <w:r>
              <w:lastRenderedPageBreak/>
              <w:t>ный 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6,37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6,37</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проведение </w:t>
            </w:r>
            <w:r>
              <w:lastRenderedPageBreak/>
              <w:t>комплекса работ по реставрации памятников истории и культуры, их противоаварийной защите и консервации на весь срок реализации Программы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6,37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6,37</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3,38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3,38</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3,38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3,38</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2,99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2,99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2,99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2,99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70. Инвентаризация объектов археологического наследия</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1,32</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определение границ территорий первоочередных объектов археологического наследия с целью предотвращения незаконных раскопок и соответственно полной либо частичной утраты памятников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1,65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1,32</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2,87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1,32</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2,87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1,32</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71. Археологические работы</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проведение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w:t>
            </w:r>
            <w:r>
              <w:lastRenderedPageBreak/>
              <w:t>природной и антропогенной нагрузок, а также усилят профилактику грабительских раскопок</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72. Мониторинг состояния и использования объектов археологического наследия</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11,77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4,1</w:t>
            </w:r>
          </w:p>
        </w:tc>
        <w:tc>
          <w:tcPr>
            <w:tcW w:w="1141" w:type="dxa"/>
            <w:tcBorders>
              <w:top w:val="nil"/>
              <w:left w:val="nil"/>
              <w:bottom w:val="nil"/>
              <w:right w:val="nil"/>
            </w:tcBorders>
          </w:tcPr>
          <w:p w:rsidR="00027BF9" w:rsidRDefault="00027BF9">
            <w:pPr>
              <w:pStyle w:val="ConsPlusNormal"/>
              <w:jc w:val="center"/>
            </w:pPr>
            <w:r>
              <w:t>5,47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проведение мониторинга состояния на первоочередных объектах с целью принятия дальнейших мер по предотвращению их полной либо частичной утраты</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11,77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4,1</w:t>
            </w:r>
          </w:p>
        </w:tc>
        <w:tc>
          <w:tcPr>
            <w:tcW w:w="1141" w:type="dxa"/>
            <w:tcBorders>
              <w:top w:val="nil"/>
              <w:left w:val="nil"/>
              <w:bottom w:val="nil"/>
              <w:right w:val="nil"/>
            </w:tcBorders>
          </w:tcPr>
          <w:p w:rsidR="00027BF9" w:rsidRDefault="00027BF9">
            <w:pPr>
              <w:pStyle w:val="ConsPlusNormal"/>
              <w:jc w:val="center"/>
            </w:pPr>
            <w:r>
              <w:t>5,47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3,4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6,3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3,4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1,97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0,97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1,97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0,97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w:t>
            </w:r>
          </w:p>
        </w:tc>
        <w:tc>
          <w:tcPr>
            <w:tcW w:w="1141" w:type="dxa"/>
            <w:tcBorders>
              <w:top w:val="nil"/>
              <w:left w:val="nil"/>
              <w:bottom w:val="nil"/>
              <w:right w:val="nil"/>
            </w:tcBorders>
          </w:tcPr>
          <w:p w:rsidR="00027BF9" w:rsidRDefault="00027BF9">
            <w:pPr>
              <w:pStyle w:val="ConsPlusNormal"/>
              <w:jc w:val="center"/>
            </w:pPr>
            <w:r>
              <w:t>1,1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74. Реставрация и консервация музейных предметов, входящих в состав Музейного фонда Российской Федерации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реставрация и консервация музейных предметов, требующих первоочередных работ</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1,9</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78. Издание полных научных каталогов собраний музеев</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0,08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издание научных каталогов собраний музеев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1,17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0,08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Амурская </w:t>
            </w:r>
            <w:r>
              <w:lastRenderedPageBreak/>
              <w:t>область</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0,68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0,68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0,08</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79. Создание условий для обеспечения доступности музейных фондов</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0,9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проведение выставочных проектов и работ по созданию постоянно действующих экспозиций</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6,9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0,9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0,9</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80. Оснащение музеев компьютерным и телекоммуникационным оборудованием</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1,58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оснащение рабочих мест компьютерным и телекоммуникационным оборудованием</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Еврейская автономная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82. Научно-методическое </w:t>
            </w:r>
            <w:r>
              <w:lastRenderedPageBreak/>
              <w:t>обеспечение отрасли</w:t>
            </w:r>
          </w:p>
        </w:tc>
        <w:tc>
          <w:tcPr>
            <w:tcW w:w="1474" w:type="dxa"/>
            <w:vMerge w:val="restart"/>
            <w:tcBorders>
              <w:top w:val="nil"/>
              <w:left w:val="nil"/>
              <w:bottom w:val="nil"/>
              <w:right w:val="nil"/>
            </w:tcBorders>
          </w:tcPr>
          <w:p w:rsidR="00027BF9" w:rsidRDefault="00027BF9">
            <w:pPr>
              <w:pStyle w:val="ConsPlusNormal"/>
            </w:pPr>
            <w:r>
              <w:lastRenderedPageBreak/>
              <w:t xml:space="preserve">Дальневосточный </w:t>
            </w:r>
            <w:r>
              <w:lastRenderedPageBreak/>
              <w:t>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проведение обучающих </w:t>
            </w:r>
            <w:r>
              <w:lastRenderedPageBreak/>
              <w:t>семинаров, а также издание научно-методических пособий</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1,45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92. Создание мобильной системы обслуживания населенных пунктов, не имеющих </w:t>
            </w:r>
            <w:r>
              <w:lastRenderedPageBreak/>
              <w:t>библиотек</w:t>
            </w:r>
          </w:p>
        </w:tc>
        <w:tc>
          <w:tcPr>
            <w:tcW w:w="1474" w:type="dxa"/>
            <w:vMerge w:val="restart"/>
            <w:tcBorders>
              <w:top w:val="nil"/>
              <w:left w:val="nil"/>
              <w:bottom w:val="nil"/>
              <w:right w:val="nil"/>
            </w:tcBorders>
          </w:tcPr>
          <w:p w:rsidR="00027BF9" w:rsidRDefault="00027BF9">
            <w:pPr>
              <w:pStyle w:val="ConsPlusNormal"/>
            </w:pPr>
            <w:r>
              <w:lastRenderedPageBreak/>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изготовление мобильных библиотечных комплексов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96. Создание модельных библиотек</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20,41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10,25</w:t>
            </w:r>
          </w:p>
        </w:tc>
        <w:tc>
          <w:tcPr>
            <w:tcW w:w="1141" w:type="dxa"/>
            <w:tcBorders>
              <w:top w:val="nil"/>
              <w:left w:val="nil"/>
              <w:bottom w:val="nil"/>
              <w:right w:val="nil"/>
            </w:tcBorders>
          </w:tcPr>
          <w:p w:rsidR="00027BF9" w:rsidRDefault="00027BF9">
            <w:pPr>
              <w:pStyle w:val="ConsPlusNormal"/>
              <w:jc w:val="center"/>
            </w:pPr>
            <w:r>
              <w:t>9,8</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развитие системы библиотечного и информационного обслуживания населения</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0,75</w:t>
            </w:r>
          </w:p>
        </w:tc>
        <w:tc>
          <w:tcPr>
            <w:tcW w:w="1141" w:type="dxa"/>
            <w:tcBorders>
              <w:top w:val="nil"/>
              <w:left w:val="nil"/>
              <w:bottom w:val="nil"/>
              <w:right w:val="nil"/>
            </w:tcBorders>
          </w:tcPr>
          <w:p w:rsidR="00027BF9" w:rsidRDefault="00027BF9">
            <w:pPr>
              <w:pStyle w:val="ConsPlusNormal"/>
              <w:jc w:val="center"/>
            </w:pPr>
            <w:r>
              <w:t>1</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18,36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9,5</w:t>
            </w:r>
          </w:p>
        </w:tc>
        <w:tc>
          <w:tcPr>
            <w:tcW w:w="1141" w:type="dxa"/>
            <w:tcBorders>
              <w:top w:val="nil"/>
              <w:left w:val="nil"/>
              <w:bottom w:val="nil"/>
              <w:right w:val="nil"/>
            </w:tcBorders>
          </w:tcPr>
          <w:p w:rsidR="00027BF9" w:rsidRDefault="00027BF9">
            <w:pPr>
              <w:pStyle w:val="ConsPlusNormal"/>
              <w:jc w:val="center"/>
            </w:pPr>
            <w:r>
              <w:t>8,8</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Хабаровский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8,1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3,8</w:t>
            </w:r>
          </w:p>
        </w:tc>
        <w:tc>
          <w:tcPr>
            <w:tcW w:w="1141" w:type="dxa"/>
            <w:tcBorders>
              <w:top w:val="nil"/>
              <w:left w:val="nil"/>
              <w:bottom w:val="nil"/>
              <w:right w:val="nil"/>
            </w:tcBorders>
          </w:tcPr>
          <w:p w:rsidR="00027BF9" w:rsidRDefault="00027BF9">
            <w:pPr>
              <w:pStyle w:val="ConsPlusNormal"/>
              <w:jc w:val="center"/>
            </w:pPr>
            <w:r>
              <w:t>4,3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7,5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3,5</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Амурская </w:t>
            </w:r>
            <w:r>
              <w:lastRenderedPageBreak/>
              <w:t>область</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8,61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3,15</w:t>
            </w:r>
          </w:p>
        </w:tc>
        <w:tc>
          <w:tcPr>
            <w:tcW w:w="1141" w:type="dxa"/>
            <w:tcBorders>
              <w:top w:val="nil"/>
              <w:left w:val="nil"/>
              <w:bottom w:val="nil"/>
              <w:right w:val="nil"/>
            </w:tcBorders>
          </w:tcPr>
          <w:p w:rsidR="00027BF9" w:rsidRDefault="00027BF9">
            <w:pPr>
              <w:pStyle w:val="ConsPlusNormal"/>
              <w:jc w:val="center"/>
            </w:pPr>
            <w:r>
              <w:t>5,1</w:t>
            </w:r>
          </w:p>
        </w:tc>
        <w:tc>
          <w:tcPr>
            <w:tcW w:w="1141" w:type="dxa"/>
            <w:tcBorders>
              <w:top w:val="nil"/>
              <w:left w:val="nil"/>
              <w:bottom w:val="nil"/>
              <w:right w:val="nil"/>
            </w:tcBorders>
          </w:tcPr>
          <w:p w:rsidR="00027BF9" w:rsidRDefault="00027BF9">
            <w:pPr>
              <w:pStyle w:val="ConsPlusNormal"/>
              <w:jc w:val="center"/>
            </w:pPr>
            <w:r>
              <w:t>0,36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0,95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0,15</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7,66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w:t>
            </w:r>
          </w:p>
        </w:tc>
        <w:tc>
          <w:tcPr>
            <w:tcW w:w="1141" w:type="dxa"/>
            <w:tcBorders>
              <w:top w:val="nil"/>
              <w:left w:val="nil"/>
              <w:bottom w:val="nil"/>
              <w:right w:val="nil"/>
            </w:tcBorders>
          </w:tcPr>
          <w:p w:rsidR="00027BF9" w:rsidRDefault="00027BF9">
            <w:pPr>
              <w:pStyle w:val="ConsPlusNormal"/>
              <w:jc w:val="center"/>
            </w:pPr>
            <w:r>
              <w:t>4,6</w:t>
            </w:r>
          </w:p>
        </w:tc>
        <w:tc>
          <w:tcPr>
            <w:tcW w:w="1141" w:type="dxa"/>
            <w:tcBorders>
              <w:top w:val="nil"/>
              <w:left w:val="nil"/>
              <w:bottom w:val="nil"/>
              <w:right w:val="nil"/>
            </w:tcBorders>
          </w:tcPr>
          <w:p w:rsidR="00027BF9" w:rsidRDefault="00027BF9">
            <w:pPr>
              <w:pStyle w:val="ConsPlusNormal"/>
              <w:jc w:val="center"/>
            </w:pPr>
            <w:r>
              <w:t>0,06</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Магаданская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104. Поддержка гастрольной деятельности отечественных творческих </w:t>
            </w:r>
            <w:r>
              <w:lastRenderedPageBreak/>
              <w:t>коллективов за рубежом</w:t>
            </w:r>
          </w:p>
        </w:tc>
        <w:tc>
          <w:tcPr>
            <w:tcW w:w="1474" w:type="dxa"/>
            <w:vMerge w:val="restart"/>
            <w:tcBorders>
              <w:top w:val="nil"/>
              <w:left w:val="nil"/>
              <w:bottom w:val="nil"/>
              <w:right w:val="nil"/>
            </w:tcBorders>
          </w:tcPr>
          <w:p w:rsidR="00027BF9" w:rsidRDefault="00027BF9">
            <w:pPr>
              <w:pStyle w:val="ConsPlusNormal"/>
            </w:pPr>
            <w:r>
              <w:lastRenderedPageBreak/>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поддержка гастрольных акций театральных и музыкальных коллективов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1,6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107. Поддержка международных творческих мероприятий в области современного изобразительного искусства и выставочной деятельности</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поддержка творческих мероприятий в области современного изобразительного искусства и выставочной деятельности</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 xml:space="preserve">консолидированные бюджеты субъектов Российской </w:t>
            </w:r>
            <w:r>
              <w:lastRenderedPageBreak/>
              <w:t>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1,25</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108. Проведение международных акций, направленных на пропаганду достижений народного художественного творчества и укрепления диалога культур</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7,7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6,4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проведение международных фестивалей народного творчества и фольклора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3,7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0,8</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6,4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6,4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 xml:space="preserve">109. Осуществление </w:t>
            </w:r>
            <w:r>
              <w:lastRenderedPageBreak/>
              <w:t>международного студенческого обмена, организация стажировок, проведение в России мастер-классов иностранными деятелями искусства</w:t>
            </w:r>
          </w:p>
        </w:tc>
        <w:tc>
          <w:tcPr>
            <w:tcW w:w="1474" w:type="dxa"/>
            <w:vMerge w:val="restart"/>
            <w:tcBorders>
              <w:top w:val="nil"/>
              <w:left w:val="nil"/>
              <w:bottom w:val="nil"/>
              <w:right w:val="nil"/>
            </w:tcBorders>
          </w:tcPr>
          <w:p w:rsidR="00027BF9" w:rsidRDefault="00027BF9">
            <w:pPr>
              <w:pStyle w:val="ConsPlusNormal"/>
            </w:pPr>
            <w:r>
              <w:lastRenderedPageBreak/>
              <w:t xml:space="preserve">Дальневосточный </w:t>
            </w:r>
            <w:r>
              <w:lastRenderedPageBreak/>
              <w:t>федеральный округ</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 xml:space="preserve">направление студентов в рамках </w:t>
            </w:r>
            <w:r>
              <w:lastRenderedPageBreak/>
              <w:t>студенческого обмена, преподавателей на стажировку в иностранные учебные заведения сроком до 2 месяцев, а также проведение иностранными деятелями искусств мастер-классов по различным видам искусства</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Республика Саха (Якутия)</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0,3</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w:t>
            </w:r>
            <w:r>
              <w:lastRenderedPageBreak/>
              <w:t>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lastRenderedPageBreak/>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nil"/>
              <w:right w:val="nil"/>
            </w:tcBorders>
          </w:tcPr>
          <w:p w:rsidR="00027BF9" w:rsidRDefault="00027BF9">
            <w:pPr>
              <w:pStyle w:val="ConsPlusNormal"/>
            </w:pPr>
            <w:r>
              <w:t>118. Обеспечение сельского населения специализированным автотранспортом</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14,2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9,39</w:t>
            </w:r>
          </w:p>
        </w:tc>
        <w:tc>
          <w:tcPr>
            <w:tcW w:w="1141" w:type="dxa"/>
            <w:tcBorders>
              <w:top w:val="nil"/>
              <w:left w:val="nil"/>
              <w:bottom w:val="nil"/>
              <w:right w:val="nil"/>
            </w:tcBorders>
          </w:tcPr>
          <w:p w:rsidR="00027BF9" w:rsidRDefault="00027BF9">
            <w:pPr>
              <w:pStyle w:val="ConsPlusNormal"/>
              <w:jc w:val="center"/>
            </w:pPr>
            <w:r>
              <w:t>4,81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nil"/>
              <w:right w:val="nil"/>
            </w:tcBorders>
          </w:tcPr>
          <w:p w:rsidR="00027BF9" w:rsidRDefault="00027BF9">
            <w:pPr>
              <w:pStyle w:val="ConsPlusNormal"/>
            </w:pPr>
            <w:r>
              <w:t>приобретение специализированного автотранспорта для сельских населенных пунктов</w:t>
            </w:r>
          </w:p>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9,46</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7,15</w:t>
            </w:r>
          </w:p>
        </w:tc>
        <w:tc>
          <w:tcPr>
            <w:tcW w:w="1141" w:type="dxa"/>
            <w:tcBorders>
              <w:top w:val="nil"/>
              <w:left w:val="nil"/>
              <w:bottom w:val="nil"/>
              <w:right w:val="nil"/>
            </w:tcBorders>
          </w:tcPr>
          <w:p w:rsidR="00027BF9" w:rsidRDefault="00027BF9">
            <w:pPr>
              <w:pStyle w:val="ConsPlusNormal"/>
              <w:jc w:val="center"/>
            </w:pPr>
            <w:r>
              <w:t>2,31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4,74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2,24</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Амурская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9,39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9,39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7,15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7,15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2,24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2,24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Приморский край</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4,81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4,81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2,31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2,5</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nil"/>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27BF9" w:rsidRDefault="00027BF9">
            <w:pPr>
              <w:pStyle w:val="ConsPlusNormal"/>
            </w:pPr>
            <w:r>
              <w:t>119. Модернизация учреждений культуры сельских поселений и малых городов, в том числе обновление материально-технической базы и приобретение специального оборудования</w:t>
            </w:r>
          </w:p>
        </w:tc>
        <w:tc>
          <w:tcPr>
            <w:tcW w:w="1474" w:type="dxa"/>
            <w:vMerge w:val="restart"/>
            <w:tcBorders>
              <w:top w:val="nil"/>
              <w:left w:val="nil"/>
              <w:bottom w:val="nil"/>
              <w:right w:val="nil"/>
            </w:tcBorders>
          </w:tcPr>
          <w:p w:rsidR="00027BF9" w:rsidRDefault="00027BF9">
            <w:pPr>
              <w:pStyle w:val="ConsPlusNormal"/>
            </w:pPr>
            <w:r>
              <w:t>Дальневосточный федеральный округ</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7,01</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7,01</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val="restart"/>
            <w:tcBorders>
              <w:top w:val="nil"/>
              <w:left w:val="nil"/>
              <w:bottom w:val="single" w:sz="4" w:space="0" w:color="auto"/>
              <w:right w:val="nil"/>
            </w:tcBorders>
          </w:tcPr>
          <w:p w:rsidR="00027BF9" w:rsidRDefault="00027BF9">
            <w:pPr>
              <w:pStyle w:val="ConsPlusNormal"/>
            </w:pPr>
            <w:r>
              <w:t>переоснащение учреждений культуры при условии софинансирования мероприятия в рамках программ субъектов Российской Федерации</w:t>
            </w:r>
          </w:p>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4,47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4,47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2,54</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2,54</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val="restart"/>
            <w:tcBorders>
              <w:top w:val="nil"/>
              <w:left w:val="nil"/>
              <w:bottom w:val="nil"/>
              <w:right w:val="nil"/>
            </w:tcBorders>
          </w:tcPr>
          <w:p w:rsidR="00027BF9" w:rsidRDefault="00027BF9">
            <w:pPr>
              <w:pStyle w:val="ConsPlusNormal"/>
            </w:pPr>
            <w:r>
              <w:t xml:space="preserve">Еврейская </w:t>
            </w:r>
            <w:r>
              <w:lastRenderedPageBreak/>
              <w:t>автономная область</w:t>
            </w:r>
          </w:p>
        </w:tc>
        <w:tc>
          <w:tcPr>
            <w:tcW w:w="2381" w:type="dxa"/>
            <w:tcBorders>
              <w:top w:val="nil"/>
              <w:left w:val="nil"/>
              <w:bottom w:val="nil"/>
              <w:right w:val="nil"/>
            </w:tcBorders>
          </w:tcPr>
          <w:p w:rsidR="00027BF9" w:rsidRDefault="00027BF9">
            <w:pPr>
              <w:pStyle w:val="ConsPlusNormal"/>
            </w:pPr>
            <w:r>
              <w:lastRenderedPageBreak/>
              <w:t>всего</w:t>
            </w:r>
          </w:p>
        </w:tc>
        <w:tc>
          <w:tcPr>
            <w:tcW w:w="1141" w:type="dxa"/>
            <w:tcBorders>
              <w:top w:val="nil"/>
              <w:left w:val="nil"/>
              <w:bottom w:val="nil"/>
              <w:right w:val="nil"/>
            </w:tcBorders>
          </w:tcPr>
          <w:p w:rsidR="00027BF9" w:rsidRDefault="00027BF9">
            <w:pPr>
              <w:pStyle w:val="ConsPlusNormal"/>
              <w:jc w:val="center"/>
            </w:pPr>
            <w:r>
              <w:t>3,29</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3,29</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2,27</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2,27</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1,02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nil"/>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внебюджетные источники</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val="restart"/>
            <w:tcBorders>
              <w:top w:val="nil"/>
              <w:left w:val="nil"/>
              <w:bottom w:val="single" w:sz="4" w:space="0" w:color="auto"/>
              <w:right w:val="nil"/>
            </w:tcBorders>
          </w:tcPr>
          <w:p w:rsidR="00027BF9" w:rsidRDefault="00027BF9">
            <w:pPr>
              <w:pStyle w:val="ConsPlusNormal"/>
            </w:pPr>
            <w:r>
              <w:t>Магаданская область</w:t>
            </w:r>
          </w:p>
        </w:tc>
        <w:tc>
          <w:tcPr>
            <w:tcW w:w="2381" w:type="dxa"/>
            <w:tcBorders>
              <w:top w:val="nil"/>
              <w:left w:val="nil"/>
              <w:bottom w:val="nil"/>
              <w:right w:val="nil"/>
            </w:tcBorders>
          </w:tcPr>
          <w:p w:rsidR="00027BF9" w:rsidRDefault="00027BF9">
            <w:pPr>
              <w:pStyle w:val="ConsPlusNormal"/>
            </w:pPr>
            <w:r>
              <w:t>всего</w:t>
            </w:r>
          </w:p>
        </w:tc>
        <w:tc>
          <w:tcPr>
            <w:tcW w:w="1141" w:type="dxa"/>
            <w:tcBorders>
              <w:top w:val="nil"/>
              <w:left w:val="nil"/>
              <w:bottom w:val="nil"/>
              <w:right w:val="nil"/>
            </w:tcBorders>
          </w:tcPr>
          <w:p w:rsidR="00027BF9" w:rsidRDefault="00027BF9">
            <w:pPr>
              <w:pStyle w:val="ConsPlusNormal"/>
              <w:jc w:val="center"/>
            </w:pPr>
            <w:r>
              <w:t>3,72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3,72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single" w:sz="4" w:space="0" w:color="auto"/>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в том числе:</w:t>
            </w: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1" w:type="dxa"/>
            <w:tcBorders>
              <w:top w:val="nil"/>
              <w:left w:val="nil"/>
              <w:bottom w:val="nil"/>
              <w:right w:val="nil"/>
            </w:tcBorders>
          </w:tcPr>
          <w:p w:rsidR="00027BF9" w:rsidRDefault="00027BF9">
            <w:pPr>
              <w:pStyle w:val="ConsPlusNormal"/>
            </w:pPr>
          </w:p>
        </w:tc>
        <w:tc>
          <w:tcPr>
            <w:tcW w:w="1143" w:type="dxa"/>
            <w:tcBorders>
              <w:top w:val="nil"/>
              <w:left w:val="nil"/>
              <w:bottom w:val="nil"/>
              <w:right w:val="nil"/>
            </w:tcBorders>
          </w:tcPr>
          <w:p w:rsidR="00027BF9" w:rsidRDefault="00027BF9">
            <w:pPr>
              <w:pStyle w:val="ConsPlusNormal"/>
            </w:pPr>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single" w:sz="4" w:space="0" w:color="auto"/>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федеральный бюджет</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2,2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single" w:sz="4" w:space="0" w:color="auto"/>
              <w:right w:val="nil"/>
            </w:tcBorders>
          </w:tcPr>
          <w:p w:rsidR="00027BF9" w:rsidRDefault="00027BF9"/>
        </w:tc>
        <w:tc>
          <w:tcPr>
            <w:tcW w:w="2381" w:type="dxa"/>
            <w:tcBorders>
              <w:top w:val="nil"/>
              <w:left w:val="nil"/>
              <w:bottom w:val="nil"/>
              <w:right w:val="nil"/>
            </w:tcBorders>
          </w:tcPr>
          <w:p w:rsidR="00027BF9" w:rsidRDefault="00027BF9">
            <w:pPr>
              <w:pStyle w:val="ConsPlusNormal"/>
              <w:ind w:left="540"/>
            </w:pPr>
            <w:r>
              <w:t>консолидированные бюджеты субъектов Российской Федерации</w:t>
            </w:r>
          </w:p>
        </w:tc>
        <w:tc>
          <w:tcPr>
            <w:tcW w:w="1141" w:type="dxa"/>
            <w:tcBorders>
              <w:top w:val="nil"/>
              <w:left w:val="nil"/>
              <w:bottom w:val="nil"/>
              <w:right w:val="nil"/>
            </w:tcBorders>
          </w:tcPr>
          <w:p w:rsidR="00027BF9" w:rsidRDefault="00027BF9">
            <w:pPr>
              <w:pStyle w:val="ConsPlusNormal"/>
              <w:jc w:val="center"/>
            </w:pPr>
            <w:r>
              <w:t>1,52</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w:t>
            </w:r>
          </w:p>
        </w:tc>
        <w:tc>
          <w:tcPr>
            <w:tcW w:w="1141" w:type="dxa"/>
            <w:tcBorders>
              <w:top w:val="nil"/>
              <w:left w:val="nil"/>
              <w:bottom w:val="nil"/>
              <w:right w:val="nil"/>
            </w:tcBorders>
          </w:tcPr>
          <w:p w:rsidR="00027BF9" w:rsidRDefault="00027BF9">
            <w:pPr>
              <w:pStyle w:val="ConsPlusNormal"/>
              <w:jc w:val="center"/>
            </w:pPr>
            <w:r>
              <w:t>1,52</w:t>
            </w:r>
          </w:p>
        </w:tc>
        <w:tc>
          <w:tcPr>
            <w:tcW w:w="1141" w:type="dxa"/>
            <w:tcBorders>
              <w:top w:val="nil"/>
              <w:left w:val="nil"/>
              <w:bottom w:val="nil"/>
              <w:right w:val="nil"/>
            </w:tcBorders>
          </w:tcPr>
          <w:p w:rsidR="00027BF9" w:rsidRDefault="00027BF9">
            <w:pPr>
              <w:pStyle w:val="ConsPlusNormal"/>
              <w:jc w:val="center"/>
            </w:pPr>
            <w:r>
              <w:t>-</w:t>
            </w:r>
          </w:p>
        </w:tc>
        <w:tc>
          <w:tcPr>
            <w:tcW w:w="1143" w:type="dxa"/>
            <w:tcBorders>
              <w:top w:val="nil"/>
              <w:left w:val="nil"/>
              <w:bottom w:val="nil"/>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27BF9" w:rsidRDefault="00027BF9"/>
        </w:tc>
        <w:tc>
          <w:tcPr>
            <w:tcW w:w="1474" w:type="dxa"/>
            <w:vMerge/>
            <w:tcBorders>
              <w:top w:val="nil"/>
              <w:left w:val="nil"/>
              <w:bottom w:val="single" w:sz="4" w:space="0" w:color="auto"/>
              <w:right w:val="nil"/>
            </w:tcBorders>
          </w:tcPr>
          <w:p w:rsidR="00027BF9" w:rsidRDefault="00027BF9"/>
        </w:tc>
        <w:tc>
          <w:tcPr>
            <w:tcW w:w="2381" w:type="dxa"/>
            <w:tcBorders>
              <w:top w:val="nil"/>
              <w:left w:val="nil"/>
              <w:bottom w:val="single" w:sz="4" w:space="0" w:color="auto"/>
              <w:right w:val="nil"/>
            </w:tcBorders>
          </w:tcPr>
          <w:p w:rsidR="00027BF9" w:rsidRDefault="00027BF9">
            <w:pPr>
              <w:pStyle w:val="ConsPlusNormal"/>
              <w:ind w:left="540"/>
            </w:pPr>
            <w:r>
              <w:t>внебюджетные источники</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1" w:type="dxa"/>
            <w:tcBorders>
              <w:top w:val="nil"/>
              <w:left w:val="nil"/>
              <w:bottom w:val="single" w:sz="4" w:space="0" w:color="auto"/>
              <w:right w:val="nil"/>
            </w:tcBorders>
          </w:tcPr>
          <w:p w:rsidR="00027BF9" w:rsidRDefault="00027BF9">
            <w:pPr>
              <w:pStyle w:val="ConsPlusNormal"/>
              <w:jc w:val="center"/>
            </w:pPr>
            <w:r>
              <w:t>-</w:t>
            </w:r>
          </w:p>
        </w:tc>
        <w:tc>
          <w:tcPr>
            <w:tcW w:w="1143" w:type="dxa"/>
            <w:tcBorders>
              <w:top w:val="nil"/>
              <w:left w:val="nil"/>
              <w:bottom w:val="single" w:sz="4" w:space="0" w:color="auto"/>
              <w:right w:val="nil"/>
            </w:tcBorders>
          </w:tcPr>
          <w:p w:rsidR="00027BF9" w:rsidRDefault="00027BF9">
            <w:pPr>
              <w:pStyle w:val="ConsPlusNormal"/>
              <w:jc w:val="center"/>
            </w:pPr>
            <w:r>
              <w:t xml:space="preserve">- </w:t>
            </w:r>
            <w:hyperlink w:anchor="P17655" w:history="1">
              <w:r>
                <w:rPr>
                  <w:color w:val="0000FF"/>
                </w:rPr>
                <w:t>&lt;*&gt;</w:t>
              </w:r>
            </w:hyperlink>
          </w:p>
        </w:tc>
        <w:tc>
          <w:tcPr>
            <w:tcW w:w="2098" w:type="dxa"/>
            <w:vMerge/>
            <w:tcBorders>
              <w:top w:val="nil"/>
              <w:left w:val="nil"/>
              <w:bottom w:val="single" w:sz="4" w:space="0" w:color="auto"/>
              <w:right w:val="nil"/>
            </w:tcBorders>
          </w:tcPr>
          <w:p w:rsidR="00027BF9" w:rsidRDefault="00027BF9"/>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43" w:name="P17655"/>
      <w:bookmarkEnd w:id="43"/>
      <w:r>
        <w:t xml:space="preserve">&lt;*&gt; В соответствии с </w:t>
      </w:r>
      <w:hyperlink r:id="rId212" w:history="1">
        <w:r>
          <w:rPr>
            <w:color w:val="0000FF"/>
          </w:rPr>
          <w:t>положением</w:t>
        </w:r>
      </w:hyperlink>
      <w:r>
        <w:t xml:space="preserve"> об управлении Программы, утвержденным Минкультуры России, реализация мероприятий Программы осуществляется на основе ежегодно утверждаемого организационно-финансового плана реализации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14</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4" w:name="P17665"/>
      <w:bookmarkEnd w:id="44"/>
      <w:r>
        <w:t>ЦЕЛЕВЫЕ ИНДИКАТОРЫ И ПОКАЗАТЕЛИ</w:t>
      </w:r>
    </w:p>
    <w:p w:rsidR="00027BF9" w:rsidRDefault="00027BF9">
      <w:pPr>
        <w:pStyle w:val="ConsPlusTitle"/>
        <w:jc w:val="center"/>
      </w:pPr>
      <w:r>
        <w:t>ОПЕРЕЖАЮЩЕГО РАЗВИТИЯ ДАЛЬНЕГО ВОСТОКА &lt;*&gt;</w:t>
      </w:r>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3"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845"/>
        <w:gridCol w:w="845"/>
        <w:gridCol w:w="845"/>
        <w:gridCol w:w="845"/>
        <w:gridCol w:w="845"/>
        <w:gridCol w:w="845"/>
        <w:gridCol w:w="846"/>
      </w:tblGrid>
      <w:tr w:rsidR="00027BF9">
        <w:tc>
          <w:tcPr>
            <w:tcW w:w="3175" w:type="dxa"/>
            <w:gridSpan w:val="2"/>
            <w:vMerge w:val="restart"/>
            <w:tcBorders>
              <w:top w:val="single" w:sz="4" w:space="0" w:color="auto"/>
              <w:left w:val="nil"/>
              <w:bottom w:val="single" w:sz="4" w:space="0" w:color="auto"/>
            </w:tcBorders>
          </w:tcPr>
          <w:p w:rsidR="00027BF9" w:rsidRDefault="00027BF9">
            <w:pPr>
              <w:pStyle w:val="ConsPlusNormal"/>
              <w:jc w:val="center"/>
            </w:pPr>
            <w:r>
              <w:t>Территория (Российская Федерация, Дальневосточный федеральный округ)</w:t>
            </w:r>
          </w:p>
        </w:tc>
        <w:tc>
          <w:tcPr>
            <w:tcW w:w="5916" w:type="dxa"/>
            <w:gridSpan w:val="7"/>
            <w:tcBorders>
              <w:top w:val="single" w:sz="4" w:space="0" w:color="auto"/>
              <w:bottom w:val="single" w:sz="4" w:space="0" w:color="auto"/>
              <w:right w:val="nil"/>
            </w:tcBorders>
          </w:tcPr>
          <w:p w:rsidR="00027BF9" w:rsidRDefault="00027BF9">
            <w:pPr>
              <w:pStyle w:val="ConsPlusNormal"/>
              <w:jc w:val="center"/>
            </w:pPr>
            <w:r>
              <w:t>Значения показателей</w:t>
            </w:r>
          </w:p>
        </w:tc>
      </w:tr>
      <w:tr w:rsidR="00027BF9">
        <w:tc>
          <w:tcPr>
            <w:tcW w:w="3175" w:type="dxa"/>
            <w:gridSpan w:val="2"/>
            <w:vMerge/>
            <w:tcBorders>
              <w:top w:val="single" w:sz="4" w:space="0" w:color="auto"/>
              <w:left w:val="nil"/>
              <w:bottom w:val="single" w:sz="4" w:space="0" w:color="auto"/>
            </w:tcBorders>
          </w:tcPr>
          <w:p w:rsidR="00027BF9" w:rsidRDefault="00027BF9"/>
        </w:tc>
        <w:tc>
          <w:tcPr>
            <w:tcW w:w="845" w:type="dxa"/>
            <w:tcBorders>
              <w:top w:val="single" w:sz="4" w:space="0" w:color="auto"/>
              <w:bottom w:val="single" w:sz="4" w:space="0" w:color="auto"/>
            </w:tcBorders>
          </w:tcPr>
          <w:p w:rsidR="00027BF9" w:rsidRDefault="00027BF9">
            <w:pPr>
              <w:pStyle w:val="ConsPlusNormal"/>
              <w:jc w:val="center"/>
            </w:pPr>
            <w:r>
              <w:t>2012 год</w:t>
            </w:r>
          </w:p>
        </w:tc>
        <w:tc>
          <w:tcPr>
            <w:tcW w:w="845" w:type="dxa"/>
            <w:tcBorders>
              <w:top w:val="single" w:sz="4" w:space="0" w:color="auto"/>
              <w:bottom w:val="single" w:sz="4" w:space="0" w:color="auto"/>
            </w:tcBorders>
          </w:tcPr>
          <w:p w:rsidR="00027BF9" w:rsidRDefault="00027BF9">
            <w:pPr>
              <w:pStyle w:val="ConsPlusNormal"/>
              <w:jc w:val="center"/>
            </w:pPr>
            <w:r>
              <w:t>2013 год</w:t>
            </w:r>
          </w:p>
        </w:tc>
        <w:tc>
          <w:tcPr>
            <w:tcW w:w="845" w:type="dxa"/>
            <w:tcBorders>
              <w:top w:val="single" w:sz="4" w:space="0" w:color="auto"/>
              <w:bottom w:val="single" w:sz="4" w:space="0" w:color="auto"/>
            </w:tcBorders>
          </w:tcPr>
          <w:p w:rsidR="00027BF9" w:rsidRDefault="00027BF9">
            <w:pPr>
              <w:pStyle w:val="ConsPlusNormal"/>
              <w:jc w:val="center"/>
            </w:pPr>
            <w:r>
              <w:t>2014 год</w:t>
            </w:r>
          </w:p>
        </w:tc>
        <w:tc>
          <w:tcPr>
            <w:tcW w:w="845" w:type="dxa"/>
            <w:tcBorders>
              <w:top w:val="single" w:sz="4" w:space="0" w:color="auto"/>
              <w:bottom w:val="single" w:sz="4" w:space="0" w:color="auto"/>
            </w:tcBorders>
          </w:tcPr>
          <w:p w:rsidR="00027BF9" w:rsidRDefault="00027BF9">
            <w:pPr>
              <w:pStyle w:val="ConsPlusNormal"/>
              <w:jc w:val="center"/>
            </w:pPr>
            <w:r>
              <w:t>2015 год</w:t>
            </w:r>
          </w:p>
        </w:tc>
        <w:tc>
          <w:tcPr>
            <w:tcW w:w="845" w:type="dxa"/>
            <w:tcBorders>
              <w:top w:val="single" w:sz="4" w:space="0" w:color="auto"/>
              <w:bottom w:val="single" w:sz="4" w:space="0" w:color="auto"/>
            </w:tcBorders>
          </w:tcPr>
          <w:p w:rsidR="00027BF9" w:rsidRDefault="00027BF9">
            <w:pPr>
              <w:pStyle w:val="ConsPlusNormal"/>
              <w:jc w:val="center"/>
            </w:pPr>
            <w:r>
              <w:t>2016 год</w:t>
            </w:r>
          </w:p>
        </w:tc>
        <w:tc>
          <w:tcPr>
            <w:tcW w:w="845" w:type="dxa"/>
            <w:tcBorders>
              <w:top w:val="single" w:sz="4" w:space="0" w:color="auto"/>
              <w:bottom w:val="single" w:sz="4" w:space="0" w:color="auto"/>
            </w:tcBorders>
          </w:tcPr>
          <w:p w:rsidR="00027BF9" w:rsidRDefault="00027BF9">
            <w:pPr>
              <w:pStyle w:val="ConsPlusNormal"/>
              <w:jc w:val="center"/>
            </w:pPr>
            <w:r>
              <w:t>2017 год</w:t>
            </w:r>
          </w:p>
        </w:tc>
        <w:tc>
          <w:tcPr>
            <w:tcW w:w="846"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9091" w:type="dxa"/>
            <w:gridSpan w:val="9"/>
            <w:tcBorders>
              <w:top w:val="single" w:sz="4" w:space="0" w:color="auto"/>
              <w:left w:val="nil"/>
              <w:bottom w:val="nil"/>
              <w:right w:val="nil"/>
            </w:tcBorders>
          </w:tcPr>
          <w:p w:rsidR="00027BF9" w:rsidRDefault="00027BF9">
            <w:pPr>
              <w:pStyle w:val="ConsPlusNormal"/>
              <w:jc w:val="center"/>
            </w:pPr>
            <w:r>
              <w:t>Доля представленных (во всех формах) зрителю музейных предметов в общем количестве музейных предметов основного фонда</w:t>
            </w:r>
          </w:p>
        </w:tc>
      </w:tr>
      <w:tr w:rsidR="00027BF9">
        <w:tblPrEx>
          <w:tblBorders>
            <w:insideH w:val="none" w:sz="0" w:space="0" w:color="auto"/>
            <w:insideV w:val="none" w:sz="0" w:space="0" w:color="auto"/>
          </w:tblBorders>
        </w:tblPrEx>
        <w:tc>
          <w:tcPr>
            <w:tcW w:w="454" w:type="dxa"/>
            <w:tcBorders>
              <w:top w:val="nil"/>
              <w:left w:val="nil"/>
              <w:bottom w:val="nil"/>
              <w:right w:val="nil"/>
            </w:tcBorders>
          </w:tcPr>
          <w:p w:rsidR="00027BF9" w:rsidRDefault="00027BF9">
            <w:pPr>
              <w:pStyle w:val="ConsPlusNormal"/>
              <w:jc w:val="center"/>
            </w:pPr>
            <w:r>
              <w:t>1.</w:t>
            </w:r>
          </w:p>
        </w:tc>
        <w:tc>
          <w:tcPr>
            <w:tcW w:w="2721" w:type="dxa"/>
            <w:tcBorders>
              <w:top w:val="nil"/>
              <w:left w:val="nil"/>
              <w:bottom w:val="nil"/>
              <w:right w:val="nil"/>
            </w:tcBorders>
          </w:tcPr>
          <w:p w:rsidR="00027BF9" w:rsidRDefault="00027BF9">
            <w:pPr>
              <w:pStyle w:val="ConsPlusNormal"/>
            </w:pPr>
            <w:r>
              <w:t>Российская Федерация</w:t>
            </w:r>
          </w:p>
        </w:tc>
        <w:tc>
          <w:tcPr>
            <w:tcW w:w="845" w:type="dxa"/>
            <w:tcBorders>
              <w:top w:val="nil"/>
              <w:left w:val="nil"/>
              <w:bottom w:val="nil"/>
              <w:right w:val="nil"/>
            </w:tcBorders>
          </w:tcPr>
          <w:p w:rsidR="00027BF9" w:rsidRDefault="00027BF9">
            <w:pPr>
              <w:pStyle w:val="ConsPlusNormal"/>
              <w:jc w:val="center"/>
            </w:pPr>
            <w:r>
              <w:t>23</w:t>
            </w:r>
          </w:p>
        </w:tc>
        <w:tc>
          <w:tcPr>
            <w:tcW w:w="845" w:type="dxa"/>
            <w:tcBorders>
              <w:top w:val="nil"/>
              <w:left w:val="nil"/>
              <w:bottom w:val="nil"/>
              <w:right w:val="nil"/>
            </w:tcBorders>
          </w:tcPr>
          <w:p w:rsidR="00027BF9" w:rsidRDefault="00027BF9">
            <w:pPr>
              <w:pStyle w:val="ConsPlusNormal"/>
              <w:jc w:val="center"/>
            </w:pPr>
            <w:r>
              <w:t>24</w:t>
            </w:r>
          </w:p>
        </w:tc>
        <w:tc>
          <w:tcPr>
            <w:tcW w:w="845" w:type="dxa"/>
            <w:tcBorders>
              <w:top w:val="nil"/>
              <w:left w:val="nil"/>
              <w:bottom w:val="nil"/>
              <w:right w:val="nil"/>
            </w:tcBorders>
          </w:tcPr>
          <w:p w:rsidR="00027BF9" w:rsidRDefault="00027BF9">
            <w:pPr>
              <w:pStyle w:val="ConsPlusNormal"/>
              <w:jc w:val="center"/>
            </w:pPr>
            <w:r>
              <w:t>26</w:t>
            </w:r>
          </w:p>
        </w:tc>
        <w:tc>
          <w:tcPr>
            <w:tcW w:w="845" w:type="dxa"/>
            <w:tcBorders>
              <w:top w:val="nil"/>
              <w:left w:val="nil"/>
              <w:bottom w:val="nil"/>
              <w:right w:val="nil"/>
            </w:tcBorders>
          </w:tcPr>
          <w:p w:rsidR="00027BF9" w:rsidRDefault="00027BF9">
            <w:pPr>
              <w:pStyle w:val="ConsPlusNormal"/>
              <w:jc w:val="center"/>
            </w:pPr>
            <w:r>
              <w:t>28</w:t>
            </w:r>
          </w:p>
        </w:tc>
        <w:tc>
          <w:tcPr>
            <w:tcW w:w="845" w:type="dxa"/>
            <w:tcBorders>
              <w:top w:val="nil"/>
              <w:left w:val="nil"/>
              <w:bottom w:val="nil"/>
              <w:right w:val="nil"/>
            </w:tcBorders>
          </w:tcPr>
          <w:p w:rsidR="00027BF9" w:rsidRDefault="00027BF9">
            <w:pPr>
              <w:pStyle w:val="ConsPlusNormal"/>
              <w:jc w:val="center"/>
            </w:pPr>
            <w:r>
              <w:t>31</w:t>
            </w:r>
          </w:p>
        </w:tc>
        <w:tc>
          <w:tcPr>
            <w:tcW w:w="845" w:type="dxa"/>
            <w:tcBorders>
              <w:top w:val="nil"/>
              <w:left w:val="nil"/>
              <w:bottom w:val="nil"/>
              <w:right w:val="nil"/>
            </w:tcBorders>
          </w:tcPr>
          <w:p w:rsidR="00027BF9" w:rsidRDefault="00027BF9">
            <w:pPr>
              <w:pStyle w:val="ConsPlusNormal"/>
              <w:jc w:val="center"/>
            </w:pPr>
            <w:r>
              <w:t>33</w:t>
            </w:r>
          </w:p>
        </w:tc>
        <w:tc>
          <w:tcPr>
            <w:tcW w:w="846" w:type="dxa"/>
            <w:tcBorders>
              <w:top w:val="nil"/>
              <w:left w:val="nil"/>
              <w:bottom w:val="nil"/>
              <w:right w:val="nil"/>
            </w:tcBorders>
          </w:tcPr>
          <w:p w:rsidR="00027BF9" w:rsidRDefault="00027BF9">
            <w:pPr>
              <w:pStyle w:val="ConsPlusNormal"/>
              <w:jc w:val="center"/>
            </w:pPr>
            <w:r>
              <w:t>34</w:t>
            </w:r>
          </w:p>
        </w:tc>
      </w:tr>
      <w:tr w:rsidR="00027BF9">
        <w:tblPrEx>
          <w:tblBorders>
            <w:insideH w:val="none" w:sz="0" w:space="0" w:color="auto"/>
            <w:insideV w:val="none" w:sz="0" w:space="0" w:color="auto"/>
          </w:tblBorders>
        </w:tblPrEx>
        <w:tc>
          <w:tcPr>
            <w:tcW w:w="454" w:type="dxa"/>
            <w:tcBorders>
              <w:top w:val="nil"/>
              <w:left w:val="nil"/>
              <w:bottom w:val="nil"/>
              <w:right w:val="nil"/>
            </w:tcBorders>
          </w:tcPr>
          <w:p w:rsidR="00027BF9" w:rsidRDefault="00027BF9">
            <w:pPr>
              <w:pStyle w:val="ConsPlusNormal"/>
              <w:jc w:val="center"/>
            </w:pPr>
            <w:r>
              <w:t>2.</w:t>
            </w:r>
          </w:p>
        </w:tc>
        <w:tc>
          <w:tcPr>
            <w:tcW w:w="2721" w:type="dxa"/>
            <w:tcBorders>
              <w:top w:val="nil"/>
              <w:left w:val="nil"/>
              <w:bottom w:val="nil"/>
              <w:right w:val="nil"/>
            </w:tcBorders>
          </w:tcPr>
          <w:p w:rsidR="00027BF9" w:rsidRDefault="00027BF9">
            <w:pPr>
              <w:pStyle w:val="ConsPlusNormal"/>
            </w:pPr>
            <w:r>
              <w:t>Дальневосточный федеральный округ</w:t>
            </w:r>
          </w:p>
        </w:tc>
        <w:tc>
          <w:tcPr>
            <w:tcW w:w="845" w:type="dxa"/>
            <w:tcBorders>
              <w:top w:val="nil"/>
              <w:left w:val="nil"/>
              <w:bottom w:val="nil"/>
              <w:right w:val="nil"/>
            </w:tcBorders>
          </w:tcPr>
          <w:p w:rsidR="00027BF9" w:rsidRDefault="00027BF9">
            <w:pPr>
              <w:pStyle w:val="ConsPlusNormal"/>
              <w:jc w:val="center"/>
            </w:pPr>
            <w:r>
              <w:t>8,7</w:t>
            </w:r>
          </w:p>
        </w:tc>
        <w:tc>
          <w:tcPr>
            <w:tcW w:w="845" w:type="dxa"/>
            <w:tcBorders>
              <w:top w:val="nil"/>
              <w:left w:val="nil"/>
              <w:bottom w:val="nil"/>
              <w:right w:val="nil"/>
            </w:tcBorders>
          </w:tcPr>
          <w:p w:rsidR="00027BF9" w:rsidRDefault="00027BF9">
            <w:pPr>
              <w:pStyle w:val="ConsPlusNormal"/>
              <w:jc w:val="center"/>
            </w:pPr>
            <w:r>
              <w:t>9,3</w:t>
            </w:r>
          </w:p>
        </w:tc>
        <w:tc>
          <w:tcPr>
            <w:tcW w:w="845" w:type="dxa"/>
            <w:tcBorders>
              <w:top w:val="nil"/>
              <w:left w:val="nil"/>
              <w:bottom w:val="nil"/>
              <w:right w:val="nil"/>
            </w:tcBorders>
          </w:tcPr>
          <w:p w:rsidR="00027BF9" w:rsidRDefault="00027BF9">
            <w:pPr>
              <w:pStyle w:val="ConsPlusNormal"/>
              <w:jc w:val="center"/>
            </w:pPr>
            <w:r>
              <w:t>10,2</w:t>
            </w:r>
          </w:p>
        </w:tc>
        <w:tc>
          <w:tcPr>
            <w:tcW w:w="845" w:type="dxa"/>
            <w:tcBorders>
              <w:top w:val="nil"/>
              <w:left w:val="nil"/>
              <w:bottom w:val="nil"/>
              <w:right w:val="nil"/>
            </w:tcBorders>
          </w:tcPr>
          <w:p w:rsidR="00027BF9" w:rsidRDefault="00027BF9">
            <w:pPr>
              <w:pStyle w:val="ConsPlusNormal"/>
              <w:jc w:val="center"/>
            </w:pPr>
            <w:r>
              <w:t>11</w:t>
            </w:r>
          </w:p>
        </w:tc>
        <w:tc>
          <w:tcPr>
            <w:tcW w:w="845" w:type="dxa"/>
            <w:tcBorders>
              <w:top w:val="nil"/>
              <w:left w:val="nil"/>
              <w:bottom w:val="nil"/>
              <w:right w:val="nil"/>
            </w:tcBorders>
          </w:tcPr>
          <w:p w:rsidR="00027BF9" w:rsidRDefault="00027BF9">
            <w:pPr>
              <w:pStyle w:val="ConsPlusNormal"/>
              <w:jc w:val="center"/>
            </w:pPr>
            <w:r>
              <w:t>12,2</w:t>
            </w:r>
          </w:p>
        </w:tc>
        <w:tc>
          <w:tcPr>
            <w:tcW w:w="845" w:type="dxa"/>
            <w:tcBorders>
              <w:top w:val="nil"/>
              <w:left w:val="nil"/>
              <w:bottom w:val="nil"/>
              <w:right w:val="nil"/>
            </w:tcBorders>
          </w:tcPr>
          <w:p w:rsidR="00027BF9" w:rsidRDefault="00027BF9">
            <w:pPr>
              <w:pStyle w:val="ConsPlusNormal"/>
              <w:jc w:val="center"/>
            </w:pPr>
            <w:r>
              <w:t>13,3</w:t>
            </w:r>
          </w:p>
        </w:tc>
        <w:tc>
          <w:tcPr>
            <w:tcW w:w="846" w:type="dxa"/>
            <w:tcBorders>
              <w:top w:val="nil"/>
              <w:left w:val="nil"/>
              <w:bottom w:val="nil"/>
              <w:right w:val="nil"/>
            </w:tcBorders>
          </w:tcPr>
          <w:p w:rsidR="00027BF9" w:rsidRDefault="00027BF9">
            <w:pPr>
              <w:pStyle w:val="ConsPlusNormal"/>
              <w:jc w:val="center"/>
            </w:pPr>
            <w:r>
              <w:t>14,5</w:t>
            </w:r>
          </w:p>
        </w:tc>
      </w:tr>
      <w:tr w:rsidR="00027BF9">
        <w:tblPrEx>
          <w:tblBorders>
            <w:insideH w:val="none" w:sz="0" w:space="0" w:color="auto"/>
            <w:insideV w:val="none" w:sz="0" w:space="0" w:color="auto"/>
          </w:tblBorders>
        </w:tblPrEx>
        <w:tc>
          <w:tcPr>
            <w:tcW w:w="9091" w:type="dxa"/>
            <w:gridSpan w:val="9"/>
            <w:tcBorders>
              <w:top w:val="nil"/>
              <w:left w:val="nil"/>
              <w:bottom w:val="nil"/>
              <w:right w:val="nil"/>
            </w:tcBorders>
          </w:tcPr>
          <w:p w:rsidR="00027BF9" w:rsidRDefault="00027BF9">
            <w:pPr>
              <w:pStyle w:val="ConsPlusNormal"/>
              <w:jc w:val="center"/>
            </w:pPr>
            <w:r>
              <w:t>Увеличение количества посещений театрально-концертных мероприятий (по сравнению с предыдущим годом)</w:t>
            </w:r>
          </w:p>
        </w:tc>
      </w:tr>
      <w:tr w:rsidR="00027BF9">
        <w:tblPrEx>
          <w:tblBorders>
            <w:insideH w:val="none" w:sz="0" w:space="0" w:color="auto"/>
            <w:insideV w:val="none" w:sz="0" w:space="0" w:color="auto"/>
          </w:tblBorders>
        </w:tblPrEx>
        <w:tc>
          <w:tcPr>
            <w:tcW w:w="454" w:type="dxa"/>
            <w:tcBorders>
              <w:top w:val="nil"/>
              <w:left w:val="nil"/>
              <w:bottom w:val="nil"/>
              <w:right w:val="nil"/>
            </w:tcBorders>
          </w:tcPr>
          <w:p w:rsidR="00027BF9" w:rsidRDefault="00027BF9">
            <w:pPr>
              <w:pStyle w:val="ConsPlusNormal"/>
              <w:jc w:val="center"/>
            </w:pPr>
            <w:r>
              <w:t>3.</w:t>
            </w:r>
          </w:p>
        </w:tc>
        <w:tc>
          <w:tcPr>
            <w:tcW w:w="2721" w:type="dxa"/>
            <w:tcBorders>
              <w:top w:val="nil"/>
              <w:left w:val="nil"/>
              <w:bottom w:val="nil"/>
              <w:right w:val="nil"/>
            </w:tcBorders>
          </w:tcPr>
          <w:p w:rsidR="00027BF9" w:rsidRDefault="00027BF9">
            <w:pPr>
              <w:pStyle w:val="ConsPlusNormal"/>
            </w:pPr>
            <w:r>
              <w:t>Российская Федерация</w:t>
            </w:r>
          </w:p>
        </w:tc>
        <w:tc>
          <w:tcPr>
            <w:tcW w:w="845" w:type="dxa"/>
            <w:tcBorders>
              <w:top w:val="nil"/>
              <w:left w:val="nil"/>
              <w:bottom w:val="nil"/>
              <w:right w:val="nil"/>
            </w:tcBorders>
          </w:tcPr>
          <w:p w:rsidR="00027BF9" w:rsidRDefault="00027BF9">
            <w:pPr>
              <w:pStyle w:val="ConsPlusNormal"/>
              <w:jc w:val="center"/>
            </w:pPr>
            <w:r>
              <w:t>3,1</w:t>
            </w:r>
          </w:p>
        </w:tc>
        <w:tc>
          <w:tcPr>
            <w:tcW w:w="845" w:type="dxa"/>
            <w:tcBorders>
              <w:top w:val="nil"/>
              <w:left w:val="nil"/>
              <w:bottom w:val="nil"/>
              <w:right w:val="nil"/>
            </w:tcBorders>
          </w:tcPr>
          <w:p w:rsidR="00027BF9" w:rsidRDefault="00027BF9">
            <w:pPr>
              <w:pStyle w:val="ConsPlusNormal"/>
              <w:jc w:val="center"/>
            </w:pPr>
            <w:r>
              <w:t>3,2</w:t>
            </w:r>
          </w:p>
        </w:tc>
        <w:tc>
          <w:tcPr>
            <w:tcW w:w="845" w:type="dxa"/>
            <w:tcBorders>
              <w:top w:val="nil"/>
              <w:left w:val="nil"/>
              <w:bottom w:val="nil"/>
              <w:right w:val="nil"/>
            </w:tcBorders>
          </w:tcPr>
          <w:p w:rsidR="00027BF9" w:rsidRDefault="00027BF9">
            <w:pPr>
              <w:pStyle w:val="ConsPlusNormal"/>
              <w:jc w:val="center"/>
            </w:pPr>
            <w:r>
              <w:t>3,3</w:t>
            </w:r>
          </w:p>
        </w:tc>
        <w:tc>
          <w:tcPr>
            <w:tcW w:w="845" w:type="dxa"/>
            <w:tcBorders>
              <w:top w:val="nil"/>
              <w:left w:val="nil"/>
              <w:bottom w:val="nil"/>
              <w:right w:val="nil"/>
            </w:tcBorders>
          </w:tcPr>
          <w:p w:rsidR="00027BF9" w:rsidRDefault="00027BF9">
            <w:pPr>
              <w:pStyle w:val="ConsPlusNormal"/>
              <w:jc w:val="center"/>
            </w:pPr>
            <w:r>
              <w:t>3,5</w:t>
            </w:r>
          </w:p>
        </w:tc>
        <w:tc>
          <w:tcPr>
            <w:tcW w:w="845" w:type="dxa"/>
            <w:tcBorders>
              <w:top w:val="nil"/>
              <w:left w:val="nil"/>
              <w:bottom w:val="nil"/>
              <w:right w:val="nil"/>
            </w:tcBorders>
          </w:tcPr>
          <w:p w:rsidR="00027BF9" w:rsidRDefault="00027BF9">
            <w:pPr>
              <w:pStyle w:val="ConsPlusNormal"/>
              <w:jc w:val="center"/>
            </w:pPr>
            <w:r>
              <w:t>3,8</w:t>
            </w:r>
          </w:p>
        </w:tc>
        <w:tc>
          <w:tcPr>
            <w:tcW w:w="845" w:type="dxa"/>
            <w:tcBorders>
              <w:top w:val="nil"/>
              <w:left w:val="nil"/>
              <w:bottom w:val="nil"/>
              <w:right w:val="nil"/>
            </w:tcBorders>
          </w:tcPr>
          <w:p w:rsidR="00027BF9" w:rsidRDefault="00027BF9">
            <w:pPr>
              <w:pStyle w:val="ConsPlusNormal"/>
              <w:jc w:val="center"/>
            </w:pPr>
            <w:r>
              <w:t>4</w:t>
            </w:r>
          </w:p>
        </w:tc>
        <w:tc>
          <w:tcPr>
            <w:tcW w:w="846" w:type="dxa"/>
            <w:tcBorders>
              <w:top w:val="nil"/>
              <w:left w:val="nil"/>
              <w:bottom w:val="nil"/>
              <w:right w:val="nil"/>
            </w:tcBorders>
          </w:tcPr>
          <w:p w:rsidR="00027BF9" w:rsidRDefault="00027BF9">
            <w:pPr>
              <w:pStyle w:val="ConsPlusNormal"/>
              <w:jc w:val="center"/>
            </w:pPr>
            <w:r>
              <w:t>4,2</w:t>
            </w:r>
          </w:p>
        </w:tc>
      </w:tr>
      <w:tr w:rsidR="00027BF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027BF9" w:rsidRDefault="00027BF9">
            <w:pPr>
              <w:pStyle w:val="ConsPlusNormal"/>
              <w:jc w:val="center"/>
            </w:pPr>
            <w:r>
              <w:t>4.</w:t>
            </w:r>
          </w:p>
        </w:tc>
        <w:tc>
          <w:tcPr>
            <w:tcW w:w="2721" w:type="dxa"/>
            <w:tcBorders>
              <w:top w:val="nil"/>
              <w:left w:val="nil"/>
              <w:bottom w:val="single" w:sz="4" w:space="0" w:color="auto"/>
              <w:right w:val="nil"/>
            </w:tcBorders>
          </w:tcPr>
          <w:p w:rsidR="00027BF9" w:rsidRDefault="00027BF9">
            <w:pPr>
              <w:pStyle w:val="ConsPlusNormal"/>
            </w:pPr>
            <w:r>
              <w:t>Дальневосточный федеральный округ</w:t>
            </w:r>
          </w:p>
        </w:tc>
        <w:tc>
          <w:tcPr>
            <w:tcW w:w="845" w:type="dxa"/>
            <w:tcBorders>
              <w:top w:val="nil"/>
              <w:left w:val="nil"/>
              <w:bottom w:val="single" w:sz="4" w:space="0" w:color="auto"/>
              <w:right w:val="nil"/>
            </w:tcBorders>
          </w:tcPr>
          <w:p w:rsidR="00027BF9" w:rsidRDefault="00027BF9">
            <w:pPr>
              <w:pStyle w:val="ConsPlusNormal"/>
              <w:jc w:val="center"/>
            </w:pPr>
            <w:r>
              <w:t>10,2</w:t>
            </w:r>
          </w:p>
        </w:tc>
        <w:tc>
          <w:tcPr>
            <w:tcW w:w="845" w:type="dxa"/>
            <w:tcBorders>
              <w:top w:val="nil"/>
              <w:left w:val="nil"/>
              <w:bottom w:val="single" w:sz="4" w:space="0" w:color="auto"/>
              <w:right w:val="nil"/>
            </w:tcBorders>
          </w:tcPr>
          <w:p w:rsidR="00027BF9" w:rsidRDefault="00027BF9">
            <w:pPr>
              <w:pStyle w:val="ConsPlusNormal"/>
              <w:jc w:val="center"/>
            </w:pPr>
            <w:r>
              <w:t>10,5</w:t>
            </w:r>
          </w:p>
        </w:tc>
        <w:tc>
          <w:tcPr>
            <w:tcW w:w="845" w:type="dxa"/>
            <w:tcBorders>
              <w:top w:val="nil"/>
              <w:left w:val="nil"/>
              <w:bottom w:val="single" w:sz="4" w:space="0" w:color="auto"/>
              <w:right w:val="nil"/>
            </w:tcBorders>
          </w:tcPr>
          <w:p w:rsidR="00027BF9" w:rsidRDefault="00027BF9">
            <w:pPr>
              <w:pStyle w:val="ConsPlusNormal"/>
              <w:jc w:val="center"/>
            </w:pPr>
            <w:r>
              <w:t>10,6</w:t>
            </w:r>
          </w:p>
        </w:tc>
        <w:tc>
          <w:tcPr>
            <w:tcW w:w="845" w:type="dxa"/>
            <w:tcBorders>
              <w:top w:val="nil"/>
              <w:left w:val="nil"/>
              <w:bottom w:val="single" w:sz="4" w:space="0" w:color="auto"/>
              <w:right w:val="nil"/>
            </w:tcBorders>
          </w:tcPr>
          <w:p w:rsidR="00027BF9" w:rsidRDefault="00027BF9">
            <w:pPr>
              <w:pStyle w:val="ConsPlusNormal"/>
              <w:jc w:val="center"/>
            </w:pPr>
            <w:r>
              <w:t>10,7</w:t>
            </w:r>
          </w:p>
        </w:tc>
        <w:tc>
          <w:tcPr>
            <w:tcW w:w="845" w:type="dxa"/>
            <w:tcBorders>
              <w:top w:val="nil"/>
              <w:left w:val="nil"/>
              <w:bottom w:val="single" w:sz="4" w:space="0" w:color="auto"/>
              <w:right w:val="nil"/>
            </w:tcBorders>
          </w:tcPr>
          <w:p w:rsidR="00027BF9" w:rsidRDefault="00027BF9">
            <w:pPr>
              <w:pStyle w:val="ConsPlusNormal"/>
              <w:jc w:val="center"/>
            </w:pPr>
            <w:r>
              <w:t>10,8</w:t>
            </w:r>
          </w:p>
        </w:tc>
        <w:tc>
          <w:tcPr>
            <w:tcW w:w="845" w:type="dxa"/>
            <w:tcBorders>
              <w:top w:val="nil"/>
              <w:left w:val="nil"/>
              <w:bottom w:val="single" w:sz="4" w:space="0" w:color="auto"/>
              <w:right w:val="nil"/>
            </w:tcBorders>
          </w:tcPr>
          <w:p w:rsidR="00027BF9" w:rsidRDefault="00027BF9">
            <w:pPr>
              <w:pStyle w:val="ConsPlusNormal"/>
              <w:jc w:val="center"/>
            </w:pPr>
            <w:r>
              <w:t>10,9</w:t>
            </w:r>
          </w:p>
        </w:tc>
        <w:tc>
          <w:tcPr>
            <w:tcW w:w="846" w:type="dxa"/>
            <w:tcBorders>
              <w:top w:val="nil"/>
              <w:left w:val="nil"/>
              <w:bottom w:val="single" w:sz="4" w:space="0" w:color="auto"/>
              <w:right w:val="nil"/>
            </w:tcBorders>
          </w:tcPr>
          <w:p w:rsidR="00027BF9" w:rsidRDefault="00027BF9">
            <w:pPr>
              <w:pStyle w:val="ConsPlusNormal"/>
              <w:jc w:val="center"/>
            </w:pPr>
            <w:r>
              <w:t>11</w:t>
            </w:r>
          </w:p>
        </w:tc>
      </w:tr>
    </w:tbl>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r>
        <w:t>&lt;*&gt; С учетом реализации мероприятий на территории Дальневосточного федерального округа, влияющих на индикаторы и показатели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1"/>
      </w:pPr>
      <w:r>
        <w:lastRenderedPageBreak/>
        <w:t>Приложение N 15</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5" w:name="P17730"/>
      <w:bookmarkEnd w:id="45"/>
      <w:r>
        <w:t>ОБЪЕМЫ</w:t>
      </w:r>
    </w:p>
    <w:p w:rsidR="00027BF9" w:rsidRDefault="00027BF9">
      <w:pPr>
        <w:pStyle w:val="ConsPlusTitle"/>
        <w:jc w:val="center"/>
      </w:pPr>
      <w:r>
        <w:t>ФИНАНСИРОВАНИЯ МЕРОПРИЯТИЙ ФЕДЕРАЛЬНОЙ ЦЕЛЕВОЙ ПРОГРАММЫ</w:t>
      </w:r>
    </w:p>
    <w:p w:rsidR="00027BF9" w:rsidRDefault="00027BF9">
      <w:pPr>
        <w:pStyle w:val="ConsPlusTitle"/>
        <w:jc w:val="center"/>
      </w:pPr>
      <w:r>
        <w:t>"КУЛЬТУРА РОССИИ (2012 - 2018 ГОДЫ)", РЕАЛИЗУЕМЫХ</w:t>
      </w:r>
    </w:p>
    <w:p w:rsidR="00027BF9" w:rsidRDefault="00027BF9">
      <w:pPr>
        <w:pStyle w:val="ConsPlusTitle"/>
        <w:jc w:val="center"/>
      </w:pPr>
      <w:r>
        <w:t>НА ТЕРРИТОРИИ Г. СЕВАСТОПОЛЯ</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4"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4"/>
        <w:gridCol w:w="743"/>
        <w:gridCol w:w="743"/>
        <w:gridCol w:w="743"/>
        <w:gridCol w:w="743"/>
        <w:gridCol w:w="743"/>
        <w:gridCol w:w="743"/>
        <w:gridCol w:w="744"/>
        <w:gridCol w:w="3118"/>
      </w:tblGrid>
      <w:tr w:rsidR="00027BF9">
        <w:tc>
          <w:tcPr>
            <w:tcW w:w="2551" w:type="dxa"/>
            <w:vMerge w:val="restart"/>
            <w:tcBorders>
              <w:top w:val="single" w:sz="4" w:space="0" w:color="auto"/>
              <w:left w:val="nil"/>
              <w:bottom w:val="single" w:sz="4" w:space="0" w:color="auto"/>
            </w:tcBorders>
          </w:tcPr>
          <w:p w:rsidR="00027BF9" w:rsidRDefault="00027BF9">
            <w:pPr>
              <w:pStyle w:val="ConsPlusNormal"/>
              <w:jc w:val="center"/>
            </w:pPr>
          </w:p>
        </w:tc>
        <w:tc>
          <w:tcPr>
            <w:tcW w:w="964" w:type="dxa"/>
            <w:vMerge w:val="restart"/>
            <w:tcBorders>
              <w:top w:val="single" w:sz="4" w:space="0" w:color="auto"/>
              <w:bottom w:val="single" w:sz="4" w:space="0" w:color="auto"/>
            </w:tcBorders>
          </w:tcPr>
          <w:p w:rsidR="00027BF9" w:rsidRDefault="00027BF9">
            <w:pPr>
              <w:pStyle w:val="ConsPlusNormal"/>
              <w:jc w:val="center"/>
            </w:pPr>
            <w:r>
              <w:t>2012 - 2018 годы</w:t>
            </w:r>
          </w:p>
        </w:tc>
        <w:tc>
          <w:tcPr>
            <w:tcW w:w="5202" w:type="dxa"/>
            <w:gridSpan w:val="7"/>
            <w:tcBorders>
              <w:top w:val="single" w:sz="4" w:space="0" w:color="auto"/>
              <w:bottom w:val="single" w:sz="4" w:space="0" w:color="auto"/>
            </w:tcBorders>
          </w:tcPr>
          <w:p w:rsidR="00027BF9" w:rsidRDefault="00027BF9">
            <w:pPr>
              <w:pStyle w:val="ConsPlusNormal"/>
              <w:jc w:val="center"/>
            </w:pPr>
            <w:r>
              <w:t>В том числе</w:t>
            </w:r>
          </w:p>
        </w:tc>
        <w:tc>
          <w:tcPr>
            <w:tcW w:w="3118" w:type="dxa"/>
            <w:vMerge w:val="restart"/>
            <w:tcBorders>
              <w:top w:val="single" w:sz="4" w:space="0" w:color="auto"/>
              <w:bottom w:val="single" w:sz="4" w:space="0" w:color="auto"/>
              <w:right w:val="nil"/>
            </w:tcBorders>
          </w:tcPr>
          <w:p w:rsidR="00027BF9" w:rsidRDefault="00027BF9">
            <w:pPr>
              <w:pStyle w:val="ConsPlusNormal"/>
              <w:jc w:val="center"/>
            </w:pPr>
            <w:r>
              <w:t>Ожидаемый результат</w:t>
            </w:r>
          </w:p>
        </w:tc>
      </w:tr>
      <w:tr w:rsidR="00027BF9">
        <w:tc>
          <w:tcPr>
            <w:tcW w:w="2551" w:type="dxa"/>
            <w:vMerge/>
            <w:tcBorders>
              <w:top w:val="single" w:sz="4" w:space="0" w:color="auto"/>
              <w:left w:val="nil"/>
              <w:bottom w:val="single" w:sz="4" w:space="0" w:color="auto"/>
            </w:tcBorders>
          </w:tcPr>
          <w:p w:rsidR="00027BF9" w:rsidRDefault="00027BF9"/>
        </w:tc>
        <w:tc>
          <w:tcPr>
            <w:tcW w:w="964" w:type="dxa"/>
            <w:vMerge/>
            <w:tcBorders>
              <w:top w:val="single" w:sz="4" w:space="0" w:color="auto"/>
              <w:bottom w:val="single" w:sz="4" w:space="0" w:color="auto"/>
            </w:tcBorders>
          </w:tcPr>
          <w:p w:rsidR="00027BF9" w:rsidRDefault="00027BF9"/>
        </w:tc>
        <w:tc>
          <w:tcPr>
            <w:tcW w:w="743" w:type="dxa"/>
            <w:tcBorders>
              <w:top w:val="single" w:sz="4" w:space="0" w:color="auto"/>
              <w:bottom w:val="single" w:sz="4" w:space="0" w:color="auto"/>
            </w:tcBorders>
          </w:tcPr>
          <w:p w:rsidR="00027BF9" w:rsidRDefault="00027BF9">
            <w:pPr>
              <w:pStyle w:val="ConsPlusNormal"/>
              <w:jc w:val="center"/>
            </w:pPr>
            <w:r>
              <w:t>2012 год</w:t>
            </w:r>
          </w:p>
        </w:tc>
        <w:tc>
          <w:tcPr>
            <w:tcW w:w="743" w:type="dxa"/>
            <w:tcBorders>
              <w:top w:val="single" w:sz="4" w:space="0" w:color="auto"/>
              <w:bottom w:val="single" w:sz="4" w:space="0" w:color="auto"/>
            </w:tcBorders>
          </w:tcPr>
          <w:p w:rsidR="00027BF9" w:rsidRDefault="00027BF9">
            <w:pPr>
              <w:pStyle w:val="ConsPlusNormal"/>
              <w:jc w:val="center"/>
            </w:pPr>
            <w:r>
              <w:t>2013 год</w:t>
            </w:r>
          </w:p>
        </w:tc>
        <w:tc>
          <w:tcPr>
            <w:tcW w:w="743" w:type="dxa"/>
            <w:tcBorders>
              <w:top w:val="single" w:sz="4" w:space="0" w:color="auto"/>
              <w:bottom w:val="single" w:sz="4" w:space="0" w:color="auto"/>
            </w:tcBorders>
          </w:tcPr>
          <w:p w:rsidR="00027BF9" w:rsidRDefault="00027BF9">
            <w:pPr>
              <w:pStyle w:val="ConsPlusNormal"/>
              <w:jc w:val="center"/>
            </w:pPr>
            <w:r>
              <w:t>2014 год</w:t>
            </w:r>
          </w:p>
        </w:tc>
        <w:tc>
          <w:tcPr>
            <w:tcW w:w="743" w:type="dxa"/>
            <w:tcBorders>
              <w:top w:val="single" w:sz="4" w:space="0" w:color="auto"/>
              <w:bottom w:val="single" w:sz="4" w:space="0" w:color="auto"/>
            </w:tcBorders>
          </w:tcPr>
          <w:p w:rsidR="00027BF9" w:rsidRDefault="00027BF9">
            <w:pPr>
              <w:pStyle w:val="ConsPlusNormal"/>
              <w:jc w:val="center"/>
            </w:pPr>
            <w:r>
              <w:t>2015 год</w:t>
            </w:r>
          </w:p>
        </w:tc>
        <w:tc>
          <w:tcPr>
            <w:tcW w:w="743" w:type="dxa"/>
            <w:tcBorders>
              <w:top w:val="single" w:sz="4" w:space="0" w:color="auto"/>
              <w:bottom w:val="single" w:sz="4" w:space="0" w:color="auto"/>
            </w:tcBorders>
          </w:tcPr>
          <w:p w:rsidR="00027BF9" w:rsidRDefault="00027BF9">
            <w:pPr>
              <w:pStyle w:val="ConsPlusNormal"/>
              <w:jc w:val="center"/>
            </w:pPr>
            <w:r>
              <w:t>2016 год</w:t>
            </w:r>
          </w:p>
        </w:tc>
        <w:tc>
          <w:tcPr>
            <w:tcW w:w="743" w:type="dxa"/>
            <w:tcBorders>
              <w:top w:val="single" w:sz="4" w:space="0" w:color="auto"/>
              <w:bottom w:val="single" w:sz="4" w:space="0" w:color="auto"/>
            </w:tcBorders>
          </w:tcPr>
          <w:p w:rsidR="00027BF9" w:rsidRDefault="00027BF9">
            <w:pPr>
              <w:pStyle w:val="ConsPlusNormal"/>
              <w:jc w:val="center"/>
            </w:pPr>
            <w:r>
              <w:t>2017 год</w:t>
            </w:r>
          </w:p>
        </w:tc>
        <w:tc>
          <w:tcPr>
            <w:tcW w:w="744" w:type="dxa"/>
            <w:tcBorders>
              <w:top w:val="single" w:sz="4" w:space="0" w:color="auto"/>
              <w:bottom w:val="single" w:sz="4" w:space="0" w:color="auto"/>
            </w:tcBorders>
          </w:tcPr>
          <w:p w:rsidR="00027BF9" w:rsidRDefault="00027BF9">
            <w:pPr>
              <w:pStyle w:val="ConsPlusNormal"/>
              <w:jc w:val="center"/>
            </w:pPr>
            <w:r>
              <w:t xml:space="preserve">2018 год </w:t>
            </w:r>
            <w:hyperlink w:anchor="P17928" w:history="1">
              <w:r>
                <w:rPr>
                  <w:color w:val="0000FF"/>
                </w:rPr>
                <w:t>&lt;*&gt;</w:t>
              </w:r>
            </w:hyperlink>
          </w:p>
        </w:tc>
        <w:tc>
          <w:tcPr>
            <w:tcW w:w="3118" w:type="dxa"/>
            <w:vMerge/>
            <w:tcBorders>
              <w:top w:val="single" w:sz="4" w:space="0" w:color="auto"/>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027BF9" w:rsidRDefault="00027BF9">
            <w:pPr>
              <w:pStyle w:val="ConsPlusNormal"/>
            </w:pPr>
            <w:r>
              <w:t>Всего по Программе</w:t>
            </w:r>
          </w:p>
        </w:tc>
        <w:tc>
          <w:tcPr>
            <w:tcW w:w="964" w:type="dxa"/>
            <w:tcBorders>
              <w:top w:val="single" w:sz="4" w:space="0" w:color="auto"/>
              <w:left w:val="nil"/>
              <w:bottom w:val="nil"/>
              <w:right w:val="nil"/>
            </w:tcBorders>
          </w:tcPr>
          <w:p w:rsidR="00027BF9" w:rsidRDefault="00027BF9">
            <w:pPr>
              <w:pStyle w:val="ConsPlusNormal"/>
              <w:jc w:val="center"/>
            </w:pPr>
            <w:r>
              <w:t>14,51</w:t>
            </w:r>
          </w:p>
        </w:tc>
        <w:tc>
          <w:tcPr>
            <w:tcW w:w="743" w:type="dxa"/>
            <w:tcBorders>
              <w:top w:val="single" w:sz="4" w:space="0" w:color="auto"/>
              <w:left w:val="nil"/>
              <w:bottom w:val="nil"/>
              <w:right w:val="nil"/>
            </w:tcBorders>
          </w:tcPr>
          <w:p w:rsidR="00027BF9" w:rsidRDefault="00027BF9">
            <w:pPr>
              <w:pStyle w:val="ConsPlusNormal"/>
              <w:jc w:val="center"/>
            </w:pPr>
            <w:r>
              <w:t>-</w:t>
            </w:r>
          </w:p>
        </w:tc>
        <w:tc>
          <w:tcPr>
            <w:tcW w:w="743" w:type="dxa"/>
            <w:tcBorders>
              <w:top w:val="single" w:sz="4" w:space="0" w:color="auto"/>
              <w:left w:val="nil"/>
              <w:bottom w:val="nil"/>
              <w:right w:val="nil"/>
            </w:tcBorders>
          </w:tcPr>
          <w:p w:rsidR="00027BF9" w:rsidRDefault="00027BF9">
            <w:pPr>
              <w:pStyle w:val="ConsPlusNormal"/>
              <w:jc w:val="center"/>
            </w:pPr>
            <w:r>
              <w:t>-</w:t>
            </w:r>
          </w:p>
        </w:tc>
        <w:tc>
          <w:tcPr>
            <w:tcW w:w="743" w:type="dxa"/>
            <w:tcBorders>
              <w:top w:val="single" w:sz="4" w:space="0" w:color="auto"/>
              <w:left w:val="nil"/>
              <w:bottom w:val="nil"/>
              <w:right w:val="nil"/>
            </w:tcBorders>
          </w:tcPr>
          <w:p w:rsidR="00027BF9" w:rsidRDefault="00027BF9">
            <w:pPr>
              <w:pStyle w:val="ConsPlusNormal"/>
              <w:jc w:val="center"/>
            </w:pPr>
            <w:r>
              <w:t>-</w:t>
            </w:r>
          </w:p>
        </w:tc>
        <w:tc>
          <w:tcPr>
            <w:tcW w:w="743" w:type="dxa"/>
            <w:tcBorders>
              <w:top w:val="single" w:sz="4" w:space="0" w:color="auto"/>
              <w:left w:val="nil"/>
              <w:bottom w:val="nil"/>
              <w:right w:val="nil"/>
            </w:tcBorders>
          </w:tcPr>
          <w:p w:rsidR="00027BF9" w:rsidRDefault="00027BF9">
            <w:pPr>
              <w:pStyle w:val="ConsPlusNormal"/>
              <w:jc w:val="center"/>
            </w:pPr>
            <w:r>
              <w:t>0,69</w:t>
            </w:r>
          </w:p>
        </w:tc>
        <w:tc>
          <w:tcPr>
            <w:tcW w:w="743" w:type="dxa"/>
            <w:tcBorders>
              <w:top w:val="single" w:sz="4" w:space="0" w:color="auto"/>
              <w:left w:val="nil"/>
              <w:bottom w:val="nil"/>
              <w:right w:val="nil"/>
            </w:tcBorders>
          </w:tcPr>
          <w:p w:rsidR="00027BF9" w:rsidRDefault="00027BF9">
            <w:pPr>
              <w:pStyle w:val="ConsPlusNormal"/>
              <w:jc w:val="center"/>
            </w:pPr>
            <w:r>
              <w:t>8,65</w:t>
            </w:r>
          </w:p>
        </w:tc>
        <w:tc>
          <w:tcPr>
            <w:tcW w:w="743" w:type="dxa"/>
            <w:tcBorders>
              <w:top w:val="single" w:sz="4" w:space="0" w:color="auto"/>
              <w:left w:val="nil"/>
              <w:bottom w:val="nil"/>
              <w:right w:val="nil"/>
            </w:tcBorders>
          </w:tcPr>
          <w:p w:rsidR="00027BF9" w:rsidRDefault="00027BF9">
            <w:pPr>
              <w:pStyle w:val="ConsPlusNormal"/>
              <w:jc w:val="center"/>
            </w:pPr>
            <w:r>
              <w:t>5,17</w:t>
            </w:r>
          </w:p>
        </w:tc>
        <w:tc>
          <w:tcPr>
            <w:tcW w:w="744" w:type="dxa"/>
            <w:tcBorders>
              <w:top w:val="single" w:sz="4" w:space="0" w:color="auto"/>
              <w:left w:val="nil"/>
              <w:bottom w:val="nil"/>
              <w:right w:val="nil"/>
            </w:tcBorders>
          </w:tcPr>
          <w:p w:rsidR="00027BF9" w:rsidRDefault="00027BF9">
            <w:pPr>
              <w:pStyle w:val="ConsPlusNormal"/>
              <w:jc w:val="center"/>
            </w:pPr>
            <w:r>
              <w:t>-</w:t>
            </w:r>
          </w:p>
        </w:tc>
        <w:tc>
          <w:tcPr>
            <w:tcW w:w="3118" w:type="dxa"/>
            <w:tcBorders>
              <w:top w:val="single" w:sz="4" w:space="0" w:color="auto"/>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12,51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0,69</w:t>
            </w:r>
          </w:p>
        </w:tc>
        <w:tc>
          <w:tcPr>
            <w:tcW w:w="743" w:type="dxa"/>
            <w:tcBorders>
              <w:top w:val="nil"/>
              <w:left w:val="nil"/>
              <w:bottom w:val="nil"/>
              <w:right w:val="nil"/>
            </w:tcBorders>
          </w:tcPr>
          <w:p w:rsidR="00027BF9" w:rsidRDefault="00027BF9">
            <w:pPr>
              <w:pStyle w:val="ConsPlusNormal"/>
              <w:jc w:val="center"/>
            </w:pPr>
            <w:r>
              <w:t>6,65</w:t>
            </w:r>
          </w:p>
        </w:tc>
        <w:tc>
          <w:tcPr>
            <w:tcW w:w="743" w:type="dxa"/>
            <w:tcBorders>
              <w:top w:val="nil"/>
              <w:left w:val="nil"/>
              <w:bottom w:val="nil"/>
              <w:right w:val="nil"/>
            </w:tcBorders>
          </w:tcPr>
          <w:p w:rsidR="00027BF9" w:rsidRDefault="00027BF9">
            <w:pPr>
              <w:pStyle w:val="ConsPlusNormal"/>
              <w:jc w:val="center"/>
            </w:pPr>
            <w:r>
              <w:t>5,17</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из них:</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капитальные вложения</w:t>
            </w:r>
          </w:p>
        </w:tc>
        <w:tc>
          <w:tcPr>
            <w:tcW w:w="964"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прочие</w:t>
            </w:r>
          </w:p>
        </w:tc>
        <w:tc>
          <w:tcPr>
            <w:tcW w:w="964" w:type="dxa"/>
            <w:tcBorders>
              <w:top w:val="nil"/>
              <w:left w:val="nil"/>
              <w:bottom w:val="nil"/>
              <w:right w:val="nil"/>
            </w:tcBorders>
          </w:tcPr>
          <w:p w:rsidR="00027BF9" w:rsidRDefault="00027BF9">
            <w:pPr>
              <w:pStyle w:val="ConsPlusNormal"/>
              <w:jc w:val="center"/>
            </w:pPr>
            <w:r>
              <w:t>12,51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0,69</w:t>
            </w:r>
          </w:p>
        </w:tc>
        <w:tc>
          <w:tcPr>
            <w:tcW w:w="743" w:type="dxa"/>
            <w:tcBorders>
              <w:top w:val="nil"/>
              <w:left w:val="nil"/>
              <w:bottom w:val="nil"/>
              <w:right w:val="nil"/>
            </w:tcBorders>
          </w:tcPr>
          <w:p w:rsidR="00027BF9" w:rsidRDefault="00027BF9">
            <w:pPr>
              <w:pStyle w:val="ConsPlusNormal"/>
              <w:jc w:val="center"/>
            </w:pPr>
            <w:r>
              <w:t>6,65</w:t>
            </w:r>
          </w:p>
        </w:tc>
        <w:tc>
          <w:tcPr>
            <w:tcW w:w="743" w:type="dxa"/>
            <w:tcBorders>
              <w:top w:val="nil"/>
              <w:left w:val="nil"/>
              <w:bottom w:val="nil"/>
              <w:right w:val="nil"/>
            </w:tcBorders>
          </w:tcPr>
          <w:p w:rsidR="00027BF9" w:rsidRDefault="00027BF9">
            <w:pPr>
              <w:pStyle w:val="ConsPlusNormal"/>
              <w:jc w:val="center"/>
            </w:pPr>
            <w:r>
              <w:t>5,17</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НИОКР</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бюджеты субъектов </w:t>
            </w:r>
            <w:r>
              <w:lastRenderedPageBreak/>
              <w:t>Российской Федерации</w:t>
            </w:r>
          </w:p>
        </w:tc>
        <w:tc>
          <w:tcPr>
            <w:tcW w:w="964" w:type="dxa"/>
            <w:tcBorders>
              <w:top w:val="nil"/>
              <w:left w:val="nil"/>
              <w:bottom w:val="nil"/>
              <w:right w:val="nil"/>
            </w:tcBorders>
          </w:tcPr>
          <w:p w:rsidR="00027BF9" w:rsidRDefault="00027BF9">
            <w:pPr>
              <w:pStyle w:val="ConsPlusNormal"/>
              <w:jc w:val="center"/>
            </w:pPr>
            <w:r>
              <w:lastRenderedPageBreak/>
              <w:t>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создания художественного продукта в области театрального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постановка новых спектаклей и капитальное возобновление ранее созданных драматических спектаклей, постановка спектаклей театров юного зрителя и театров кукол, проведение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и спектаклей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проектов, направленных на развитие и популяризацию народного художественного творчества, - федеральный бюджет</w:t>
            </w:r>
          </w:p>
        </w:tc>
        <w:tc>
          <w:tcPr>
            <w:tcW w:w="964" w:type="dxa"/>
            <w:tcBorders>
              <w:top w:val="nil"/>
              <w:left w:val="nil"/>
              <w:bottom w:val="nil"/>
              <w:right w:val="nil"/>
            </w:tcBorders>
          </w:tcPr>
          <w:p w:rsidR="00027BF9" w:rsidRDefault="00027BF9">
            <w:pPr>
              <w:pStyle w:val="ConsPlusNormal"/>
              <w:jc w:val="center"/>
            </w:pPr>
            <w:r>
              <w:t>3</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мероприятий (фестивали, праздники и конкурсы), направленных на сохранение и развитие многообразия национальных культур России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Оснащение и модернизация детских школ искусств (по видам искусств) - всего</w:t>
            </w:r>
          </w:p>
        </w:tc>
        <w:tc>
          <w:tcPr>
            <w:tcW w:w="964" w:type="dxa"/>
            <w:tcBorders>
              <w:top w:val="nil"/>
              <w:left w:val="nil"/>
              <w:bottom w:val="nil"/>
              <w:right w:val="nil"/>
            </w:tcBorders>
          </w:tcPr>
          <w:p w:rsidR="00027BF9" w:rsidRDefault="00027BF9">
            <w:pPr>
              <w:pStyle w:val="ConsPlusNormal"/>
              <w:jc w:val="center"/>
            </w:pPr>
            <w:r>
              <w:t>4,05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4,05</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реализация образовательных процессов для одаренных детей в детских школах искусств посредством их оснащения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федеральный бюджет</w:t>
            </w:r>
          </w:p>
        </w:tc>
        <w:tc>
          <w:tcPr>
            <w:tcW w:w="964" w:type="dxa"/>
            <w:tcBorders>
              <w:top w:val="nil"/>
              <w:left w:val="nil"/>
              <w:bottom w:val="nil"/>
              <w:right w:val="nil"/>
            </w:tcBorders>
          </w:tcPr>
          <w:p w:rsidR="00027BF9" w:rsidRDefault="00027BF9">
            <w:pPr>
              <w:pStyle w:val="ConsPlusNormal"/>
              <w:jc w:val="center"/>
            </w:pPr>
            <w:r>
              <w:t>2,05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2,05</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964" w:type="dxa"/>
            <w:tcBorders>
              <w:top w:val="nil"/>
              <w:left w:val="nil"/>
              <w:bottom w:val="nil"/>
              <w:right w:val="nil"/>
            </w:tcBorders>
          </w:tcPr>
          <w:p w:rsidR="00027BF9" w:rsidRDefault="00027BF9">
            <w:pPr>
              <w:pStyle w:val="ConsPlusNormal"/>
              <w:jc w:val="center"/>
            </w:pPr>
            <w:r>
              <w:t>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Археологические работы - федеральный бюджет</w:t>
            </w:r>
          </w:p>
        </w:tc>
        <w:tc>
          <w:tcPr>
            <w:tcW w:w="964" w:type="dxa"/>
            <w:tcBorders>
              <w:top w:val="nil"/>
              <w:left w:val="nil"/>
              <w:bottom w:val="nil"/>
              <w:right w:val="nil"/>
            </w:tcBorders>
          </w:tcPr>
          <w:p w:rsidR="00027BF9" w:rsidRDefault="00027BF9">
            <w:pPr>
              <w:pStyle w:val="ConsPlusNormal"/>
              <w:jc w:val="center"/>
            </w:pPr>
            <w:r>
              <w:t>1,49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1,49</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и антропогенной нагрузок, а также усилят профилактику грабительских раскопок</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Мониторинг состояния и использования объектов археологического наследия - федеральный бюджет</w:t>
            </w:r>
          </w:p>
        </w:tc>
        <w:tc>
          <w:tcPr>
            <w:tcW w:w="964" w:type="dxa"/>
            <w:tcBorders>
              <w:top w:val="nil"/>
              <w:left w:val="nil"/>
              <w:bottom w:val="nil"/>
              <w:right w:val="nil"/>
            </w:tcBorders>
          </w:tcPr>
          <w:p w:rsidR="00027BF9" w:rsidRDefault="00027BF9">
            <w:pPr>
              <w:pStyle w:val="ConsPlusNormal"/>
              <w:jc w:val="center"/>
            </w:pPr>
            <w:r>
              <w:t>0,69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0,69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мониторинга состояния на первоочередных объектах с целью принятия дальнейших мер по предотвращению их полной либо частичной утраты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Обеспечение специальной материально-технической базой полевых археологических экспедиций - федеральный бюджет</w:t>
            </w:r>
          </w:p>
        </w:tc>
        <w:tc>
          <w:tcPr>
            <w:tcW w:w="964" w:type="dxa"/>
            <w:tcBorders>
              <w:top w:val="nil"/>
              <w:left w:val="nil"/>
              <w:bottom w:val="nil"/>
              <w:right w:val="nil"/>
            </w:tcBorders>
          </w:tcPr>
          <w:p w:rsidR="00027BF9" w:rsidRDefault="00027BF9">
            <w:pPr>
              <w:pStyle w:val="ConsPlusNormal"/>
              <w:jc w:val="center"/>
            </w:pPr>
            <w:r>
              <w:t>0,81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0,81</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закупка комплектов оборудования для археологических экспедиций</w:t>
            </w:r>
          </w:p>
        </w:tc>
      </w:tr>
      <w:tr w:rsidR="00027BF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027BF9" w:rsidRDefault="00027BF9">
            <w:pPr>
              <w:pStyle w:val="ConsPlusNormal"/>
            </w:pPr>
            <w:r>
              <w:lastRenderedPageBreak/>
              <w:t>Оснащение музеев компьютерным и телекоммуникационным оборудованием - федеральный бюджет</w:t>
            </w:r>
          </w:p>
        </w:tc>
        <w:tc>
          <w:tcPr>
            <w:tcW w:w="964" w:type="dxa"/>
            <w:tcBorders>
              <w:top w:val="nil"/>
              <w:left w:val="nil"/>
              <w:bottom w:val="single" w:sz="4" w:space="0" w:color="auto"/>
              <w:right w:val="nil"/>
            </w:tcBorders>
          </w:tcPr>
          <w:p w:rsidR="00027BF9" w:rsidRDefault="00027BF9">
            <w:pPr>
              <w:pStyle w:val="ConsPlusNormal"/>
              <w:jc w:val="center"/>
            </w:pPr>
            <w:r>
              <w:t>2,47</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0,3</w:t>
            </w:r>
          </w:p>
        </w:tc>
        <w:tc>
          <w:tcPr>
            <w:tcW w:w="743" w:type="dxa"/>
            <w:tcBorders>
              <w:top w:val="nil"/>
              <w:left w:val="nil"/>
              <w:bottom w:val="single" w:sz="4" w:space="0" w:color="auto"/>
              <w:right w:val="nil"/>
            </w:tcBorders>
          </w:tcPr>
          <w:p w:rsidR="00027BF9" w:rsidRDefault="00027BF9">
            <w:pPr>
              <w:pStyle w:val="ConsPlusNormal"/>
              <w:jc w:val="center"/>
            </w:pPr>
            <w:r>
              <w:t>2,17</w:t>
            </w:r>
          </w:p>
        </w:tc>
        <w:tc>
          <w:tcPr>
            <w:tcW w:w="744" w:type="dxa"/>
            <w:tcBorders>
              <w:top w:val="nil"/>
              <w:left w:val="nil"/>
              <w:bottom w:val="single" w:sz="4" w:space="0" w:color="auto"/>
              <w:right w:val="nil"/>
            </w:tcBorders>
          </w:tcPr>
          <w:p w:rsidR="00027BF9" w:rsidRDefault="00027BF9">
            <w:pPr>
              <w:pStyle w:val="ConsPlusNormal"/>
              <w:jc w:val="center"/>
            </w:pPr>
            <w:r>
              <w:t>-</w:t>
            </w:r>
          </w:p>
        </w:tc>
        <w:tc>
          <w:tcPr>
            <w:tcW w:w="3118" w:type="dxa"/>
            <w:tcBorders>
              <w:top w:val="nil"/>
              <w:left w:val="nil"/>
              <w:bottom w:val="single" w:sz="4" w:space="0" w:color="auto"/>
              <w:right w:val="nil"/>
            </w:tcBorders>
          </w:tcPr>
          <w:p w:rsidR="00027BF9" w:rsidRDefault="00027BF9">
            <w:pPr>
              <w:pStyle w:val="ConsPlusNormal"/>
            </w:pPr>
            <w:r>
              <w:t>оснащение рабочих мест компьютерным и телекоммуникационным оборудованием</w:t>
            </w:r>
          </w:p>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46" w:name="P17928"/>
      <w:bookmarkEnd w:id="46"/>
      <w:r>
        <w:t xml:space="preserve">&lt;*&gt; В соответствии с </w:t>
      </w:r>
      <w:hyperlink r:id="rId215" w:history="1">
        <w:r>
          <w:rPr>
            <w:color w:val="0000FF"/>
          </w:rPr>
          <w:t>положением</w:t>
        </w:r>
      </w:hyperlink>
      <w:r>
        <w:t xml:space="preserve"> об управлении Программы, утвержденным Минкультуры России, реализация мероприятий Программы осуществляется на основе ежегодно утверждаемого организационно-финансового плана реализации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16</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7" w:name="P17938"/>
      <w:bookmarkEnd w:id="47"/>
      <w:r>
        <w:t>ЦЕЛЕВЫЕ ИНДИКАТОРЫ И ПОКАЗАТЕЛИ</w:t>
      </w:r>
    </w:p>
    <w:p w:rsidR="00027BF9" w:rsidRDefault="00027BF9">
      <w:pPr>
        <w:pStyle w:val="ConsPlusTitle"/>
        <w:jc w:val="center"/>
      </w:pPr>
      <w:r>
        <w:t>ФЕДЕРАЛЬНОЙ ЦЕЛЕВОЙ ПРОГРАММЫ "КУЛЬТУРА РОССИИ (2012 - 2018</w:t>
      </w:r>
    </w:p>
    <w:p w:rsidR="00027BF9" w:rsidRDefault="00027BF9">
      <w:pPr>
        <w:pStyle w:val="ConsPlusTitle"/>
        <w:jc w:val="center"/>
      </w:pPr>
      <w:r>
        <w:t>ГОДЫ)" В ЧАСТИ МЕРОПРИЯТИЙ, РЕАЛИЗУЕМЫХ НА ТЕРРИТОРИИ</w:t>
      </w:r>
    </w:p>
    <w:p w:rsidR="00027BF9" w:rsidRDefault="00027BF9">
      <w:pPr>
        <w:pStyle w:val="ConsPlusTitle"/>
        <w:jc w:val="center"/>
      </w:pPr>
      <w:r>
        <w:t xml:space="preserve">Г. СЕВАСТОПОЛЯ </w:t>
      </w:r>
      <w:hyperlink w:anchor="P17975" w:history="1">
        <w:r>
          <w:rPr>
            <w:color w:val="0000FF"/>
          </w:rPr>
          <w:t>&lt;*&gt;</w:t>
        </w:r>
      </w:hyperlink>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6"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740"/>
        <w:gridCol w:w="740"/>
        <w:gridCol w:w="740"/>
        <w:gridCol w:w="740"/>
        <w:gridCol w:w="740"/>
        <w:gridCol w:w="740"/>
        <w:gridCol w:w="745"/>
      </w:tblGrid>
      <w:tr w:rsidR="00027BF9">
        <w:tc>
          <w:tcPr>
            <w:tcW w:w="2778" w:type="dxa"/>
            <w:tcBorders>
              <w:top w:val="single" w:sz="4" w:space="0" w:color="auto"/>
              <w:left w:val="nil"/>
              <w:bottom w:val="single" w:sz="4" w:space="0" w:color="auto"/>
            </w:tcBorders>
          </w:tcPr>
          <w:p w:rsidR="00027BF9" w:rsidRDefault="00027BF9">
            <w:pPr>
              <w:pStyle w:val="ConsPlusNormal"/>
              <w:jc w:val="center"/>
            </w:pPr>
            <w:r>
              <w:t>Индикатор (показатель)</w:t>
            </w:r>
          </w:p>
        </w:tc>
        <w:tc>
          <w:tcPr>
            <w:tcW w:w="1134" w:type="dxa"/>
            <w:tcBorders>
              <w:top w:val="single" w:sz="4" w:space="0" w:color="auto"/>
              <w:bottom w:val="single" w:sz="4" w:space="0" w:color="auto"/>
            </w:tcBorders>
          </w:tcPr>
          <w:p w:rsidR="00027BF9" w:rsidRDefault="00027BF9">
            <w:pPr>
              <w:pStyle w:val="ConsPlusNormal"/>
              <w:jc w:val="center"/>
            </w:pPr>
            <w:r>
              <w:t>Единица измерения</w:t>
            </w:r>
          </w:p>
        </w:tc>
        <w:tc>
          <w:tcPr>
            <w:tcW w:w="740" w:type="dxa"/>
            <w:tcBorders>
              <w:top w:val="single" w:sz="4" w:space="0" w:color="auto"/>
              <w:bottom w:val="single" w:sz="4" w:space="0" w:color="auto"/>
            </w:tcBorders>
          </w:tcPr>
          <w:p w:rsidR="00027BF9" w:rsidRDefault="00027BF9">
            <w:pPr>
              <w:pStyle w:val="ConsPlusNormal"/>
              <w:jc w:val="center"/>
            </w:pPr>
            <w:r>
              <w:t>2012 год</w:t>
            </w:r>
          </w:p>
        </w:tc>
        <w:tc>
          <w:tcPr>
            <w:tcW w:w="740" w:type="dxa"/>
            <w:tcBorders>
              <w:top w:val="single" w:sz="4" w:space="0" w:color="auto"/>
              <w:bottom w:val="single" w:sz="4" w:space="0" w:color="auto"/>
            </w:tcBorders>
          </w:tcPr>
          <w:p w:rsidR="00027BF9" w:rsidRDefault="00027BF9">
            <w:pPr>
              <w:pStyle w:val="ConsPlusNormal"/>
              <w:jc w:val="center"/>
            </w:pPr>
            <w:r>
              <w:t>2013 год</w:t>
            </w:r>
          </w:p>
        </w:tc>
        <w:tc>
          <w:tcPr>
            <w:tcW w:w="740" w:type="dxa"/>
            <w:tcBorders>
              <w:top w:val="single" w:sz="4" w:space="0" w:color="auto"/>
              <w:bottom w:val="single" w:sz="4" w:space="0" w:color="auto"/>
            </w:tcBorders>
          </w:tcPr>
          <w:p w:rsidR="00027BF9" w:rsidRDefault="00027BF9">
            <w:pPr>
              <w:pStyle w:val="ConsPlusNormal"/>
              <w:jc w:val="center"/>
            </w:pPr>
            <w:r>
              <w:t>2014 год</w:t>
            </w:r>
          </w:p>
        </w:tc>
        <w:tc>
          <w:tcPr>
            <w:tcW w:w="740" w:type="dxa"/>
            <w:tcBorders>
              <w:top w:val="single" w:sz="4" w:space="0" w:color="auto"/>
              <w:bottom w:val="single" w:sz="4" w:space="0" w:color="auto"/>
            </w:tcBorders>
          </w:tcPr>
          <w:p w:rsidR="00027BF9" w:rsidRDefault="00027BF9">
            <w:pPr>
              <w:pStyle w:val="ConsPlusNormal"/>
              <w:jc w:val="center"/>
            </w:pPr>
            <w:r>
              <w:t>2015 год</w:t>
            </w:r>
          </w:p>
        </w:tc>
        <w:tc>
          <w:tcPr>
            <w:tcW w:w="740" w:type="dxa"/>
            <w:tcBorders>
              <w:top w:val="single" w:sz="4" w:space="0" w:color="auto"/>
              <w:bottom w:val="single" w:sz="4" w:space="0" w:color="auto"/>
            </w:tcBorders>
          </w:tcPr>
          <w:p w:rsidR="00027BF9" w:rsidRDefault="00027BF9">
            <w:pPr>
              <w:pStyle w:val="ConsPlusNormal"/>
              <w:jc w:val="center"/>
            </w:pPr>
            <w:r>
              <w:t>2016 год</w:t>
            </w:r>
          </w:p>
        </w:tc>
        <w:tc>
          <w:tcPr>
            <w:tcW w:w="740" w:type="dxa"/>
            <w:tcBorders>
              <w:top w:val="single" w:sz="4" w:space="0" w:color="auto"/>
              <w:bottom w:val="single" w:sz="4" w:space="0" w:color="auto"/>
            </w:tcBorders>
          </w:tcPr>
          <w:p w:rsidR="00027BF9" w:rsidRDefault="00027BF9">
            <w:pPr>
              <w:pStyle w:val="ConsPlusNormal"/>
              <w:jc w:val="center"/>
            </w:pPr>
            <w:r>
              <w:t>2017 год</w:t>
            </w:r>
          </w:p>
        </w:tc>
        <w:tc>
          <w:tcPr>
            <w:tcW w:w="745"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9097" w:type="dxa"/>
            <w:gridSpan w:val="9"/>
            <w:tcBorders>
              <w:top w:val="single" w:sz="4" w:space="0" w:color="auto"/>
              <w:left w:val="nil"/>
              <w:bottom w:val="nil"/>
              <w:right w:val="nil"/>
            </w:tcBorders>
          </w:tcPr>
          <w:p w:rsidR="00027BF9" w:rsidRDefault="00027BF9">
            <w:pPr>
              <w:pStyle w:val="ConsPlusNormal"/>
              <w:jc w:val="center"/>
            </w:pPr>
            <w:r>
              <w:t>г. Севастополь</w:t>
            </w:r>
          </w:p>
        </w:tc>
      </w:tr>
      <w:tr w:rsidR="00027BF9">
        <w:tblPrEx>
          <w:tblBorders>
            <w:insideH w:val="none" w:sz="0" w:space="0" w:color="auto"/>
            <w:insideV w:val="none" w:sz="0" w:space="0" w:color="auto"/>
          </w:tblBorders>
        </w:tblPrEx>
        <w:tc>
          <w:tcPr>
            <w:tcW w:w="2778" w:type="dxa"/>
            <w:tcBorders>
              <w:top w:val="nil"/>
              <w:left w:val="nil"/>
              <w:bottom w:val="nil"/>
              <w:right w:val="nil"/>
            </w:tcBorders>
          </w:tcPr>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34" w:type="dxa"/>
            <w:tcBorders>
              <w:top w:val="nil"/>
              <w:left w:val="nil"/>
              <w:bottom w:val="nil"/>
              <w:right w:val="nil"/>
            </w:tcBorders>
          </w:tcPr>
          <w:p w:rsidR="00027BF9" w:rsidRDefault="00027BF9">
            <w:pPr>
              <w:pStyle w:val="ConsPlusNormal"/>
              <w:jc w:val="center"/>
            </w:pPr>
            <w:r>
              <w:t>процентов</w:t>
            </w:r>
          </w:p>
        </w:tc>
        <w:tc>
          <w:tcPr>
            <w:tcW w:w="740" w:type="dxa"/>
            <w:tcBorders>
              <w:top w:val="nil"/>
              <w:left w:val="nil"/>
              <w:bottom w:val="nil"/>
              <w:right w:val="nil"/>
            </w:tcBorders>
          </w:tcPr>
          <w:p w:rsidR="00027BF9" w:rsidRDefault="00027BF9">
            <w:pPr>
              <w:pStyle w:val="ConsPlusNormal"/>
              <w:jc w:val="center"/>
            </w:pPr>
            <w:r>
              <w:t>-</w:t>
            </w:r>
          </w:p>
        </w:tc>
        <w:tc>
          <w:tcPr>
            <w:tcW w:w="740" w:type="dxa"/>
            <w:tcBorders>
              <w:top w:val="nil"/>
              <w:left w:val="nil"/>
              <w:bottom w:val="nil"/>
              <w:right w:val="nil"/>
            </w:tcBorders>
          </w:tcPr>
          <w:p w:rsidR="00027BF9" w:rsidRDefault="00027BF9">
            <w:pPr>
              <w:pStyle w:val="ConsPlusNormal"/>
              <w:jc w:val="center"/>
            </w:pPr>
            <w:r>
              <w:t>-</w:t>
            </w:r>
          </w:p>
        </w:tc>
        <w:tc>
          <w:tcPr>
            <w:tcW w:w="740" w:type="dxa"/>
            <w:tcBorders>
              <w:top w:val="nil"/>
              <w:left w:val="nil"/>
              <w:bottom w:val="nil"/>
              <w:right w:val="nil"/>
            </w:tcBorders>
          </w:tcPr>
          <w:p w:rsidR="00027BF9" w:rsidRDefault="00027BF9">
            <w:pPr>
              <w:pStyle w:val="ConsPlusNormal"/>
              <w:jc w:val="center"/>
            </w:pPr>
            <w:r>
              <w:t>1,1</w:t>
            </w:r>
          </w:p>
        </w:tc>
        <w:tc>
          <w:tcPr>
            <w:tcW w:w="740" w:type="dxa"/>
            <w:tcBorders>
              <w:top w:val="nil"/>
              <w:left w:val="nil"/>
              <w:bottom w:val="nil"/>
              <w:right w:val="nil"/>
            </w:tcBorders>
          </w:tcPr>
          <w:p w:rsidR="00027BF9" w:rsidRDefault="00027BF9">
            <w:pPr>
              <w:pStyle w:val="ConsPlusNormal"/>
              <w:jc w:val="center"/>
            </w:pPr>
            <w:r>
              <w:t>1,2</w:t>
            </w:r>
          </w:p>
        </w:tc>
        <w:tc>
          <w:tcPr>
            <w:tcW w:w="740" w:type="dxa"/>
            <w:tcBorders>
              <w:top w:val="nil"/>
              <w:left w:val="nil"/>
              <w:bottom w:val="nil"/>
              <w:right w:val="nil"/>
            </w:tcBorders>
          </w:tcPr>
          <w:p w:rsidR="00027BF9" w:rsidRDefault="00027BF9">
            <w:pPr>
              <w:pStyle w:val="ConsPlusNormal"/>
              <w:jc w:val="center"/>
            </w:pPr>
            <w:r>
              <w:t>1,4</w:t>
            </w:r>
          </w:p>
        </w:tc>
        <w:tc>
          <w:tcPr>
            <w:tcW w:w="740" w:type="dxa"/>
            <w:tcBorders>
              <w:top w:val="nil"/>
              <w:left w:val="nil"/>
              <w:bottom w:val="nil"/>
              <w:right w:val="nil"/>
            </w:tcBorders>
          </w:tcPr>
          <w:p w:rsidR="00027BF9" w:rsidRDefault="00027BF9">
            <w:pPr>
              <w:pStyle w:val="ConsPlusNormal"/>
              <w:jc w:val="center"/>
            </w:pPr>
            <w:r>
              <w:t>1,8</w:t>
            </w:r>
          </w:p>
        </w:tc>
        <w:tc>
          <w:tcPr>
            <w:tcW w:w="745" w:type="dxa"/>
            <w:tcBorders>
              <w:top w:val="nil"/>
              <w:left w:val="nil"/>
              <w:bottom w:val="nil"/>
              <w:right w:val="nil"/>
            </w:tcBorders>
          </w:tcPr>
          <w:p w:rsidR="00027BF9" w:rsidRDefault="00027BF9">
            <w:pPr>
              <w:pStyle w:val="ConsPlusNormal"/>
              <w:jc w:val="center"/>
            </w:pPr>
            <w:r>
              <w:t>2,1</w:t>
            </w:r>
          </w:p>
        </w:tc>
      </w:tr>
      <w:tr w:rsidR="00027BF9">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027BF9" w:rsidRDefault="00027BF9">
            <w:pPr>
              <w:pStyle w:val="ConsPlusNormal"/>
            </w:pPr>
            <w:r>
              <w:t>Увеличение количества посещений театрально-концертных мероприятий (по сравнению с предыдущим годом) (в пересчете на 1 тыс. человек)</w:t>
            </w:r>
          </w:p>
        </w:tc>
        <w:tc>
          <w:tcPr>
            <w:tcW w:w="1134" w:type="dxa"/>
            <w:tcBorders>
              <w:top w:val="nil"/>
              <w:left w:val="nil"/>
              <w:bottom w:val="single" w:sz="4" w:space="0" w:color="auto"/>
              <w:right w:val="nil"/>
            </w:tcBorders>
          </w:tcPr>
          <w:p w:rsidR="00027BF9" w:rsidRDefault="00027BF9">
            <w:pPr>
              <w:pStyle w:val="ConsPlusNormal"/>
              <w:jc w:val="center"/>
            </w:pPr>
            <w:r>
              <w:t>процентов</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6</w:t>
            </w:r>
          </w:p>
        </w:tc>
        <w:tc>
          <w:tcPr>
            <w:tcW w:w="740" w:type="dxa"/>
            <w:tcBorders>
              <w:top w:val="nil"/>
              <w:left w:val="nil"/>
              <w:bottom w:val="single" w:sz="4" w:space="0" w:color="auto"/>
              <w:right w:val="nil"/>
            </w:tcBorders>
          </w:tcPr>
          <w:p w:rsidR="00027BF9" w:rsidRDefault="00027BF9">
            <w:pPr>
              <w:pStyle w:val="ConsPlusNormal"/>
              <w:jc w:val="center"/>
            </w:pPr>
            <w:r>
              <w:t>6,5</w:t>
            </w:r>
          </w:p>
        </w:tc>
        <w:tc>
          <w:tcPr>
            <w:tcW w:w="740" w:type="dxa"/>
            <w:tcBorders>
              <w:top w:val="nil"/>
              <w:left w:val="nil"/>
              <w:bottom w:val="single" w:sz="4" w:space="0" w:color="auto"/>
              <w:right w:val="nil"/>
            </w:tcBorders>
          </w:tcPr>
          <w:p w:rsidR="00027BF9" w:rsidRDefault="00027BF9">
            <w:pPr>
              <w:pStyle w:val="ConsPlusNormal"/>
              <w:jc w:val="center"/>
            </w:pPr>
            <w:r>
              <w:t>6,8</w:t>
            </w:r>
          </w:p>
        </w:tc>
        <w:tc>
          <w:tcPr>
            <w:tcW w:w="745" w:type="dxa"/>
            <w:tcBorders>
              <w:top w:val="nil"/>
              <w:left w:val="nil"/>
              <w:bottom w:val="single" w:sz="4" w:space="0" w:color="auto"/>
              <w:right w:val="nil"/>
            </w:tcBorders>
          </w:tcPr>
          <w:p w:rsidR="00027BF9" w:rsidRDefault="00027BF9">
            <w:pPr>
              <w:pStyle w:val="ConsPlusNormal"/>
              <w:jc w:val="center"/>
            </w:pPr>
            <w:r>
              <w:t>7</w:t>
            </w:r>
          </w:p>
        </w:tc>
      </w:tr>
    </w:tbl>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48" w:name="P17975"/>
      <w:bookmarkEnd w:id="48"/>
      <w:r>
        <w:t>&lt;*&gt; С учетом реализации мероприятий на территории г. Севастополя, влияющих на индикаторы и показатели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1"/>
      </w:pPr>
      <w:r>
        <w:lastRenderedPageBreak/>
        <w:t>Приложение N 17</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49" w:name="P17985"/>
      <w:bookmarkEnd w:id="49"/>
      <w:r>
        <w:t>ОБЪЕМЫ</w:t>
      </w:r>
    </w:p>
    <w:p w:rsidR="00027BF9" w:rsidRDefault="00027BF9">
      <w:pPr>
        <w:pStyle w:val="ConsPlusTitle"/>
        <w:jc w:val="center"/>
      </w:pPr>
      <w:r>
        <w:t>ФИНАНСИРОВАНИЯ МЕРОПРИЯТИЙ ФЕДЕРАЛЬНОЙ ЦЕЛЕВОЙ ПРОГРАММЫ</w:t>
      </w:r>
    </w:p>
    <w:p w:rsidR="00027BF9" w:rsidRDefault="00027BF9">
      <w:pPr>
        <w:pStyle w:val="ConsPlusTitle"/>
        <w:jc w:val="center"/>
      </w:pPr>
      <w:r>
        <w:t>"КУЛЬТУРА РОССИИ (2012 - 2018 ГОДЫ)", РЕАЛИЗУЕМЫХ</w:t>
      </w:r>
    </w:p>
    <w:p w:rsidR="00027BF9" w:rsidRDefault="00027BF9">
      <w:pPr>
        <w:pStyle w:val="ConsPlusTitle"/>
        <w:jc w:val="center"/>
      </w:pPr>
      <w:r>
        <w:t>НА ТЕРРИТОРИИ РЕСПУБЛИКИ КРЫМ</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7"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4"/>
        <w:gridCol w:w="743"/>
        <w:gridCol w:w="743"/>
        <w:gridCol w:w="743"/>
        <w:gridCol w:w="743"/>
        <w:gridCol w:w="743"/>
        <w:gridCol w:w="743"/>
        <w:gridCol w:w="744"/>
        <w:gridCol w:w="3118"/>
      </w:tblGrid>
      <w:tr w:rsidR="00027BF9">
        <w:tc>
          <w:tcPr>
            <w:tcW w:w="2551" w:type="dxa"/>
            <w:vMerge w:val="restart"/>
            <w:tcBorders>
              <w:top w:val="single" w:sz="4" w:space="0" w:color="auto"/>
              <w:left w:val="nil"/>
              <w:bottom w:val="single" w:sz="4" w:space="0" w:color="auto"/>
            </w:tcBorders>
          </w:tcPr>
          <w:p w:rsidR="00027BF9" w:rsidRDefault="00027BF9">
            <w:pPr>
              <w:pStyle w:val="ConsPlusNormal"/>
              <w:jc w:val="center"/>
            </w:pPr>
          </w:p>
        </w:tc>
        <w:tc>
          <w:tcPr>
            <w:tcW w:w="964" w:type="dxa"/>
            <w:vMerge w:val="restart"/>
            <w:tcBorders>
              <w:top w:val="single" w:sz="4" w:space="0" w:color="auto"/>
              <w:bottom w:val="single" w:sz="4" w:space="0" w:color="auto"/>
            </w:tcBorders>
          </w:tcPr>
          <w:p w:rsidR="00027BF9" w:rsidRDefault="00027BF9">
            <w:pPr>
              <w:pStyle w:val="ConsPlusNormal"/>
              <w:jc w:val="center"/>
            </w:pPr>
            <w:r>
              <w:t>2012 - 2018 годы</w:t>
            </w:r>
          </w:p>
        </w:tc>
        <w:tc>
          <w:tcPr>
            <w:tcW w:w="5202" w:type="dxa"/>
            <w:gridSpan w:val="7"/>
            <w:tcBorders>
              <w:top w:val="single" w:sz="4" w:space="0" w:color="auto"/>
              <w:bottom w:val="single" w:sz="4" w:space="0" w:color="auto"/>
            </w:tcBorders>
          </w:tcPr>
          <w:p w:rsidR="00027BF9" w:rsidRDefault="00027BF9">
            <w:pPr>
              <w:pStyle w:val="ConsPlusNormal"/>
              <w:jc w:val="center"/>
            </w:pPr>
            <w:r>
              <w:t>В том числе</w:t>
            </w:r>
          </w:p>
        </w:tc>
        <w:tc>
          <w:tcPr>
            <w:tcW w:w="3118" w:type="dxa"/>
            <w:vMerge w:val="restart"/>
            <w:tcBorders>
              <w:top w:val="single" w:sz="4" w:space="0" w:color="auto"/>
              <w:bottom w:val="single" w:sz="4" w:space="0" w:color="auto"/>
              <w:right w:val="nil"/>
            </w:tcBorders>
          </w:tcPr>
          <w:p w:rsidR="00027BF9" w:rsidRDefault="00027BF9">
            <w:pPr>
              <w:pStyle w:val="ConsPlusNormal"/>
              <w:jc w:val="center"/>
            </w:pPr>
            <w:r>
              <w:t>Ожидаемый результат</w:t>
            </w:r>
          </w:p>
        </w:tc>
      </w:tr>
      <w:tr w:rsidR="00027BF9">
        <w:tc>
          <w:tcPr>
            <w:tcW w:w="2551" w:type="dxa"/>
            <w:vMerge/>
            <w:tcBorders>
              <w:top w:val="single" w:sz="4" w:space="0" w:color="auto"/>
              <w:left w:val="nil"/>
              <w:bottom w:val="single" w:sz="4" w:space="0" w:color="auto"/>
            </w:tcBorders>
          </w:tcPr>
          <w:p w:rsidR="00027BF9" w:rsidRDefault="00027BF9"/>
        </w:tc>
        <w:tc>
          <w:tcPr>
            <w:tcW w:w="964" w:type="dxa"/>
            <w:vMerge/>
            <w:tcBorders>
              <w:top w:val="single" w:sz="4" w:space="0" w:color="auto"/>
              <w:bottom w:val="single" w:sz="4" w:space="0" w:color="auto"/>
            </w:tcBorders>
          </w:tcPr>
          <w:p w:rsidR="00027BF9" w:rsidRDefault="00027BF9"/>
        </w:tc>
        <w:tc>
          <w:tcPr>
            <w:tcW w:w="743" w:type="dxa"/>
            <w:tcBorders>
              <w:top w:val="single" w:sz="4" w:space="0" w:color="auto"/>
              <w:bottom w:val="single" w:sz="4" w:space="0" w:color="auto"/>
            </w:tcBorders>
          </w:tcPr>
          <w:p w:rsidR="00027BF9" w:rsidRDefault="00027BF9">
            <w:pPr>
              <w:pStyle w:val="ConsPlusNormal"/>
              <w:jc w:val="center"/>
            </w:pPr>
            <w:r>
              <w:t>2012 год</w:t>
            </w:r>
          </w:p>
        </w:tc>
        <w:tc>
          <w:tcPr>
            <w:tcW w:w="743" w:type="dxa"/>
            <w:tcBorders>
              <w:top w:val="single" w:sz="4" w:space="0" w:color="auto"/>
              <w:bottom w:val="single" w:sz="4" w:space="0" w:color="auto"/>
            </w:tcBorders>
          </w:tcPr>
          <w:p w:rsidR="00027BF9" w:rsidRDefault="00027BF9">
            <w:pPr>
              <w:pStyle w:val="ConsPlusNormal"/>
              <w:jc w:val="center"/>
            </w:pPr>
            <w:r>
              <w:t>2013 год</w:t>
            </w:r>
          </w:p>
        </w:tc>
        <w:tc>
          <w:tcPr>
            <w:tcW w:w="743" w:type="dxa"/>
            <w:tcBorders>
              <w:top w:val="single" w:sz="4" w:space="0" w:color="auto"/>
              <w:bottom w:val="single" w:sz="4" w:space="0" w:color="auto"/>
            </w:tcBorders>
          </w:tcPr>
          <w:p w:rsidR="00027BF9" w:rsidRDefault="00027BF9">
            <w:pPr>
              <w:pStyle w:val="ConsPlusNormal"/>
              <w:jc w:val="center"/>
            </w:pPr>
            <w:r>
              <w:t>2014 год</w:t>
            </w:r>
          </w:p>
        </w:tc>
        <w:tc>
          <w:tcPr>
            <w:tcW w:w="743" w:type="dxa"/>
            <w:tcBorders>
              <w:top w:val="single" w:sz="4" w:space="0" w:color="auto"/>
              <w:bottom w:val="single" w:sz="4" w:space="0" w:color="auto"/>
            </w:tcBorders>
          </w:tcPr>
          <w:p w:rsidR="00027BF9" w:rsidRDefault="00027BF9">
            <w:pPr>
              <w:pStyle w:val="ConsPlusNormal"/>
              <w:jc w:val="center"/>
            </w:pPr>
            <w:r>
              <w:t>2015 год</w:t>
            </w:r>
          </w:p>
        </w:tc>
        <w:tc>
          <w:tcPr>
            <w:tcW w:w="743" w:type="dxa"/>
            <w:tcBorders>
              <w:top w:val="single" w:sz="4" w:space="0" w:color="auto"/>
              <w:bottom w:val="single" w:sz="4" w:space="0" w:color="auto"/>
            </w:tcBorders>
          </w:tcPr>
          <w:p w:rsidR="00027BF9" w:rsidRDefault="00027BF9">
            <w:pPr>
              <w:pStyle w:val="ConsPlusNormal"/>
              <w:jc w:val="center"/>
            </w:pPr>
            <w:r>
              <w:t>2016 год</w:t>
            </w:r>
          </w:p>
        </w:tc>
        <w:tc>
          <w:tcPr>
            <w:tcW w:w="743" w:type="dxa"/>
            <w:tcBorders>
              <w:top w:val="single" w:sz="4" w:space="0" w:color="auto"/>
              <w:bottom w:val="single" w:sz="4" w:space="0" w:color="auto"/>
            </w:tcBorders>
          </w:tcPr>
          <w:p w:rsidR="00027BF9" w:rsidRDefault="00027BF9">
            <w:pPr>
              <w:pStyle w:val="ConsPlusNormal"/>
              <w:jc w:val="center"/>
            </w:pPr>
            <w:r>
              <w:t>2017 год</w:t>
            </w:r>
          </w:p>
        </w:tc>
        <w:tc>
          <w:tcPr>
            <w:tcW w:w="744" w:type="dxa"/>
            <w:tcBorders>
              <w:top w:val="single" w:sz="4" w:space="0" w:color="auto"/>
              <w:bottom w:val="single" w:sz="4" w:space="0" w:color="auto"/>
            </w:tcBorders>
          </w:tcPr>
          <w:p w:rsidR="00027BF9" w:rsidRDefault="00027BF9">
            <w:pPr>
              <w:pStyle w:val="ConsPlusNormal"/>
              <w:jc w:val="center"/>
            </w:pPr>
            <w:r>
              <w:t xml:space="preserve">2018 год </w:t>
            </w:r>
            <w:hyperlink w:anchor="P18384" w:history="1">
              <w:r>
                <w:rPr>
                  <w:color w:val="0000FF"/>
                </w:rPr>
                <w:t>&lt;*&gt;</w:t>
              </w:r>
            </w:hyperlink>
          </w:p>
        </w:tc>
        <w:tc>
          <w:tcPr>
            <w:tcW w:w="3118" w:type="dxa"/>
            <w:vMerge/>
            <w:tcBorders>
              <w:top w:val="single" w:sz="4" w:space="0" w:color="auto"/>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027BF9" w:rsidRDefault="00027BF9">
            <w:pPr>
              <w:pStyle w:val="ConsPlusNormal"/>
            </w:pPr>
            <w:r>
              <w:t>Всего по программе</w:t>
            </w:r>
          </w:p>
        </w:tc>
        <w:tc>
          <w:tcPr>
            <w:tcW w:w="964" w:type="dxa"/>
            <w:tcBorders>
              <w:top w:val="single" w:sz="4" w:space="0" w:color="auto"/>
              <w:left w:val="nil"/>
              <w:bottom w:val="nil"/>
              <w:right w:val="nil"/>
            </w:tcBorders>
          </w:tcPr>
          <w:p w:rsidR="00027BF9" w:rsidRDefault="00027BF9">
            <w:pPr>
              <w:pStyle w:val="ConsPlusNormal"/>
              <w:jc w:val="center"/>
            </w:pPr>
            <w:r>
              <w:t>71,48</w:t>
            </w:r>
          </w:p>
        </w:tc>
        <w:tc>
          <w:tcPr>
            <w:tcW w:w="743" w:type="dxa"/>
            <w:tcBorders>
              <w:top w:val="single" w:sz="4" w:space="0" w:color="auto"/>
              <w:left w:val="nil"/>
              <w:bottom w:val="nil"/>
              <w:right w:val="nil"/>
            </w:tcBorders>
          </w:tcPr>
          <w:p w:rsidR="00027BF9" w:rsidRDefault="00027BF9">
            <w:pPr>
              <w:pStyle w:val="ConsPlusNormal"/>
              <w:jc w:val="center"/>
            </w:pPr>
            <w:r>
              <w:t>-</w:t>
            </w:r>
          </w:p>
        </w:tc>
        <w:tc>
          <w:tcPr>
            <w:tcW w:w="743" w:type="dxa"/>
            <w:tcBorders>
              <w:top w:val="single" w:sz="4" w:space="0" w:color="auto"/>
              <w:left w:val="nil"/>
              <w:bottom w:val="nil"/>
              <w:right w:val="nil"/>
            </w:tcBorders>
          </w:tcPr>
          <w:p w:rsidR="00027BF9" w:rsidRDefault="00027BF9">
            <w:pPr>
              <w:pStyle w:val="ConsPlusNormal"/>
              <w:jc w:val="center"/>
            </w:pPr>
            <w:r>
              <w:t>-</w:t>
            </w:r>
          </w:p>
        </w:tc>
        <w:tc>
          <w:tcPr>
            <w:tcW w:w="743" w:type="dxa"/>
            <w:tcBorders>
              <w:top w:val="single" w:sz="4" w:space="0" w:color="auto"/>
              <w:left w:val="nil"/>
              <w:bottom w:val="nil"/>
              <w:right w:val="nil"/>
            </w:tcBorders>
          </w:tcPr>
          <w:p w:rsidR="00027BF9" w:rsidRDefault="00027BF9">
            <w:pPr>
              <w:pStyle w:val="ConsPlusNormal"/>
              <w:jc w:val="center"/>
            </w:pPr>
            <w:r>
              <w:t>10</w:t>
            </w:r>
          </w:p>
        </w:tc>
        <w:tc>
          <w:tcPr>
            <w:tcW w:w="743" w:type="dxa"/>
            <w:tcBorders>
              <w:top w:val="single" w:sz="4" w:space="0" w:color="auto"/>
              <w:left w:val="nil"/>
              <w:bottom w:val="nil"/>
              <w:right w:val="nil"/>
            </w:tcBorders>
          </w:tcPr>
          <w:p w:rsidR="00027BF9" w:rsidRDefault="00027BF9">
            <w:pPr>
              <w:pStyle w:val="ConsPlusNormal"/>
              <w:jc w:val="center"/>
            </w:pPr>
            <w:r>
              <w:t>12,93</w:t>
            </w:r>
          </w:p>
        </w:tc>
        <w:tc>
          <w:tcPr>
            <w:tcW w:w="743" w:type="dxa"/>
            <w:tcBorders>
              <w:top w:val="single" w:sz="4" w:space="0" w:color="auto"/>
              <w:left w:val="nil"/>
              <w:bottom w:val="nil"/>
              <w:right w:val="nil"/>
            </w:tcBorders>
          </w:tcPr>
          <w:p w:rsidR="00027BF9" w:rsidRDefault="00027BF9">
            <w:pPr>
              <w:pStyle w:val="ConsPlusNormal"/>
              <w:jc w:val="center"/>
            </w:pPr>
            <w:r>
              <w:t>39,72</w:t>
            </w:r>
          </w:p>
        </w:tc>
        <w:tc>
          <w:tcPr>
            <w:tcW w:w="743" w:type="dxa"/>
            <w:tcBorders>
              <w:top w:val="single" w:sz="4" w:space="0" w:color="auto"/>
              <w:left w:val="nil"/>
              <w:bottom w:val="nil"/>
              <w:right w:val="nil"/>
            </w:tcBorders>
          </w:tcPr>
          <w:p w:rsidR="00027BF9" w:rsidRDefault="00027BF9">
            <w:pPr>
              <w:pStyle w:val="ConsPlusNormal"/>
              <w:jc w:val="center"/>
            </w:pPr>
            <w:r>
              <w:t>8,83</w:t>
            </w:r>
          </w:p>
        </w:tc>
        <w:tc>
          <w:tcPr>
            <w:tcW w:w="744" w:type="dxa"/>
            <w:tcBorders>
              <w:top w:val="single" w:sz="4" w:space="0" w:color="auto"/>
              <w:left w:val="nil"/>
              <w:bottom w:val="nil"/>
              <w:right w:val="nil"/>
            </w:tcBorders>
          </w:tcPr>
          <w:p w:rsidR="00027BF9" w:rsidRDefault="00027BF9">
            <w:pPr>
              <w:pStyle w:val="ConsPlusNormal"/>
              <w:jc w:val="center"/>
            </w:pPr>
            <w:r>
              <w:t>-</w:t>
            </w:r>
          </w:p>
        </w:tc>
        <w:tc>
          <w:tcPr>
            <w:tcW w:w="3118" w:type="dxa"/>
            <w:tcBorders>
              <w:top w:val="single" w:sz="4" w:space="0" w:color="auto"/>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60,48</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9</w:t>
            </w:r>
          </w:p>
        </w:tc>
        <w:tc>
          <w:tcPr>
            <w:tcW w:w="743" w:type="dxa"/>
            <w:tcBorders>
              <w:top w:val="nil"/>
              <w:left w:val="nil"/>
              <w:bottom w:val="nil"/>
              <w:right w:val="nil"/>
            </w:tcBorders>
          </w:tcPr>
          <w:p w:rsidR="00027BF9" w:rsidRDefault="00027BF9">
            <w:pPr>
              <w:pStyle w:val="ConsPlusNormal"/>
              <w:jc w:val="center"/>
            </w:pPr>
            <w:r>
              <w:t>12,93</w:t>
            </w:r>
          </w:p>
        </w:tc>
        <w:tc>
          <w:tcPr>
            <w:tcW w:w="743" w:type="dxa"/>
            <w:tcBorders>
              <w:top w:val="nil"/>
              <w:left w:val="nil"/>
              <w:bottom w:val="nil"/>
              <w:right w:val="nil"/>
            </w:tcBorders>
          </w:tcPr>
          <w:p w:rsidR="00027BF9" w:rsidRDefault="00027BF9">
            <w:pPr>
              <w:pStyle w:val="ConsPlusNormal"/>
              <w:jc w:val="center"/>
            </w:pPr>
            <w:r>
              <w:t>29,72</w:t>
            </w:r>
          </w:p>
        </w:tc>
        <w:tc>
          <w:tcPr>
            <w:tcW w:w="743" w:type="dxa"/>
            <w:tcBorders>
              <w:top w:val="nil"/>
              <w:left w:val="nil"/>
              <w:bottom w:val="nil"/>
              <w:right w:val="nil"/>
            </w:tcBorders>
          </w:tcPr>
          <w:p w:rsidR="00027BF9" w:rsidRDefault="00027BF9">
            <w:pPr>
              <w:pStyle w:val="ConsPlusNormal"/>
              <w:jc w:val="center"/>
            </w:pPr>
            <w:r>
              <w:t>8,83</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из них:</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капитальные вложения</w:t>
            </w:r>
          </w:p>
        </w:tc>
        <w:tc>
          <w:tcPr>
            <w:tcW w:w="964"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прочие</w:t>
            </w:r>
          </w:p>
        </w:tc>
        <w:tc>
          <w:tcPr>
            <w:tcW w:w="964" w:type="dxa"/>
            <w:tcBorders>
              <w:top w:val="nil"/>
              <w:left w:val="nil"/>
              <w:bottom w:val="nil"/>
              <w:right w:val="nil"/>
            </w:tcBorders>
          </w:tcPr>
          <w:p w:rsidR="00027BF9" w:rsidRDefault="00027BF9">
            <w:pPr>
              <w:pStyle w:val="ConsPlusNormal"/>
              <w:jc w:val="center"/>
            </w:pPr>
            <w:r>
              <w:t>60,01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9</w:t>
            </w:r>
          </w:p>
        </w:tc>
        <w:tc>
          <w:tcPr>
            <w:tcW w:w="743" w:type="dxa"/>
            <w:tcBorders>
              <w:top w:val="nil"/>
              <w:left w:val="nil"/>
              <w:bottom w:val="nil"/>
              <w:right w:val="nil"/>
            </w:tcBorders>
          </w:tcPr>
          <w:p w:rsidR="00027BF9" w:rsidRDefault="00027BF9">
            <w:pPr>
              <w:pStyle w:val="ConsPlusNormal"/>
              <w:jc w:val="center"/>
            </w:pPr>
            <w:r>
              <w:t>12,93</w:t>
            </w:r>
          </w:p>
        </w:tc>
        <w:tc>
          <w:tcPr>
            <w:tcW w:w="743" w:type="dxa"/>
            <w:tcBorders>
              <w:top w:val="nil"/>
              <w:left w:val="nil"/>
              <w:bottom w:val="nil"/>
              <w:right w:val="nil"/>
            </w:tcBorders>
          </w:tcPr>
          <w:p w:rsidR="00027BF9" w:rsidRDefault="00027BF9">
            <w:pPr>
              <w:pStyle w:val="ConsPlusNormal"/>
              <w:jc w:val="center"/>
            </w:pPr>
            <w:r>
              <w:t>29,25</w:t>
            </w:r>
          </w:p>
        </w:tc>
        <w:tc>
          <w:tcPr>
            <w:tcW w:w="743" w:type="dxa"/>
            <w:tcBorders>
              <w:top w:val="nil"/>
              <w:left w:val="nil"/>
              <w:bottom w:val="nil"/>
              <w:right w:val="nil"/>
            </w:tcBorders>
          </w:tcPr>
          <w:p w:rsidR="00027BF9" w:rsidRDefault="00027BF9">
            <w:pPr>
              <w:pStyle w:val="ConsPlusNormal"/>
              <w:jc w:val="center"/>
            </w:pPr>
            <w:r>
              <w:t>8,83</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НИОКР</w:t>
            </w:r>
          </w:p>
        </w:tc>
        <w:tc>
          <w:tcPr>
            <w:tcW w:w="964" w:type="dxa"/>
            <w:tcBorders>
              <w:top w:val="nil"/>
              <w:left w:val="nil"/>
              <w:bottom w:val="nil"/>
              <w:right w:val="nil"/>
            </w:tcBorders>
          </w:tcPr>
          <w:p w:rsidR="00027BF9" w:rsidRDefault="00027BF9">
            <w:pPr>
              <w:pStyle w:val="ConsPlusNormal"/>
              <w:jc w:val="center"/>
            </w:pPr>
            <w:r>
              <w:t>0,47</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0,47</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бюджеты субъектов </w:t>
            </w:r>
            <w:r>
              <w:lastRenderedPageBreak/>
              <w:t>Российской Федерации</w:t>
            </w:r>
          </w:p>
        </w:tc>
        <w:tc>
          <w:tcPr>
            <w:tcW w:w="964" w:type="dxa"/>
            <w:tcBorders>
              <w:top w:val="nil"/>
              <w:left w:val="nil"/>
              <w:bottom w:val="nil"/>
              <w:right w:val="nil"/>
            </w:tcBorders>
          </w:tcPr>
          <w:p w:rsidR="00027BF9" w:rsidRDefault="00027BF9">
            <w:pPr>
              <w:pStyle w:val="ConsPlusNormal"/>
              <w:jc w:val="center"/>
            </w:pPr>
            <w:r>
              <w:lastRenderedPageBreak/>
              <w:t>11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10</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распространения художественного продукта в области театрального искусства - всего</w:t>
            </w:r>
          </w:p>
        </w:tc>
        <w:tc>
          <w:tcPr>
            <w:tcW w:w="964" w:type="dxa"/>
            <w:tcBorders>
              <w:top w:val="nil"/>
              <w:left w:val="nil"/>
              <w:bottom w:val="nil"/>
              <w:right w:val="nil"/>
            </w:tcBorders>
          </w:tcPr>
          <w:p w:rsidR="00027BF9" w:rsidRDefault="00027BF9">
            <w:pPr>
              <w:pStyle w:val="ConsPlusNormal"/>
              <w:jc w:val="center"/>
            </w:pPr>
            <w:r>
              <w:t>6,22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3,8</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2,42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проведение региональных театральных фестивалей, фестивалей национальных театров, фестивалей для детей и юношества, международных театральных фестивалей, поддержка межрегиональных обменных гастролей театральных коллективов и специальных региональных проектов в малых городах</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5,22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2,8</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2,42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964" w:type="dxa"/>
            <w:tcBorders>
              <w:top w:val="nil"/>
              <w:left w:val="nil"/>
              <w:bottom w:val="nil"/>
              <w:right w:val="nil"/>
            </w:tcBorders>
          </w:tcPr>
          <w:p w:rsidR="00027BF9" w:rsidRDefault="00027BF9">
            <w:pPr>
              <w:pStyle w:val="ConsPlusNormal"/>
              <w:jc w:val="center"/>
            </w:pPr>
            <w:r>
              <w:t>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распространения художественного продукта в области музыкального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региональных фестивалей оперного и балетного искусства, фестивалей современного музыкального искусства, поддержка коллективов в регионах России и межрегиональных обменных гастролей музыкальных коллективов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всероссийских и региональных творческих проектов в области современного изобразительного </w:t>
            </w:r>
            <w:r>
              <w:lastRenderedPageBreak/>
              <w:t>искусства, фотографии, дизайна и архитектуры, включая поддержку творческих проектов молодых авторов,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3,01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w:t>
            </w:r>
          </w:p>
        </w:tc>
        <w:tc>
          <w:tcPr>
            <w:tcW w:w="743" w:type="dxa"/>
            <w:tcBorders>
              <w:top w:val="nil"/>
              <w:left w:val="nil"/>
              <w:bottom w:val="nil"/>
              <w:right w:val="nil"/>
            </w:tcBorders>
          </w:tcPr>
          <w:p w:rsidR="00027BF9" w:rsidRDefault="00027BF9">
            <w:pPr>
              <w:pStyle w:val="ConsPlusNormal"/>
              <w:jc w:val="center"/>
            </w:pPr>
            <w:r>
              <w:t>0,01</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оказание поддержки региональным творческим проектам и проектам молодых авторов в области современного изобразительного искусства, </w:t>
            </w:r>
            <w:r>
              <w:lastRenderedPageBreak/>
              <w:t>фотографии, дизайна и архитектуры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Поддержка дебютных проектов молодых авторов и исполнителей - федеральный бюджет</w:t>
            </w:r>
          </w:p>
        </w:tc>
        <w:tc>
          <w:tcPr>
            <w:tcW w:w="964" w:type="dxa"/>
            <w:tcBorders>
              <w:top w:val="nil"/>
              <w:left w:val="nil"/>
              <w:bottom w:val="nil"/>
              <w:right w:val="nil"/>
            </w:tcBorders>
          </w:tcPr>
          <w:p w:rsidR="00027BF9" w:rsidRDefault="00027BF9">
            <w:pPr>
              <w:pStyle w:val="ConsPlusNormal"/>
              <w:jc w:val="center"/>
            </w:pPr>
            <w:r>
              <w:t>0,4</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0,4</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смотров студийных работ, новых спектаклей, концертных и цирковых программ с участием дебютантов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Расширение доступности продукции и услуг кинематографии для населения России - федеральный бюджет</w:t>
            </w:r>
          </w:p>
        </w:tc>
        <w:tc>
          <w:tcPr>
            <w:tcW w:w="964" w:type="dxa"/>
            <w:tcBorders>
              <w:top w:val="nil"/>
              <w:left w:val="nil"/>
              <w:bottom w:val="nil"/>
              <w:right w:val="nil"/>
            </w:tcBorders>
          </w:tcPr>
          <w:p w:rsidR="00027BF9" w:rsidRDefault="00027BF9">
            <w:pPr>
              <w:pStyle w:val="ConsPlusNormal"/>
              <w:jc w:val="center"/>
            </w:pPr>
            <w:r>
              <w:t>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российских и международных кинофестивалей в регионах России, оказание государственной поддержки в прокате полнометражным игровым и анимационным национальным фильмам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Научное, информационное и методическое обеспечение проектов в сфере народного творчества - федеральный бюджет</w:t>
            </w:r>
          </w:p>
        </w:tc>
        <w:tc>
          <w:tcPr>
            <w:tcW w:w="964" w:type="dxa"/>
            <w:tcBorders>
              <w:top w:val="nil"/>
              <w:left w:val="nil"/>
              <w:bottom w:val="nil"/>
              <w:right w:val="nil"/>
            </w:tcBorders>
          </w:tcPr>
          <w:p w:rsidR="00027BF9" w:rsidRDefault="00027BF9">
            <w:pPr>
              <w:pStyle w:val="ConsPlusNormal"/>
              <w:jc w:val="center"/>
            </w:pPr>
            <w:r>
              <w:t>2,2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1,75</w:t>
            </w:r>
          </w:p>
        </w:tc>
        <w:tc>
          <w:tcPr>
            <w:tcW w:w="743" w:type="dxa"/>
            <w:tcBorders>
              <w:top w:val="nil"/>
              <w:left w:val="nil"/>
              <w:bottom w:val="nil"/>
              <w:right w:val="nil"/>
            </w:tcBorders>
          </w:tcPr>
          <w:p w:rsidR="00027BF9" w:rsidRDefault="00027BF9">
            <w:pPr>
              <w:pStyle w:val="ConsPlusNormal"/>
              <w:jc w:val="center"/>
            </w:pPr>
            <w:r>
              <w:t>0,45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проектов, направленных на развитие и популяризацию народного </w:t>
            </w:r>
            <w:r>
              <w:lastRenderedPageBreak/>
              <w:t>художественного творчества,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3,95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3,95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научных исследований в области сохранения памятников истории и культуры - федеральный бюджет</w:t>
            </w:r>
          </w:p>
        </w:tc>
        <w:tc>
          <w:tcPr>
            <w:tcW w:w="964" w:type="dxa"/>
            <w:tcBorders>
              <w:top w:val="nil"/>
              <w:left w:val="nil"/>
              <w:bottom w:val="nil"/>
              <w:right w:val="nil"/>
            </w:tcBorders>
          </w:tcPr>
          <w:p w:rsidR="00027BF9" w:rsidRDefault="00027BF9">
            <w:pPr>
              <w:pStyle w:val="ConsPlusNormal"/>
              <w:jc w:val="center"/>
            </w:pPr>
            <w:r>
              <w:t>0,47</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0,47</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выполнение научно-исследовательских работ, направленных на разработку новых эффективных технологий по сохранению памятников истории и культуры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Оснащение и модернизация детских школ искусств (по видам искусств) - всего</w:t>
            </w:r>
          </w:p>
        </w:tc>
        <w:tc>
          <w:tcPr>
            <w:tcW w:w="964" w:type="dxa"/>
            <w:tcBorders>
              <w:top w:val="nil"/>
              <w:left w:val="nil"/>
              <w:bottom w:val="nil"/>
              <w:right w:val="nil"/>
            </w:tcBorders>
          </w:tcPr>
          <w:p w:rsidR="00027BF9" w:rsidRDefault="00027BF9">
            <w:pPr>
              <w:pStyle w:val="ConsPlusNormal"/>
              <w:jc w:val="center"/>
            </w:pPr>
            <w:r>
              <w:t>9,69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9,69</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реализация образовательных процессов для одаренных детей в детских школах искусств посредством их оснащения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2,97</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2,97</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964" w:type="dxa"/>
            <w:tcBorders>
              <w:top w:val="nil"/>
              <w:left w:val="nil"/>
              <w:bottom w:val="nil"/>
              <w:right w:val="nil"/>
            </w:tcBorders>
          </w:tcPr>
          <w:p w:rsidR="00027BF9" w:rsidRDefault="00027BF9">
            <w:pPr>
              <w:pStyle w:val="ConsPlusNormal"/>
              <w:jc w:val="center"/>
            </w:pPr>
            <w:r>
              <w:t>6,72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6,72</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Археологические работы - федеральный бюджет</w:t>
            </w:r>
          </w:p>
        </w:tc>
        <w:tc>
          <w:tcPr>
            <w:tcW w:w="964" w:type="dxa"/>
            <w:tcBorders>
              <w:top w:val="nil"/>
              <w:left w:val="nil"/>
              <w:bottom w:val="nil"/>
              <w:right w:val="nil"/>
            </w:tcBorders>
          </w:tcPr>
          <w:p w:rsidR="00027BF9" w:rsidRDefault="00027BF9">
            <w:pPr>
              <w:pStyle w:val="ConsPlusNormal"/>
              <w:jc w:val="center"/>
            </w:pPr>
            <w:r>
              <w:t>2,2</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2,15</w:t>
            </w:r>
          </w:p>
        </w:tc>
        <w:tc>
          <w:tcPr>
            <w:tcW w:w="743" w:type="dxa"/>
            <w:tcBorders>
              <w:top w:val="nil"/>
              <w:left w:val="nil"/>
              <w:bottom w:val="nil"/>
              <w:right w:val="nil"/>
            </w:tcBorders>
          </w:tcPr>
          <w:p w:rsidR="00027BF9" w:rsidRDefault="00027BF9">
            <w:pPr>
              <w:pStyle w:val="ConsPlusNormal"/>
              <w:jc w:val="center"/>
            </w:pPr>
            <w:r>
              <w:t>0,5</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проведение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и антропогенной нагрузок, а также усилят </w:t>
            </w:r>
            <w:r>
              <w:lastRenderedPageBreak/>
              <w:t>профилактику грабительских раскопок</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Мониторинг состояния и использования объектов археологического наследия - федеральный бюджет</w:t>
            </w:r>
          </w:p>
        </w:tc>
        <w:tc>
          <w:tcPr>
            <w:tcW w:w="964" w:type="dxa"/>
            <w:tcBorders>
              <w:top w:val="nil"/>
              <w:left w:val="nil"/>
              <w:bottom w:val="nil"/>
              <w:right w:val="nil"/>
            </w:tcBorders>
          </w:tcPr>
          <w:p w:rsidR="00027BF9" w:rsidRDefault="00027BF9">
            <w:pPr>
              <w:pStyle w:val="ConsPlusNormal"/>
              <w:jc w:val="center"/>
            </w:pPr>
            <w:r>
              <w:t>3,5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0,8</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2,7</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мониторинга состояния на первоочередных объектах с целью принятия дальнейших мер по предотвращению их полной либо частичной утраты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Обеспечение специальной материально-технической базой полевых археологических экспедиций - федеральный бюджет</w:t>
            </w:r>
          </w:p>
        </w:tc>
        <w:tc>
          <w:tcPr>
            <w:tcW w:w="964" w:type="dxa"/>
            <w:tcBorders>
              <w:top w:val="nil"/>
              <w:left w:val="nil"/>
              <w:bottom w:val="nil"/>
              <w:right w:val="nil"/>
            </w:tcBorders>
          </w:tcPr>
          <w:p w:rsidR="00027BF9" w:rsidRDefault="00027BF9">
            <w:pPr>
              <w:pStyle w:val="ConsPlusNormal"/>
              <w:jc w:val="center"/>
            </w:pPr>
            <w:r>
              <w:t>12,19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12,19</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закупка комплектов оборудования для археологических экспедиций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Реставрация и консервация музейных предметов, входящих в состав Музейного фонда Российской Федерации, - федеральный бюджет</w:t>
            </w:r>
          </w:p>
        </w:tc>
        <w:tc>
          <w:tcPr>
            <w:tcW w:w="964" w:type="dxa"/>
            <w:tcBorders>
              <w:top w:val="nil"/>
              <w:left w:val="nil"/>
              <w:bottom w:val="nil"/>
              <w:right w:val="nil"/>
            </w:tcBorders>
          </w:tcPr>
          <w:p w:rsidR="00027BF9" w:rsidRDefault="00027BF9">
            <w:pPr>
              <w:pStyle w:val="ConsPlusNormal"/>
              <w:jc w:val="center"/>
            </w:pPr>
            <w:r>
              <w:t>2,73</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1,35</w:t>
            </w:r>
          </w:p>
        </w:tc>
        <w:tc>
          <w:tcPr>
            <w:tcW w:w="743" w:type="dxa"/>
            <w:tcBorders>
              <w:top w:val="nil"/>
              <w:left w:val="nil"/>
              <w:bottom w:val="nil"/>
              <w:right w:val="nil"/>
            </w:tcBorders>
          </w:tcPr>
          <w:p w:rsidR="00027BF9" w:rsidRDefault="00027BF9">
            <w:pPr>
              <w:pStyle w:val="ConsPlusNormal"/>
              <w:jc w:val="center"/>
            </w:pPr>
            <w:r>
              <w:t>1,38</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реставрация и консервация музейных предметов, требующих первоочередных работ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условий для обеспечения доступности музейных фондов - федеральный бюджет</w:t>
            </w:r>
          </w:p>
        </w:tc>
        <w:tc>
          <w:tcPr>
            <w:tcW w:w="964" w:type="dxa"/>
            <w:tcBorders>
              <w:top w:val="nil"/>
              <w:left w:val="nil"/>
              <w:bottom w:val="nil"/>
              <w:right w:val="nil"/>
            </w:tcBorders>
          </w:tcPr>
          <w:p w:rsidR="00027BF9" w:rsidRDefault="00027BF9">
            <w:pPr>
              <w:pStyle w:val="ConsPlusNormal"/>
              <w:jc w:val="center"/>
            </w:pPr>
            <w:r>
              <w:t>4,04</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1,37</w:t>
            </w:r>
          </w:p>
        </w:tc>
        <w:tc>
          <w:tcPr>
            <w:tcW w:w="743" w:type="dxa"/>
            <w:tcBorders>
              <w:top w:val="nil"/>
              <w:left w:val="nil"/>
              <w:bottom w:val="nil"/>
              <w:right w:val="nil"/>
            </w:tcBorders>
          </w:tcPr>
          <w:p w:rsidR="00027BF9" w:rsidRDefault="00027BF9">
            <w:pPr>
              <w:pStyle w:val="ConsPlusNormal"/>
              <w:jc w:val="center"/>
            </w:pPr>
            <w:r>
              <w:t>0,34</w:t>
            </w:r>
          </w:p>
        </w:tc>
        <w:tc>
          <w:tcPr>
            <w:tcW w:w="743" w:type="dxa"/>
            <w:tcBorders>
              <w:top w:val="nil"/>
              <w:left w:val="nil"/>
              <w:bottom w:val="nil"/>
              <w:right w:val="nil"/>
            </w:tcBorders>
          </w:tcPr>
          <w:p w:rsidR="00027BF9" w:rsidRDefault="00027BF9">
            <w:pPr>
              <w:pStyle w:val="ConsPlusNormal"/>
              <w:jc w:val="center"/>
            </w:pPr>
            <w:r>
              <w:t>2,33</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выставочных проектов и работ по созданию постоянно действующих экспозиций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Создание мобильной системы обслуживания населенных пунктов, не имеющих библиотек, - </w:t>
            </w:r>
            <w:r>
              <w:lastRenderedPageBreak/>
              <w:t>всего</w:t>
            </w:r>
          </w:p>
        </w:tc>
        <w:tc>
          <w:tcPr>
            <w:tcW w:w="964" w:type="dxa"/>
            <w:tcBorders>
              <w:top w:val="nil"/>
              <w:left w:val="nil"/>
              <w:bottom w:val="nil"/>
              <w:right w:val="nil"/>
            </w:tcBorders>
          </w:tcPr>
          <w:p w:rsidR="00027BF9" w:rsidRDefault="00027BF9">
            <w:pPr>
              <w:pStyle w:val="ConsPlusNormal"/>
              <w:jc w:val="center"/>
            </w:pPr>
            <w:r>
              <w:lastRenderedPageBreak/>
              <w:t>3,49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3,49</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изготовление мобильных библиотечных комплексов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1,55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1,55</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бюджеты субъектов Российской Федерации</w:t>
            </w:r>
          </w:p>
        </w:tc>
        <w:tc>
          <w:tcPr>
            <w:tcW w:w="964" w:type="dxa"/>
            <w:tcBorders>
              <w:top w:val="nil"/>
              <w:left w:val="nil"/>
              <w:bottom w:val="nil"/>
              <w:right w:val="nil"/>
            </w:tcBorders>
          </w:tcPr>
          <w:p w:rsidR="00027BF9" w:rsidRDefault="00027BF9">
            <w:pPr>
              <w:pStyle w:val="ConsPlusNormal"/>
              <w:jc w:val="center"/>
            </w:pPr>
            <w:r>
              <w:t>1,94</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1,94</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Развитие системы профессиональной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иностранных тенденций развития библиотек, подготовка методических и аналитических материалов - федеральный бюджет</w:t>
            </w:r>
          </w:p>
        </w:tc>
        <w:tc>
          <w:tcPr>
            <w:tcW w:w="964" w:type="dxa"/>
            <w:tcBorders>
              <w:top w:val="nil"/>
              <w:left w:val="nil"/>
              <w:bottom w:val="nil"/>
              <w:right w:val="nil"/>
            </w:tcBorders>
          </w:tcPr>
          <w:p w:rsidR="00027BF9" w:rsidRDefault="00027BF9">
            <w:pPr>
              <w:pStyle w:val="ConsPlusNormal"/>
              <w:jc w:val="center"/>
            </w:pPr>
            <w:r>
              <w:t>3,3</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3,3</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регулярных циклов профессиональной переподготовки для специалистов, работающих в библиотеках, внедрение системы дистанционного обучения, организация образовательных программ в формате дистанционного обучения, проведение конференций, семинаров, круглых столов, конкурсов и поддержка участия российских специалистов в профессиональных международных мероприятиях, проведение мониторингов российских и иностранных тенденций развития библиотек, подготовка методических и аналитических материалов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Обеспечение библиотек </w:t>
            </w:r>
            <w:r>
              <w:lastRenderedPageBreak/>
              <w:t>современным оборудованием для безопасности библиотек и пользователей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1,45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1,45</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разработка и экспертиза </w:t>
            </w:r>
            <w:r>
              <w:lastRenderedPageBreak/>
              <w:t>нормативной и учебно-методической базы, экспертиза проектной документации и технического оснащения системами защиты от чрезвычайных ситуаций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Поддержка мероприятий с участием иностранных творческих деятелей, в том числе в рамках международных культурных центров, - федеральный бюджет</w:t>
            </w:r>
          </w:p>
        </w:tc>
        <w:tc>
          <w:tcPr>
            <w:tcW w:w="964" w:type="dxa"/>
            <w:tcBorders>
              <w:top w:val="nil"/>
              <w:left w:val="nil"/>
              <w:bottom w:val="nil"/>
              <w:right w:val="nil"/>
            </w:tcBorders>
          </w:tcPr>
          <w:p w:rsidR="00027BF9" w:rsidRDefault="00027BF9">
            <w:pPr>
              <w:pStyle w:val="ConsPlusNormal"/>
              <w:jc w:val="center"/>
            </w:pPr>
            <w:r>
              <w:t>3,19</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3,19</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поддержка проектов с участием иностранных творческих коллективов в российских фестивалях и акциях</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Модернизация учреждений культуры сельских поселений и малых городов, в том числе обновление материально-технической базы, приобретение специального оборудования, - всего</w:t>
            </w:r>
          </w:p>
        </w:tc>
        <w:tc>
          <w:tcPr>
            <w:tcW w:w="964" w:type="dxa"/>
            <w:tcBorders>
              <w:top w:val="nil"/>
              <w:left w:val="nil"/>
              <w:bottom w:val="nil"/>
              <w:right w:val="nil"/>
            </w:tcBorders>
          </w:tcPr>
          <w:p w:rsidR="00027BF9" w:rsidRDefault="00027BF9">
            <w:pPr>
              <w:pStyle w:val="ConsPlusNormal"/>
              <w:jc w:val="center"/>
            </w:pPr>
            <w:r>
              <w:t>3</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3</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single" w:sz="4" w:space="0" w:color="auto"/>
              <w:right w:val="nil"/>
            </w:tcBorders>
          </w:tcPr>
          <w:p w:rsidR="00027BF9" w:rsidRDefault="00027BF9">
            <w:pPr>
              <w:pStyle w:val="ConsPlusNormal"/>
            </w:pPr>
            <w:r>
              <w:t>переоснащение учреждений культуры при условии софинансирования мероприятия в региональных рамках программ из федерального бюджета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3" w:type="dxa"/>
            <w:tcBorders>
              <w:top w:val="nil"/>
              <w:left w:val="nil"/>
              <w:bottom w:val="nil"/>
              <w:right w:val="nil"/>
            </w:tcBorders>
          </w:tcPr>
          <w:p w:rsidR="00027BF9" w:rsidRDefault="00027BF9">
            <w:pPr>
              <w:pStyle w:val="ConsPlusNormal"/>
            </w:pPr>
          </w:p>
        </w:tc>
        <w:tc>
          <w:tcPr>
            <w:tcW w:w="744" w:type="dxa"/>
            <w:tcBorders>
              <w:top w:val="nil"/>
              <w:left w:val="nil"/>
              <w:bottom w:val="nil"/>
              <w:right w:val="nil"/>
            </w:tcBorders>
          </w:tcPr>
          <w:p w:rsidR="00027BF9" w:rsidRDefault="00027BF9">
            <w:pPr>
              <w:pStyle w:val="ConsPlusNormal"/>
            </w:pP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1,66</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w:t>
            </w:r>
          </w:p>
        </w:tc>
        <w:tc>
          <w:tcPr>
            <w:tcW w:w="743" w:type="dxa"/>
            <w:tcBorders>
              <w:top w:val="nil"/>
              <w:left w:val="nil"/>
              <w:bottom w:val="nil"/>
              <w:right w:val="nil"/>
            </w:tcBorders>
          </w:tcPr>
          <w:p w:rsidR="00027BF9" w:rsidRDefault="00027BF9">
            <w:pPr>
              <w:pStyle w:val="ConsPlusNormal"/>
              <w:jc w:val="center"/>
            </w:pPr>
            <w:r>
              <w:t>1,66</w:t>
            </w:r>
          </w:p>
        </w:tc>
        <w:tc>
          <w:tcPr>
            <w:tcW w:w="743" w:type="dxa"/>
            <w:tcBorders>
              <w:top w:val="nil"/>
              <w:left w:val="nil"/>
              <w:bottom w:val="nil"/>
              <w:right w:val="nil"/>
            </w:tcBorders>
          </w:tcPr>
          <w:p w:rsidR="00027BF9" w:rsidRDefault="00027BF9">
            <w:pPr>
              <w:pStyle w:val="ConsPlusNormal"/>
              <w:jc w:val="center"/>
            </w:pPr>
            <w:r>
              <w:t>-</w:t>
            </w:r>
          </w:p>
        </w:tc>
        <w:tc>
          <w:tcPr>
            <w:tcW w:w="744"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027BF9" w:rsidRDefault="00027BF9">
            <w:pPr>
              <w:pStyle w:val="ConsPlusNormal"/>
              <w:ind w:left="283"/>
            </w:pPr>
            <w:r>
              <w:t>бюджеты субъектов Российской Федерации</w:t>
            </w:r>
          </w:p>
        </w:tc>
        <w:tc>
          <w:tcPr>
            <w:tcW w:w="964" w:type="dxa"/>
            <w:tcBorders>
              <w:top w:val="nil"/>
              <w:left w:val="nil"/>
              <w:bottom w:val="single" w:sz="4" w:space="0" w:color="auto"/>
              <w:right w:val="nil"/>
            </w:tcBorders>
          </w:tcPr>
          <w:p w:rsidR="00027BF9" w:rsidRDefault="00027BF9">
            <w:pPr>
              <w:pStyle w:val="ConsPlusNormal"/>
              <w:jc w:val="center"/>
            </w:pPr>
            <w:r>
              <w:t>1,34</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3" w:type="dxa"/>
            <w:tcBorders>
              <w:top w:val="nil"/>
              <w:left w:val="nil"/>
              <w:bottom w:val="single" w:sz="4" w:space="0" w:color="auto"/>
              <w:right w:val="nil"/>
            </w:tcBorders>
          </w:tcPr>
          <w:p w:rsidR="00027BF9" w:rsidRDefault="00027BF9">
            <w:pPr>
              <w:pStyle w:val="ConsPlusNormal"/>
              <w:jc w:val="center"/>
            </w:pPr>
            <w:r>
              <w:t>1,34</w:t>
            </w:r>
          </w:p>
        </w:tc>
        <w:tc>
          <w:tcPr>
            <w:tcW w:w="743" w:type="dxa"/>
            <w:tcBorders>
              <w:top w:val="nil"/>
              <w:left w:val="nil"/>
              <w:bottom w:val="single" w:sz="4" w:space="0" w:color="auto"/>
              <w:right w:val="nil"/>
            </w:tcBorders>
          </w:tcPr>
          <w:p w:rsidR="00027BF9" w:rsidRDefault="00027BF9">
            <w:pPr>
              <w:pStyle w:val="ConsPlusNormal"/>
              <w:jc w:val="center"/>
            </w:pPr>
            <w:r>
              <w:t>-</w:t>
            </w:r>
          </w:p>
        </w:tc>
        <w:tc>
          <w:tcPr>
            <w:tcW w:w="744" w:type="dxa"/>
            <w:tcBorders>
              <w:top w:val="nil"/>
              <w:left w:val="nil"/>
              <w:bottom w:val="single" w:sz="4" w:space="0" w:color="auto"/>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50" w:name="P18384"/>
      <w:bookmarkEnd w:id="50"/>
      <w:r>
        <w:t xml:space="preserve">&lt;*&gt; В соответствии с </w:t>
      </w:r>
      <w:hyperlink r:id="rId218" w:history="1">
        <w:r>
          <w:rPr>
            <w:color w:val="0000FF"/>
          </w:rPr>
          <w:t>положением</w:t>
        </w:r>
      </w:hyperlink>
      <w:r>
        <w:t xml:space="preserve"> об управлении Программы, утвержденным Минкультуры России, реализация мероприятий Программы осуществляется на основе ежегодно утверждаемого организационно-финансового плана реализации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18</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51" w:name="P18394"/>
      <w:bookmarkEnd w:id="51"/>
      <w:r>
        <w:t>ЦЕЛЕВЫЕ ИНДИКАТОРЫ И ПОКАЗАТЕЛИ</w:t>
      </w:r>
    </w:p>
    <w:p w:rsidR="00027BF9" w:rsidRDefault="00027BF9">
      <w:pPr>
        <w:pStyle w:val="ConsPlusTitle"/>
        <w:jc w:val="center"/>
      </w:pPr>
      <w:r>
        <w:t>ФЕДЕРАЛЬНОЙ ЦЕЛЕВОЙ ПРОГРАММЫ "КУЛЬТУРА РОССИИ (2012 - 2018</w:t>
      </w:r>
    </w:p>
    <w:p w:rsidR="00027BF9" w:rsidRDefault="00027BF9">
      <w:pPr>
        <w:pStyle w:val="ConsPlusTitle"/>
        <w:jc w:val="center"/>
      </w:pPr>
      <w:r>
        <w:t>ГОДЫ)" В ЧАСТИ МЕРОПРИЯТИЙ, РЕАЛИЗУЕМЫХ НА ТЕРРИТОРИИ</w:t>
      </w:r>
    </w:p>
    <w:p w:rsidR="00027BF9" w:rsidRDefault="00027BF9">
      <w:pPr>
        <w:pStyle w:val="ConsPlusTitle"/>
        <w:jc w:val="center"/>
      </w:pPr>
      <w:r>
        <w:t xml:space="preserve">РЕСПУБЛИКИ КРЫМ </w:t>
      </w:r>
      <w:hyperlink w:anchor="P18430" w:history="1">
        <w:r>
          <w:rPr>
            <w:color w:val="0000FF"/>
          </w:rPr>
          <w:t>&lt;*&gt;</w:t>
        </w:r>
      </w:hyperlink>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19"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740"/>
        <w:gridCol w:w="740"/>
        <w:gridCol w:w="740"/>
        <w:gridCol w:w="740"/>
        <w:gridCol w:w="740"/>
        <w:gridCol w:w="740"/>
        <w:gridCol w:w="745"/>
      </w:tblGrid>
      <w:tr w:rsidR="00027BF9">
        <w:tc>
          <w:tcPr>
            <w:tcW w:w="2778" w:type="dxa"/>
            <w:tcBorders>
              <w:top w:val="single" w:sz="4" w:space="0" w:color="auto"/>
              <w:left w:val="nil"/>
              <w:bottom w:val="single" w:sz="4" w:space="0" w:color="auto"/>
            </w:tcBorders>
          </w:tcPr>
          <w:p w:rsidR="00027BF9" w:rsidRDefault="00027BF9">
            <w:pPr>
              <w:pStyle w:val="ConsPlusNormal"/>
              <w:jc w:val="center"/>
            </w:pPr>
            <w:r>
              <w:t>Индикатор (показатель)</w:t>
            </w:r>
          </w:p>
        </w:tc>
        <w:tc>
          <w:tcPr>
            <w:tcW w:w="1134" w:type="dxa"/>
            <w:tcBorders>
              <w:top w:val="single" w:sz="4" w:space="0" w:color="auto"/>
              <w:bottom w:val="single" w:sz="4" w:space="0" w:color="auto"/>
            </w:tcBorders>
          </w:tcPr>
          <w:p w:rsidR="00027BF9" w:rsidRDefault="00027BF9">
            <w:pPr>
              <w:pStyle w:val="ConsPlusNormal"/>
              <w:jc w:val="center"/>
            </w:pPr>
            <w:r>
              <w:t>Единица измерения</w:t>
            </w:r>
          </w:p>
        </w:tc>
        <w:tc>
          <w:tcPr>
            <w:tcW w:w="740" w:type="dxa"/>
            <w:tcBorders>
              <w:top w:val="single" w:sz="4" w:space="0" w:color="auto"/>
              <w:bottom w:val="single" w:sz="4" w:space="0" w:color="auto"/>
            </w:tcBorders>
          </w:tcPr>
          <w:p w:rsidR="00027BF9" w:rsidRDefault="00027BF9">
            <w:pPr>
              <w:pStyle w:val="ConsPlusNormal"/>
              <w:jc w:val="center"/>
            </w:pPr>
            <w:r>
              <w:t>2012 год</w:t>
            </w:r>
          </w:p>
        </w:tc>
        <w:tc>
          <w:tcPr>
            <w:tcW w:w="740" w:type="dxa"/>
            <w:tcBorders>
              <w:top w:val="single" w:sz="4" w:space="0" w:color="auto"/>
              <w:bottom w:val="single" w:sz="4" w:space="0" w:color="auto"/>
            </w:tcBorders>
          </w:tcPr>
          <w:p w:rsidR="00027BF9" w:rsidRDefault="00027BF9">
            <w:pPr>
              <w:pStyle w:val="ConsPlusNormal"/>
              <w:jc w:val="center"/>
            </w:pPr>
            <w:r>
              <w:t>2013 год</w:t>
            </w:r>
          </w:p>
        </w:tc>
        <w:tc>
          <w:tcPr>
            <w:tcW w:w="740" w:type="dxa"/>
            <w:tcBorders>
              <w:top w:val="single" w:sz="4" w:space="0" w:color="auto"/>
              <w:bottom w:val="single" w:sz="4" w:space="0" w:color="auto"/>
            </w:tcBorders>
          </w:tcPr>
          <w:p w:rsidR="00027BF9" w:rsidRDefault="00027BF9">
            <w:pPr>
              <w:pStyle w:val="ConsPlusNormal"/>
              <w:jc w:val="center"/>
            </w:pPr>
            <w:r>
              <w:t>2014 год</w:t>
            </w:r>
          </w:p>
        </w:tc>
        <w:tc>
          <w:tcPr>
            <w:tcW w:w="740" w:type="dxa"/>
            <w:tcBorders>
              <w:top w:val="single" w:sz="4" w:space="0" w:color="auto"/>
              <w:bottom w:val="single" w:sz="4" w:space="0" w:color="auto"/>
            </w:tcBorders>
          </w:tcPr>
          <w:p w:rsidR="00027BF9" w:rsidRDefault="00027BF9">
            <w:pPr>
              <w:pStyle w:val="ConsPlusNormal"/>
              <w:jc w:val="center"/>
            </w:pPr>
            <w:r>
              <w:t>2015 год</w:t>
            </w:r>
          </w:p>
        </w:tc>
        <w:tc>
          <w:tcPr>
            <w:tcW w:w="740" w:type="dxa"/>
            <w:tcBorders>
              <w:top w:val="single" w:sz="4" w:space="0" w:color="auto"/>
              <w:bottom w:val="single" w:sz="4" w:space="0" w:color="auto"/>
            </w:tcBorders>
          </w:tcPr>
          <w:p w:rsidR="00027BF9" w:rsidRDefault="00027BF9">
            <w:pPr>
              <w:pStyle w:val="ConsPlusNormal"/>
              <w:jc w:val="center"/>
            </w:pPr>
            <w:r>
              <w:t>2016 год</w:t>
            </w:r>
          </w:p>
        </w:tc>
        <w:tc>
          <w:tcPr>
            <w:tcW w:w="740" w:type="dxa"/>
            <w:tcBorders>
              <w:top w:val="single" w:sz="4" w:space="0" w:color="auto"/>
              <w:bottom w:val="single" w:sz="4" w:space="0" w:color="auto"/>
            </w:tcBorders>
          </w:tcPr>
          <w:p w:rsidR="00027BF9" w:rsidRDefault="00027BF9">
            <w:pPr>
              <w:pStyle w:val="ConsPlusNormal"/>
              <w:jc w:val="center"/>
            </w:pPr>
            <w:r>
              <w:t>2017 год</w:t>
            </w:r>
          </w:p>
        </w:tc>
        <w:tc>
          <w:tcPr>
            <w:tcW w:w="745"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34" w:type="dxa"/>
            <w:tcBorders>
              <w:top w:val="single" w:sz="4" w:space="0" w:color="auto"/>
              <w:left w:val="nil"/>
              <w:bottom w:val="nil"/>
              <w:right w:val="nil"/>
            </w:tcBorders>
          </w:tcPr>
          <w:p w:rsidR="00027BF9" w:rsidRDefault="00027BF9">
            <w:pPr>
              <w:pStyle w:val="ConsPlusNormal"/>
              <w:jc w:val="center"/>
            </w:pPr>
            <w:r>
              <w:t>процентов</w:t>
            </w:r>
          </w:p>
        </w:tc>
        <w:tc>
          <w:tcPr>
            <w:tcW w:w="740" w:type="dxa"/>
            <w:tcBorders>
              <w:top w:val="single" w:sz="4" w:space="0" w:color="auto"/>
              <w:left w:val="nil"/>
              <w:bottom w:val="nil"/>
              <w:right w:val="nil"/>
            </w:tcBorders>
          </w:tcPr>
          <w:p w:rsidR="00027BF9" w:rsidRDefault="00027BF9">
            <w:pPr>
              <w:pStyle w:val="ConsPlusNormal"/>
              <w:jc w:val="center"/>
            </w:pPr>
            <w:r>
              <w:t>-</w:t>
            </w:r>
          </w:p>
        </w:tc>
        <w:tc>
          <w:tcPr>
            <w:tcW w:w="740" w:type="dxa"/>
            <w:tcBorders>
              <w:top w:val="single" w:sz="4" w:space="0" w:color="auto"/>
              <w:left w:val="nil"/>
              <w:bottom w:val="nil"/>
              <w:right w:val="nil"/>
            </w:tcBorders>
          </w:tcPr>
          <w:p w:rsidR="00027BF9" w:rsidRDefault="00027BF9">
            <w:pPr>
              <w:pStyle w:val="ConsPlusNormal"/>
              <w:jc w:val="center"/>
            </w:pPr>
            <w:r>
              <w:t>-</w:t>
            </w:r>
          </w:p>
        </w:tc>
        <w:tc>
          <w:tcPr>
            <w:tcW w:w="740" w:type="dxa"/>
            <w:tcBorders>
              <w:top w:val="single" w:sz="4" w:space="0" w:color="auto"/>
              <w:left w:val="nil"/>
              <w:bottom w:val="nil"/>
              <w:right w:val="nil"/>
            </w:tcBorders>
          </w:tcPr>
          <w:p w:rsidR="00027BF9" w:rsidRDefault="00027BF9">
            <w:pPr>
              <w:pStyle w:val="ConsPlusNormal"/>
              <w:jc w:val="center"/>
            </w:pPr>
            <w:r>
              <w:t>6</w:t>
            </w:r>
          </w:p>
        </w:tc>
        <w:tc>
          <w:tcPr>
            <w:tcW w:w="740" w:type="dxa"/>
            <w:tcBorders>
              <w:top w:val="single" w:sz="4" w:space="0" w:color="auto"/>
              <w:left w:val="nil"/>
              <w:bottom w:val="nil"/>
              <w:right w:val="nil"/>
            </w:tcBorders>
          </w:tcPr>
          <w:p w:rsidR="00027BF9" w:rsidRDefault="00027BF9">
            <w:pPr>
              <w:pStyle w:val="ConsPlusNormal"/>
              <w:jc w:val="center"/>
            </w:pPr>
            <w:r>
              <w:t>6,3</w:t>
            </w:r>
          </w:p>
        </w:tc>
        <w:tc>
          <w:tcPr>
            <w:tcW w:w="740" w:type="dxa"/>
            <w:tcBorders>
              <w:top w:val="single" w:sz="4" w:space="0" w:color="auto"/>
              <w:left w:val="nil"/>
              <w:bottom w:val="nil"/>
              <w:right w:val="nil"/>
            </w:tcBorders>
          </w:tcPr>
          <w:p w:rsidR="00027BF9" w:rsidRDefault="00027BF9">
            <w:pPr>
              <w:pStyle w:val="ConsPlusNormal"/>
              <w:jc w:val="center"/>
            </w:pPr>
            <w:r>
              <w:t>6,9</w:t>
            </w:r>
          </w:p>
        </w:tc>
        <w:tc>
          <w:tcPr>
            <w:tcW w:w="740" w:type="dxa"/>
            <w:tcBorders>
              <w:top w:val="single" w:sz="4" w:space="0" w:color="auto"/>
              <w:left w:val="nil"/>
              <w:bottom w:val="nil"/>
              <w:right w:val="nil"/>
            </w:tcBorders>
          </w:tcPr>
          <w:p w:rsidR="00027BF9" w:rsidRDefault="00027BF9">
            <w:pPr>
              <w:pStyle w:val="ConsPlusNormal"/>
              <w:jc w:val="center"/>
            </w:pPr>
            <w:r>
              <w:t>7,6</w:t>
            </w:r>
          </w:p>
        </w:tc>
        <w:tc>
          <w:tcPr>
            <w:tcW w:w="745" w:type="dxa"/>
            <w:tcBorders>
              <w:top w:val="single" w:sz="4" w:space="0" w:color="auto"/>
              <w:left w:val="nil"/>
              <w:bottom w:val="nil"/>
              <w:right w:val="nil"/>
            </w:tcBorders>
          </w:tcPr>
          <w:p w:rsidR="00027BF9" w:rsidRDefault="00027BF9">
            <w:pPr>
              <w:pStyle w:val="ConsPlusNormal"/>
              <w:jc w:val="center"/>
            </w:pPr>
            <w:r>
              <w:t>8,1</w:t>
            </w:r>
          </w:p>
        </w:tc>
      </w:tr>
      <w:tr w:rsidR="00027BF9">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027BF9" w:rsidRDefault="00027BF9">
            <w:pPr>
              <w:pStyle w:val="ConsPlusNormal"/>
            </w:pPr>
            <w:r>
              <w:t>Увеличение количества посещений театрально-концертных мероприятий (по сравнению с предыдущим годом) (в пересчете на 1 тыс. человек)</w:t>
            </w:r>
          </w:p>
        </w:tc>
        <w:tc>
          <w:tcPr>
            <w:tcW w:w="1134" w:type="dxa"/>
            <w:tcBorders>
              <w:top w:val="nil"/>
              <w:left w:val="nil"/>
              <w:bottom w:val="single" w:sz="4" w:space="0" w:color="auto"/>
              <w:right w:val="nil"/>
            </w:tcBorders>
          </w:tcPr>
          <w:p w:rsidR="00027BF9" w:rsidRDefault="00027BF9">
            <w:pPr>
              <w:pStyle w:val="ConsPlusNormal"/>
              <w:jc w:val="center"/>
            </w:pPr>
            <w:r>
              <w:t>процентов</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w:t>
            </w:r>
          </w:p>
        </w:tc>
        <w:tc>
          <w:tcPr>
            <w:tcW w:w="740" w:type="dxa"/>
            <w:tcBorders>
              <w:top w:val="nil"/>
              <w:left w:val="nil"/>
              <w:bottom w:val="single" w:sz="4" w:space="0" w:color="auto"/>
              <w:right w:val="nil"/>
            </w:tcBorders>
          </w:tcPr>
          <w:p w:rsidR="00027BF9" w:rsidRDefault="00027BF9">
            <w:pPr>
              <w:pStyle w:val="ConsPlusNormal"/>
              <w:jc w:val="center"/>
            </w:pPr>
            <w:r>
              <w:t>5</w:t>
            </w:r>
          </w:p>
        </w:tc>
        <w:tc>
          <w:tcPr>
            <w:tcW w:w="740" w:type="dxa"/>
            <w:tcBorders>
              <w:top w:val="nil"/>
              <w:left w:val="nil"/>
              <w:bottom w:val="single" w:sz="4" w:space="0" w:color="auto"/>
              <w:right w:val="nil"/>
            </w:tcBorders>
          </w:tcPr>
          <w:p w:rsidR="00027BF9" w:rsidRDefault="00027BF9">
            <w:pPr>
              <w:pStyle w:val="ConsPlusNormal"/>
              <w:jc w:val="center"/>
            </w:pPr>
            <w:r>
              <w:t>5,2</w:t>
            </w:r>
          </w:p>
        </w:tc>
        <w:tc>
          <w:tcPr>
            <w:tcW w:w="740" w:type="dxa"/>
            <w:tcBorders>
              <w:top w:val="nil"/>
              <w:left w:val="nil"/>
              <w:bottom w:val="single" w:sz="4" w:space="0" w:color="auto"/>
              <w:right w:val="nil"/>
            </w:tcBorders>
          </w:tcPr>
          <w:p w:rsidR="00027BF9" w:rsidRDefault="00027BF9">
            <w:pPr>
              <w:pStyle w:val="ConsPlusNormal"/>
              <w:jc w:val="center"/>
            </w:pPr>
            <w:r>
              <w:t>5,7</w:t>
            </w:r>
          </w:p>
        </w:tc>
        <w:tc>
          <w:tcPr>
            <w:tcW w:w="745" w:type="dxa"/>
            <w:tcBorders>
              <w:top w:val="nil"/>
              <w:left w:val="nil"/>
              <w:bottom w:val="single" w:sz="4" w:space="0" w:color="auto"/>
              <w:right w:val="nil"/>
            </w:tcBorders>
          </w:tcPr>
          <w:p w:rsidR="00027BF9" w:rsidRDefault="00027BF9">
            <w:pPr>
              <w:pStyle w:val="ConsPlusNormal"/>
              <w:jc w:val="center"/>
            </w:pPr>
            <w:r>
              <w:t>6</w:t>
            </w:r>
          </w:p>
        </w:tc>
      </w:tr>
    </w:tbl>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52" w:name="P18430"/>
      <w:bookmarkEnd w:id="52"/>
      <w:r>
        <w:t>&lt;*&gt; С учетом реализации мероприятий на территории Республики Крым, влияющих на индикаторы и показатели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1"/>
      </w:pPr>
      <w:r>
        <w:lastRenderedPageBreak/>
        <w:t>Приложение N 19</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53" w:name="P18440"/>
      <w:bookmarkEnd w:id="53"/>
      <w:r>
        <w:t>ОБЪЕМЫ</w:t>
      </w:r>
    </w:p>
    <w:p w:rsidR="00027BF9" w:rsidRDefault="00027BF9">
      <w:pPr>
        <w:pStyle w:val="ConsPlusTitle"/>
        <w:jc w:val="center"/>
      </w:pPr>
      <w:r>
        <w:t>ФИНАНСИРОВАНИЯ МЕРОПРИЯТИЙ ФЕДЕРАЛЬНОЙ ЦЕЛЕВОЙ ПРОГРАММЫ</w:t>
      </w:r>
    </w:p>
    <w:p w:rsidR="00027BF9" w:rsidRDefault="00027BF9">
      <w:pPr>
        <w:pStyle w:val="ConsPlusTitle"/>
        <w:jc w:val="center"/>
      </w:pPr>
      <w:r>
        <w:t>"КУЛЬТУРА РОССИИ (2012 - 2018 ГОДЫ)", РЕАЛИЗУЕМЫХ</w:t>
      </w:r>
    </w:p>
    <w:p w:rsidR="00027BF9" w:rsidRDefault="00027BF9">
      <w:pPr>
        <w:pStyle w:val="ConsPlusTitle"/>
        <w:jc w:val="center"/>
      </w:pPr>
      <w:r>
        <w:t>НА ТЕРРИТОРИИ КАЛИНИНГРАДСКОЙ ОБЛАСТИ</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20"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4"/>
        <w:gridCol w:w="899"/>
        <w:gridCol w:w="899"/>
        <w:gridCol w:w="899"/>
        <w:gridCol w:w="899"/>
        <w:gridCol w:w="899"/>
        <w:gridCol w:w="899"/>
        <w:gridCol w:w="905"/>
        <w:gridCol w:w="3118"/>
      </w:tblGrid>
      <w:tr w:rsidR="00027BF9">
        <w:tc>
          <w:tcPr>
            <w:tcW w:w="2551" w:type="dxa"/>
            <w:vMerge w:val="restart"/>
            <w:tcBorders>
              <w:top w:val="single" w:sz="4" w:space="0" w:color="auto"/>
              <w:left w:val="nil"/>
              <w:bottom w:val="single" w:sz="4" w:space="0" w:color="auto"/>
            </w:tcBorders>
          </w:tcPr>
          <w:p w:rsidR="00027BF9" w:rsidRDefault="00027BF9">
            <w:pPr>
              <w:pStyle w:val="ConsPlusNormal"/>
              <w:jc w:val="center"/>
            </w:pPr>
          </w:p>
        </w:tc>
        <w:tc>
          <w:tcPr>
            <w:tcW w:w="964" w:type="dxa"/>
            <w:vMerge w:val="restart"/>
            <w:tcBorders>
              <w:top w:val="single" w:sz="4" w:space="0" w:color="auto"/>
              <w:bottom w:val="single" w:sz="4" w:space="0" w:color="auto"/>
            </w:tcBorders>
          </w:tcPr>
          <w:p w:rsidR="00027BF9" w:rsidRDefault="00027BF9">
            <w:pPr>
              <w:pStyle w:val="ConsPlusNormal"/>
              <w:jc w:val="center"/>
            </w:pPr>
            <w:r>
              <w:t>2012 - 2018 годы</w:t>
            </w:r>
          </w:p>
        </w:tc>
        <w:tc>
          <w:tcPr>
            <w:tcW w:w="6299" w:type="dxa"/>
            <w:gridSpan w:val="7"/>
            <w:tcBorders>
              <w:top w:val="single" w:sz="4" w:space="0" w:color="auto"/>
              <w:bottom w:val="single" w:sz="4" w:space="0" w:color="auto"/>
            </w:tcBorders>
          </w:tcPr>
          <w:p w:rsidR="00027BF9" w:rsidRDefault="00027BF9">
            <w:pPr>
              <w:pStyle w:val="ConsPlusNormal"/>
              <w:jc w:val="center"/>
            </w:pPr>
            <w:r>
              <w:t>В том числе</w:t>
            </w:r>
          </w:p>
        </w:tc>
        <w:tc>
          <w:tcPr>
            <w:tcW w:w="3118" w:type="dxa"/>
            <w:vMerge w:val="restart"/>
            <w:tcBorders>
              <w:top w:val="single" w:sz="4" w:space="0" w:color="auto"/>
              <w:bottom w:val="single" w:sz="4" w:space="0" w:color="auto"/>
              <w:right w:val="nil"/>
            </w:tcBorders>
          </w:tcPr>
          <w:p w:rsidR="00027BF9" w:rsidRDefault="00027BF9">
            <w:pPr>
              <w:pStyle w:val="ConsPlusNormal"/>
              <w:jc w:val="center"/>
            </w:pPr>
            <w:r>
              <w:t>Ожидаемый результат</w:t>
            </w:r>
          </w:p>
        </w:tc>
      </w:tr>
      <w:tr w:rsidR="00027BF9">
        <w:tc>
          <w:tcPr>
            <w:tcW w:w="2551" w:type="dxa"/>
            <w:vMerge/>
            <w:tcBorders>
              <w:top w:val="single" w:sz="4" w:space="0" w:color="auto"/>
              <w:left w:val="nil"/>
              <w:bottom w:val="single" w:sz="4" w:space="0" w:color="auto"/>
            </w:tcBorders>
          </w:tcPr>
          <w:p w:rsidR="00027BF9" w:rsidRDefault="00027BF9"/>
        </w:tc>
        <w:tc>
          <w:tcPr>
            <w:tcW w:w="964" w:type="dxa"/>
            <w:vMerge/>
            <w:tcBorders>
              <w:top w:val="single" w:sz="4" w:space="0" w:color="auto"/>
              <w:bottom w:val="single" w:sz="4" w:space="0" w:color="auto"/>
            </w:tcBorders>
          </w:tcPr>
          <w:p w:rsidR="00027BF9" w:rsidRDefault="00027BF9"/>
        </w:tc>
        <w:tc>
          <w:tcPr>
            <w:tcW w:w="899" w:type="dxa"/>
            <w:tcBorders>
              <w:top w:val="single" w:sz="4" w:space="0" w:color="auto"/>
              <w:bottom w:val="single" w:sz="4" w:space="0" w:color="auto"/>
            </w:tcBorders>
          </w:tcPr>
          <w:p w:rsidR="00027BF9" w:rsidRDefault="00027BF9">
            <w:pPr>
              <w:pStyle w:val="ConsPlusNormal"/>
              <w:jc w:val="center"/>
            </w:pPr>
            <w:r>
              <w:t>2012 год</w:t>
            </w:r>
          </w:p>
        </w:tc>
        <w:tc>
          <w:tcPr>
            <w:tcW w:w="899" w:type="dxa"/>
            <w:tcBorders>
              <w:top w:val="single" w:sz="4" w:space="0" w:color="auto"/>
              <w:bottom w:val="single" w:sz="4" w:space="0" w:color="auto"/>
            </w:tcBorders>
          </w:tcPr>
          <w:p w:rsidR="00027BF9" w:rsidRDefault="00027BF9">
            <w:pPr>
              <w:pStyle w:val="ConsPlusNormal"/>
              <w:jc w:val="center"/>
            </w:pPr>
            <w:r>
              <w:t>2013 год</w:t>
            </w:r>
          </w:p>
        </w:tc>
        <w:tc>
          <w:tcPr>
            <w:tcW w:w="899" w:type="dxa"/>
            <w:tcBorders>
              <w:top w:val="single" w:sz="4" w:space="0" w:color="auto"/>
              <w:bottom w:val="single" w:sz="4" w:space="0" w:color="auto"/>
            </w:tcBorders>
          </w:tcPr>
          <w:p w:rsidR="00027BF9" w:rsidRDefault="00027BF9">
            <w:pPr>
              <w:pStyle w:val="ConsPlusNormal"/>
              <w:jc w:val="center"/>
            </w:pPr>
            <w:r>
              <w:t>2014 год</w:t>
            </w:r>
          </w:p>
        </w:tc>
        <w:tc>
          <w:tcPr>
            <w:tcW w:w="899" w:type="dxa"/>
            <w:tcBorders>
              <w:top w:val="single" w:sz="4" w:space="0" w:color="auto"/>
              <w:bottom w:val="single" w:sz="4" w:space="0" w:color="auto"/>
            </w:tcBorders>
          </w:tcPr>
          <w:p w:rsidR="00027BF9" w:rsidRDefault="00027BF9">
            <w:pPr>
              <w:pStyle w:val="ConsPlusNormal"/>
              <w:jc w:val="center"/>
            </w:pPr>
            <w:r>
              <w:t>2015 год</w:t>
            </w:r>
          </w:p>
        </w:tc>
        <w:tc>
          <w:tcPr>
            <w:tcW w:w="899" w:type="dxa"/>
            <w:tcBorders>
              <w:top w:val="single" w:sz="4" w:space="0" w:color="auto"/>
              <w:bottom w:val="single" w:sz="4" w:space="0" w:color="auto"/>
            </w:tcBorders>
          </w:tcPr>
          <w:p w:rsidR="00027BF9" w:rsidRDefault="00027BF9">
            <w:pPr>
              <w:pStyle w:val="ConsPlusNormal"/>
              <w:jc w:val="center"/>
            </w:pPr>
            <w:r>
              <w:t>2016 год</w:t>
            </w:r>
          </w:p>
        </w:tc>
        <w:tc>
          <w:tcPr>
            <w:tcW w:w="899" w:type="dxa"/>
            <w:tcBorders>
              <w:top w:val="single" w:sz="4" w:space="0" w:color="auto"/>
              <w:bottom w:val="single" w:sz="4" w:space="0" w:color="auto"/>
            </w:tcBorders>
          </w:tcPr>
          <w:p w:rsidR="00027BF9" w:rsidRDefault="00027BF9">
            <w:pPr>
              <w:pStyle w:val="ConsPlusNormal"/>
              <w:jc w:val="center"/>
            </w:pPr>
            <w:r>
              <w:t>2017 год</w:t>
            </w:r>
          </w:p>
        </w:tc>
        <w:tc>
          <w:tcPr>
            <w:tcW w:w="905" w:type="dxa"/>
            <w:tcBorders>
              <w:top w:val="single" w:sz="4" w:space="0" w:color="auto"/>
              <w:bottom w:val="single" w:sz="4" w:space="0" w:color="auto"/>
            </w:tcBorders>
          </w:tcPr>
          <w:p w:rsidR="00027BF9" w:rsidRDefault="00027BF9">
            <w:pPr>
              <w:pStyle w:val="ConsPlusNormal"/>
              <w:jc w:val="center"/>
            </w:pPr>
            <w:r>
              <w:t xml:space="preserve">2018 год </w:t>
            </w:r>
            <w:hyperlink w:anchor="P19374" w:history="1">
              <w:r>
                <w:rPr>
                  <w:color w:val="0000FF"/>
                </w:rPr>
                <w:t>&lt;*&gt;</w:t>
              </w:r>
            </w:hyperlink>
          </w:p>
        </w:tc>
        <w:tc>
          <w:tcPr>
            <w:tcW w:w="3118" w:type="dxa"/>
            <w:vMerge/>
            <w:tcBorders>
              <w:top w:val="single" w:sz="4" w:space="0" w:color="auto"/>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027BF9" w:rsidRDefault="00027BF9">
            <w:pPr>
              <w:pStyle w:val="ConsPlusNormal"/>
            </w:pPr>
            <w:r>
              <w:t>Всего по программе</w:t>
            </w:r>
          </w:p>
        </w:tc>
        <w:tc>
          <w:tcPr>
            <w:tcW w:w="964" w:type="dxa"/>
            <w:tcBorders>
              <w:top w:val="single" w:sz="4" w:space="0" w:color="auto"/>
              <w:left w:val="nil"/>
              <w:bottom w:val="nil"/>
              <w:right w:val="nil"/>
            </w:tcBorders>
          </w:tcPr>
          <w:p w:rsidR="00027BF9" w:rsidRDefault="00027BF9">
            <w:pPr>
              <w:pStyle w:val="ConsPlusNormal"/>
              <w:jc w:val="center"/>
            </w:pPr>
            <w:r>
              <w:t>2219,81</w:t>
            </w:r>
          </w:p>
        </w:tc>
        <w:tc>
          <w:tcPr>
            <w:tcW w:w="899" w:type="dxa"/>
            <w:tcBorders>
              <w:top w:val="single" w:sz="4" w:space="0" w:color="auto"/>
              <w:left w:val="nil"/>
              <w:bottom w:val="nil"/>
              <w:right w:val="nil"/>
            </w:tcBorders>
          </w:tcPr>
          <w:p w:rsidR="00027BF9" w:rsidRDefault="00027BF9">
            <w:pPr>
              <w:pStyle w:val="ConsPlusNormal"/>
              <w:jc w:val="center"/>
            </w:pPr>
            <w:r>
              <w:t>79,5</w:t>
            </w:r>
          </w:p>
        </w:tc>
        <w:tc>
          <w:tcPr>
            <w:tcW w:w="899" w:type="dxa"/>
            <w:tcBorders>
              <w:top w:val="single" w:sz="4" w:space="0" w:color="auto"/>
              <w:left w:val="nil"/>
              <w:bottom w:val="nil"/>
              <w:right w:val="nil"/>
            </w:tcBorders>
          </w:tcPr>
          <w:p w:rsidR="00027BF9" w:rsidRDefault="00027BF9">
            <w:pPr>
              <w:pStyle w:val="ConsPlusNormal"/>
              <w:jc w:val="center"/>
            </w:pPr>
            <w:r>
              <w:t>475,55</w:t>
            </w:r>
          </w:p>
        </w:tc>
        <w:tc>
          <w:tcPr>
            <w:tcW w:w="899" w:type="dxa"/>
            <w:tcBorders>
              <w:top w:val="single" w:sz="4" w:space="0" w:color="auto"/>
              <w:left w:val="nil"/>
              <w:bottom w:val="nil"/>
              <w:right w:val="nil"/>
            </w:tcBorders>
          </w:tcPr>
          <w:p w:rsidR="00027BF9" w:rsidRDefault="00027BF9">
            <w:pPr>
              <w:pStyle w:val="ConsPlusNormal"/>
              <w:jc w:val="center"/>
            </w:pPr>
            <w:r>
              <w:t>541,21</w:t>
            </w:r>
          </w:p>
        </w:tc>
        <w:tc>
          <w:tcPr>
            <w:tcW w:w="899" w:type="dxa"/>
            <w:tcBorders>
              <w:top w:val="single" w:sz="4" w:space="0" w:color="auto"/>
              <w:left w:val="nil"/>
              <w:bottom w:val="nil"/>
              <w:right w:val="nil"/>
            </w:tcBorders>
          </w:tcPr>
          <w:p w:rsidR="00027BF9" w:rsidRDefault="00027BF9">
            <w:pPr>
              <w:pStyle w:val="ConsPlusNormal"/>
              <w:jc w:val="center"/>
            </w:pPr>
            <w:r>
              <w:t>280,3</w:t>
            </w:r>
          </w:p>
        </w:tc>
        <w:tc>
          <w:tcPr>
            <w:tcW w:w="899" w:type="dxa"/>
            <w:tcBorders>
              <w:top w:val="single" w:sz="4" w:space="0" w:color="auto"/>
              <w:left w:val="nil"/>
              <w:bottom w:val="nil"/>
              <w:right w:val="nil"/>
            </w:tcBorders>
          </w:tcPr>
          <w:p w:rsidR="00027BF9" w:rsidRDefault="00027BF9">
            <w:pPr>
              <w:pStyle w:val="ConsPlusNormal"/>
              <w:jc w:val="center"/>
            </w:pPr>
            <w:r>
              <w:t>104,21</w:t>
            </w:r>
          </w:p>
        </w:tc>
        <w:tc>
          <w:tcPr>
            <w:tcW w:w="899" w:type="dxa"/>
            <w:tcBorders>
              <w:top w:val="single" w:sz="4" w:space="0" w:color="auto"/>
              <w:left w:val="nil"/>
              <w:bottom w:val="nil"/>
              <w:right w:val="nil"/>
            </w:tcBorders>
          </w:tcPr>
          <w:p w:rsidR="00027BF9" w:rsidRDefault="00027BF9">
            <w:pPr>
              <w:pStyle w:val="ConsPlusNormal"/>
              <w:jc w:val="center"/>
            </w:pPr>
            <w:r>
              <w:t>739,04</w:t>
            </w:r>
          </w:p>
        </w:tc>
        <w:tc>
          <w:tcPr>
            <w:tcW w:w="905" w:type="dxa"/>
            <w:tcBorders>
              <w:top w:val="single" w:sz="4" w:space="0" w:color="auto"/>
              <w:left w:val="nil"/>
              <w:bottom w:val="nil"/>
              <w:right w:val="nil"/>
            </w:tcBorders>
          </w:tcPr>
          <w:p w:rsidR="00027BF9" w:rsidRDefault="00027BF9">
            <w:pPr>
              <w:pStyle w:val="ConsPlusNormal"/>
              <w:jc w:val="center"/>
            </w:pPr>
            <w:r>
              <w:t>-</w:t>
            </w:r>
          </w:p>
        </w:tc>
        <w:tc>
          <w:tcPr>
            <w:tcW w:w="3118" w:type="dxa"/>
            <w:tcBorders>
              <w:top w:val="single" w:sz="4" w:space="0" w:color="auto"/>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2186,05</w:t>
            </w:r>
          </w:p>
        </w:tc>
        <w:tc>
          <w:tcPr>
            <w:tcW w:w="899" w:type="dxa"/>
            <w:tcBorders>
              <w:top w:val="nil"/>
              <w:left w:val="nil"/>
              <w:bottom w:val="nil"/>
              <w:right w:val="nil"/>
            </w:tcBorders>
          </w:tcPr>
          <w:p w:rsidR="00027BF9" w:rsidRDefault="00027BF9">
            <w:pPr>
              <w:pStyle w:val="ConsPlusNormal"/>
              <w:jc w:val="center"/>
            </w:pPr>
            <w:r>
              <w:t>76,68</w:t>
            </w:r>
          </w:p>
        </w:tc>
        <w:tc>
          <w:tcPr>
            <w:tcW w:w="899" w:type="dxa"/>
            <w:tcBorders>
              <w:top w:val="nil"/>
              <w:left w:val="nil"/>
              <w:bottom w:val="nil"/>
              <w:right w:val="nil"/>
            </w:tcBorders>
          </w:tcPr>
          <w:p w:rsidR="00027BF9" w:rsidRDefault="00027BF9">
            <w:pPr>
              <w:pStyle w:val="ConsPlusNormal"/>
              <w:jc w:val="center"/>
            </w:pPr>
            <w:r>
              <w:t>466,87</w:t>
            </w:r>
          </w:p>
        </w:tc>
        <w:tc>
          <w:tcPr>
            <w:tcW w:w="899" w:type="dxa"/>
            <w:tcBorders>
              <w:top w:val="nil"/>
              <w:left w:val="nil"/>
              <w:bottom w:val="nil"/>
              <w:right w:val="nil"/>
            </w:tcBorders>
          </w:tcPr>
          <w:p w:rsidR="00027BF9" w:rsidRDefault="00027BF9">
            <w:pPr>
              <w:pStyle w:val="ConsPlusNormal"/>
              <w:jc w:val="center"/>
            </w:pPr>
            <w:r>
              <w:t>536,85</w:t>
            </w:r>
          </w:p>
        </w:tc>
        <w:tc>
          <w:tcPr>
            <w:tcW w:w="899" w:type="dxa"/>
            <w:tcBorders>
              <w:top w:val="nil"/>
              <w:left w:val="nil"/>
              <w:bottom w:val="nil"/>
              <w:right w:val="nil"/>
            </w:tcBorders>
          </w:tcPr>
          <w:p w:rsidR="00027BF9" w:rsidRDefault="00027BF9">
            <w:pPr>
              <w:pStyle w:val="ConsPlusNormal"/>
              <w:jc w:val="center"/>
            </w:pPr>
            <w:r>
              <w:t>265,45</w:t>
            </w:r>
          </w:p>
        </w:tc>
        <w:tc>
          <w:tcPr>
            <w:tcW w:w="899" w:type="dxa"/>
            <w:tcBorders>
              <w:top w:val="nil"/>
              <w:left w:val="nil"/>
              <w:bottom w:val="nil"/>
              <w:right w:val="nil"/>
            </w:tcBorders>
          </w:tcPr>
          <w:p w:rsidR="00027BF9" w:rsidRDefault="00027BF9">
            <w:pPr>
              <w:pStyle w:val="ConsPlusNormal"/>
              <w:jc w:val="center"/>
            </w:pPr>
            <w:r>
              <w:t>101,16</w:t>
            </w:r>
          </w:p>
        </w:tc>
        <w:tc>
          <w:tcPr>
            <w:tcW w:w="899" w:type="dxa"/>
            <w:tcBorders>
              <w:top w:val="nil"/>
              <w:left w:val="nil"/>
              <w:bottom w:val="nil"/>
              <w:right w:val="nil"/>
            </w:tcBorders>
          </w:tcPr>
          <w:p w:rsidR="00027BF9" w:rsidRDefault="00027BF9">
            <w:pPr>
              <w:pStyle w:val="ConsPlusNormal"/>
              <w:jc w:val="center"/>
            </w:pPr>
            <w:r>
              <w:t>739,04</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из них:</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капитальные вложения</w:t>
            </w:r>
          </w:p>
        </w:tc>
        <w:tc>
          <w:tcPr>
            <w:tcW w:w="964" w:type="dxa"/>
            <w:tcBorders>
              <w:top w:val="nil"/>
              <w:left w:val="nil"/>
              <w:bottom w:val="nil"/>
              <w:right w:val="nil"/>
            </w:tcBorders>
          </w:tcPr>
          <w:p w:rsidR="00027BF9" w:rsidRDefault="00027BF9">
            <w:pPr>
              <w:pStyle w:val="ConsPlusNormal"/>
              <w:jc w:val="center"/>
            </w:pPr>
            <w:r>
              <w:t>1887,11</w:t>
            </w:r>
          </w:p>
        </w:tc>
        <w:tc>
          <w:tcPr>
            <w:tcW w:w="899" w:type="dxa"/>
            <w:tcBorders>
              <w:top w:val="nil"/>
              <w:left w:val="nil"/>
              <w:bottom w:val="nil"/>
              <w:right w:val="nil"/>
            </w:tcBorders>
          </w:tcPr>
          <w:p w:rsidR="00027BF9" w:rsidRDefault="00027BF9">
            <w:pPr>
              <w:pStyle w:val="ConsPlusNormal"/>
              <w:jc w:val="center"/>
            </w:pPr>
            <w:r>
              <w:t>55,43</w:t>
            </w:r>
          </w:p>
        </w:tc>
        <w:tc>
          <w:tcPr>
            <w:tcW w:w="899" w:type="dxa"/>
            <w:tcBorders>
              <w:top w:val="nil"/>
              <w:left w:val="nil"/>
              <w:bottom w:val="nil"/>
              <w:right w:val="nil"/>
            </w:tcBorders>
          </w:tcPr>
          <w:p w:rsidR="00027BF9" w:rsidRDefault="00027BF9">
            <w:pPr>
              <w:pStyle w:val="ConsPlusNormal"/>
              <w:jc w:val="center"/>
            </w:pPr>
            <w:r>
              <w:t>444,57</w:t>
            </w:r>
          </w:p>
        </w:tc>
        <w:tc>
          <w:tcPr>
            <w:tcW w:w="899" w:type="dxa"/>
            <w:tcBorders>
              <w:top w:val="nil"/>
              <w:left w:val="nil"/>
              <w:bottom w:val="nil"/>
              <w:right w:val="nil"/>
            </w:tcBorders>
          </w:tcPr>
          <w:p w:rsidR="00027BF9" w:rsidRDefault="00027BF9">
            <w:pPr>
              <w:pStyle w:val="ConsPlusNormal"/>
              <w:jc w:val="center"/>
            </w:pPr>
            <w:r>
              <w:t>450</w:t>
            </w:r>
          </w:p>
        </w:tc>
        <w:tc>
          <w:tcPr>
            <w:tcW w:w="899" w:type="dxa"/>
            <w:tcBorders>
              <w:top w:val="nil"/>
              <w:left w:val="nil"/>
              <w:bottom w:val="nil"/>
              <w:right w:val="nil"/>
            </w:tcBorders>
          </w:tcPr>
          <w:p w:rsidR="00027BF9" w:rsidRDefault="00027BF9">
            <w:pPr>
              <w:pStyle w:val="ConsPlusNormal"/>
              <w:jc w:val="center"/>
            </w:pPr>
            <w:r>
              <w:t>200,37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736,74</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прочие</w:t>
            </w:r>
          </w:p>
        </w:tc>
        <w:tc>
          <w:tcPr>
            <w:tcW w:w="964" w:type="dxa"/>
            <w:tcBorders>
              <w:top w:val="nil"/>
              <w:left w:val="nil"/>
              <w:bottom w:val="nil"/>
              <w:right w:val="nil"/>
            </w:tcBorders>
          </w:tcPr>
          <w:p w:rsidR="00027BF9" w:rsidRDefault="00027BF9">
            <w:pPr>
              <w:pStyle w:val="ConsPlusNormal"/>
              <w:jc w:val="center"/>
            </w:pPr>
            <w:r>
              <w:t>298,94</w:t>
            </w:r>
          </w:p>
        </w:tc>
        <w:tc>
          <w:tcPr>
            <w:tcW w:w="899" w:type="dxa"/>
            <w:tcBorders>
              <w:top w:val="nil"/>
              <w:left w:val="nil"/>
              <w:bottom w:val="nil"/>
              <w:right w:val="nil"/>
            </w:tcBorders>
          </w:tcPr>
          <w:p w:rsidR="00027BF9" w:rsidRDefault="00027BF9">
            <w:pPr>
              <w:pStyle w:val="ConsPlusNormal"/>
              <w:jc w:val="center"/>
            </w:pPr>
            <w:r>
              <w:t>21,25</w:t>
            </w:r>
          </w:p>
        </w:tc>
        <w:tc>
          <w:tcPr>
            <w:tcW w:w="899" w:type="dxa"/>
            <w:tcBorders>
              <w:top w:val="nil"/>
              <w:left w:val="nil"/>
              <w:bottom w:val="nil"/>
              <w:right w:val="nil"/>
            </w:tcBorders>
          </w:tcPr>
          <w:p w:rsidR="00027BF9" w:rsidRDefault="00027BF9">
            <w:pPr>
              <w:pStyle w:val="ConsPlusNormal"/>
              <w:jc w:val="center"/>
            </w:pPr>
            <w:r>
              <w:t>22,3</w:t>
            </w:r>
          </w:p>
        </w:tc>
        <w:tc>
          <w:tcPr>
            <w:tcW w:w="899" w:type="dxa"/>
            <w:tcBorders>
              <w:top w:val="nil"/>
              <w:left w:val="nil"/>
              <w:bottom w:val="nil"/>
              <w:right w:val="nil"/>
            </w:tcBorders>
          </w:tcPr>
          <w:p w:rsidR="00027BF9" w:rsidRDefault="00027BF9">
            <w:pPr>
              <w:pStyle w:val="ConsPlusNormal"/>
              <w:jc w:val="center"/>
            </w:pPr>
            <w:r>
              <w:t>86,85</w:t>
            </w:r>
          </w:p>
        </w:tc>
        <w:tc>
          <w:tcPr>
            <w:tcW w:w="899" w:type="dxa"/>
            <w:tcBorders>
              <w:top w:val="nil"/>
              <w:left w:val="nil"/>
              <w:bottom w:val="nil"/>
              <w:right w:val="nil"/>
            </w:tcBorders>
          </w:tcPr>
          <w:p w:rsidR="00027BF9" w:rsidRDefault="00027BF9">
            <w:pPr>
              <w:pStyle w:val="ConsPlusNormal"/>
              <w:jc w:val="center"/>
            </w:pPr>
            <w:r>
              <w:t>65,08</w:t>
            </w:r>
          </w:p>
        </w:tc>
        <w:tc>
          <w:tcPr>
            <w:tcW w:w="899" w:type="dxa"/>
            <w:tcBorders>
              <w:top w:val="nil"/>
              <w:left w:val="nil"/>
              <w:bottom w:val="nil"/>
              <w:right w:val="nil"/>
            </w:tcBorders>
          </w:tcPr>
          <w:p w:rsidR="00027BF9" w:rsidRDefault="00027BF9">
            <w:pPr>
              <w:pStyle w:val="ConsPlusNormal"/>
              <w:jc w:val="center"/>
            </w:pPr>
            <w:r>
              <w:t>101,16</w:t>
            </w:r>
          </w:p>
        </w:tc>
        <w:tc>
          <w:tcPr>
            <w:tcW w:w="899" w:type="dxa"/>
            <w:tcBorders>
              <w:top w:val="nil"/>
              <w:left w:val="nil"/>
              <w:bottom w:val="nil"/>
              <w:right w:val="nil"/>
            </w:tcBorders>
          </w:tcPr>
          <w:p w:rsidR="00027BF9" w:rsidRDefault="00027BF9">
            <w:pPr>
              <w:pStyle w:val="ConsPlusNormal"/>
              <w:jc w:val="center"/>
            </w:pPr>
            <w:r>
              <w:t>2,3</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НИОКР</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бюджеты субъектов Российской </w:t>
            </w:r>
            <w:r>
              <w:lastRenderedPageBreak/>
              <w:t>Федерации</w:t>
            </w:r>
          </w:p>
        </w:tc>
        <w:tc>
          <w:tcPr>
            <w:tcW w:w="964" w:type="dxa"/>
            <w:tcBorders>
              <w:top w:val="nil"/>
              <w:left w:val="nil"/>
              <w:bottom w:val="nil"/>
              <w:right w:val="nil"/>
            </w:tcBorders>
          </w:tcPr>
          <w:p w:rsidR="00027BF9" w:rsidRDefault="00027BF9">
            <w:pPr>
              <w:pStyle w:val="ConsPlusNormal"/>
              <w:jc w:val="center"/>
            </w:pPr>
            <w:r>
              <w:lastRenderedPageBreak/>
              <w:t>11,21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4,17</w:t>
            </w:r>
          </w:p>
        </w:tc>
        <w:tc>
          <w:tcPr>
            <w:tcW w:w="899" w:type="dxa"/>
            <w:tcBorders>
              <w:top w:val="nil"/>
              <w:left w:val="nil"/>
              <w:bottom w:val="nil"/>
              <w:right w:val="nil"/>
            </w:tcBorders>
          </w:tcPr>
          <w:p w:rsidR="00027BF9" w:rsidRDefault="00027BF9">
            <w:pPr>
              <w:pStyle w:val="ConsPlusNormal"/>
              <w:jc w:val="center"/>
            </w:pPr>
            <w:r>
              <w:t>2,4</w:t>
            </w:r>
          </w:p>
        </w:tc>
        <w:tc>
          <w:tcPr>
            <w:tcW w:w="899" w:type="dxa"/>
            <w:tcBorders>
              <w:top w:val="nil"/>
              <w:left w:val="nil"/>
              <w:bottom w:val="nil"/>
              <w:right w:val="nil"/>
            </w:tcBorders>
          </w:tcPr>
          <w:p w:rsidR="00027BF9" w:rsidRDefault="00027BF9">
            <w:pPr>
              <w:pStyle w:val="ConsPlusNormal"/>
              <w:jc w:val="center"/>
            </w:pPr>
            <w:r>
              <w:t>1,59</w:t>
            </w:r>
          </w:p>
        </w:tc>
        <w:tc>
          <w:tcPr>
            <w:tcW w:w="899" w:type="dxa"/>
            <w:tcBorders>
              <w:top w:val="nil"/>
              <w:left w:val="nil"/>
              <w:bottom w:val="nil"/>
              <w:right w:val="nil"/>
            </w:tcBorders>
          </w:tcPr>
          <w:p w:rsidR="00027BF9" w:rsidRDefault="00027BF9">
            <w:pPr>
              <w:pStyle w:val="ConsPlusNormal"/>
              <w:jc w:val="center"/>
            </w:pPr>
            <w:r>
              <w:t>3,05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22,55</w:t>
            </w:r>
          </w:p>
        </w:tc>
        <w:tc>
          <w:tcPr>
            <w:tcW w:w="899" w:type="dxa"/>
            <w:tcBorders>
              <w:top w:val="nil"/>
              <w:left w:val="nil"/>
              <w:bottom w:val="nil"/>
              <w:right w:val="nil"/>
            </w:tcBorders>
          </w:tcPr>
          <w:p w:rsidR="00027BF9" w:rsidRDefault="00027BF9">
            <w:pPr>
              <w:pStyle w:val="ConsPlusNormal"/>
              <w:jc w:val="center"/>
            </w:pPr>
            <w:r>
              <w:t>2,82</w:t>
            </w:r>
          </w:p>
        </w:tc>
        <w:tc>
          <w:tcPr>
            <w:tcW w:w="899" w:type="dxa"/>
            <w:tcBorders>
              <w:top w:val="nil"/>
              <w:left w:val="nil"/>
              <w:bottom w:val="nil"/>
              <w:right w:val="nil"/>
            </w:tcBorders>
          </w:tcPr>
          <w:p w:rsidR="00027BF9" w:rsidRDefault="00027BF9">
            <w:pPr>
              <w:pStyle w:val="ConsPlusNormal"/>
              <w:jc w:val="center"/>
            </w:pPr>
            <w:r>
              <w:t>4,51</w:t>
            </w:r>
          </w:p>
        </w:tc>
        <w:tc>
          <w:tcPr>
            <w:tcW w:w="899" w:type="dxa"/>
            <w:tcBorders>
              <w:top w:val="nil"/>
              <w:left w:val="nil"/>
              <w:bottom w:val="nil"/>
              <w:right w:val="nil"/>
            </w:tcBorders>
          </w:tcPr>
          <w:p w:rsidR="00027BF9" w:rsidRDefault="00027BF9">
            <w:pPr>
              <w:pStyle w:val="ConsPlusNormal"/>
              <w:jc w:val="center"/>
            </w:pPr>
            <w:r>
              <w:t>1,96</w:t>
            </w:r>
          </w:p>
        </w:tc>
        <w:tc>
          <w:tcPr>
            <w:tcW w:w="899" w:type="dxa"/>
            <w:tcBorders>
              <w:top w:val="nil"/>
              <w:left w:val="nil"/>
              <w:bottom w:val="nil"/>
              <w:right w:val="nil"/>
            </w:tcBorders>
          </w:tcPr>
          <w:p w:rsidR="00027BF9" w:rsidRDefault="00027BF9">
            <w:pPr>
              <w:pStyle w:val="ConsPlusNormal"/>
              <w:jc w:val="center"/>
            </w:pPr>
            <w:r>
              <w:t>13,26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создания художественного продукта в области музыкального искусства - всего</w:t>
            </w:r>
          </w:p>
        </w:tc>
        <w:tc>
          <w:tcPr>
            <w:tcW w:w="964" w:type="dxa"/>
            <w:tcBorders>
              <w:top w:val="nil"/>
              <w:left w:val="nil"/>
              <w:bottom w:val="nil"/>
              <w:right w:val="nil"/>
            </w:tcBorders>
          </w:tcPr>
          <w:p w:rsidR="00027BF9" w:rsidRDefault="00027BF9">
            <w:pPr>
              <w:pStyle w:val="ConsPlusNormal"/>
              <w:jc w:val="center"/>
            </w:pPr>
            <w:r>
              <w:t>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1,6</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осуществление новых постановок и капитальное возобновление ранее созданных музыкальных спектаклей, осуществление постановок музыкальных спектаклей для детей и юношества, организация и проведение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и спектаклей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1,6</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распространения художественного продукта в области музыкального искусства - всего</w:t>
            </w:r>
          </w:p>
        </w:tc>
        <w:tc>
          <w:tcPr>
            <w:tcW w:w="964" w:type="dxa"/>
            <w:tcBorders>
              <w:top w:val="nil"/>
              <w:left w:val="nil"/>
              <w:bottom w:val="nil"/>
              <w:right w:val="nil"/>
            </w:tcBorders>
          </w:tcPr>
          <w:p w:rsidR="00027BF9" w:rsidRDefault="00027BF9">
            <w:pPr>
              <w:pStyle w:val="ConsPlusNormal"/>
              <w:jc w:val="center"/>
            </w:pPr>
            <w:r>
              <w:t>8,19</w:t>
            </w:r>
          </w:p>
        </w:tc>
        <w:tc>
          <w:tcPr>
            <w:tcW w:w="899" w:type="dxa"/>
            <w:tcBorders>
              <w:top w:val="nil"/>
              <w:left w:val="nil"/>
              <w:bottom w:val="nil"/>
              <w:right w:val="nil"/>
            </w:tcBorders>
          </w:tcPr>
          <w:p w:rsidR="00027BF9" w:rsidRDefault="00027BF9">
            <w:pPr>
              <w:pStyle w:val="ConsPlusNormal"/>
              <w:jc w:val="center"/>
            </w:pPr>
            <w:r>
              <w:t>2,2</w:t>
            </w:r>
          </w:p>
        </w:tc>
        <w:tc>
          <w:tcPr>
            <w:tcW w:w="899" w:type="dxa"/>
            <w:tcBorders>
              <w:top w:val="nil"/>
              <w:left w:val="nil"/>
              <w:bottom w:val="nil"/>
              <w:right w:val="nil"/>
            </w:tcBorders>
          </w:tcPr>
          <w:p w:rsidR="00027BF9" w:rsidRDefault="00027BF9">
            <w:pPr>
              <w:pStyle w:val="ConsPlusNormal"/>
              <w:jc w:val="center"/>
            </w:pPr>
            <w:r>
              <w:t>4</w:t>
            </w:r>
          </w:p>
        </w:tc>
        <w:tc>
          <w:tcPr>
            <w:tcW w:w="899" w:type="dxa"/>
            <w:tcBorders>
              <w:top w:val="nil"/>
              <w:left w:val="nil"/>
              <w:bottom w:val="nil"/>
              <w:right w:val="nil"/>
            </w:tcBorders>
          </w:tcPr>
          <w:p w:rsidR="00027BF9" w:rsidRDefault="00027BF9">
            <w:pPr>
              <w:pStyle w:val="ConsPlusNormal"/>
              <w:jc w:val="center"/>
            </w:pPr>
            <w:r>
              <w:t>0,93</w:t>
            </w:r>
          </w:p>
        </w:tc>
        <w:tc>
          <w:tcPr>
            <w:tcW w:w="899" w:type="dxa"/>
            <w:tcBorders>
              <w:top w:val="nil"/>
              <w:left w:val="nil"/>
              <w:bottom w:val="nil"/>
              <w:right w:val="nil"/>
            </w:tcBorders>
          </w:tcPr>
          <w:p w:rsidR="00027BF9" w:rsidRDefault="00027BF9">
            <w:pPr>
              <w:pStyle w:val="ConsPlusNormal"/>
              <w:jc w:val="center"/>
            </w:pPr>
            <w:r>
              <w:t>0,06</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организация и проведение региональных фестивалей оперного и балетного искусства, фестивалей современного музыкального искусства, поддержка гастролей ведущих музыкальных театров и коллективов в регионах России и межрегиональных обменных гастролей музыкальных </w:t>
            </w:r>
            <w:r>
              <w:lastRenderedPageBreak/>
              <w:t>коллективов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4,39</w:t>
            </w:r>
          </w:p>
        </w:tc>
        <w:tc>
          <w:tcPr>
            <w:tcW w:w="899" w:type="dxa"/>
            <w:tcBorders>
              <w:top w:val="nil"/>
              <w:left w:val="nil"/>
              <w:bottom w:val="nil"/>
              <w:right w:val="nil"/>
            </w:tcBorders>
          </w:tcPr>
          <w:p w:rsidR="00027BF9" w:rsidRDefault="00027BF9">
            <w:pPr>
              <w:pStyle w:val="ConsPlusNormal"/>
              <w:jc w:val="center"/>
            </w:pPr>
            <w:r>
              <w:t>0,7</w:t>
            </w:r>
          </w:p>
        </w:tc>
        <w:tc>
          <w:tcPr>
            <w:tcW w:w="899" w:type="dxa"/>
            <w:tcBorders>
              <w:top w:val="nil"/>
              <w:left w:val="nil"/>
              <w:bottom w:val="nil"/>
              <w:right w:val="nil"/>
            </w:tcBorders>
          </w:tcPr>
          <w:p w:rsidR="00027BF9" w:rsidRDefault="00027BF9">
            <w:pPr>
              <w:pStyle w:val="ConsPlusNormal"/>
              <w:jc w:val="center"/>
            </w:pPr>
            <w:r>
              <w:t>2,2</w:t>
            </w:r>
          </w:p>
        </w:tc>
        <w:tc>
          <w:tcPr>
            <w:tcW w:w="899" w:type="dxa"/>
            <w:tcBorders>
              <w:top w:val="nil"/>
              <w:left w:val="nil"/>
              <w:bottom w:val="nil"/>
              <w:right w:val="nil"/>
            </w:tcBorders>
          </w:tcPr>
          <w:p w:rsidR="00027BF9" w:rsidRDefault="00027BF9">
            <w:pPr>
              <w:pStyle w:val="ConsPlusNormal"/>
              <w:jc w:val="center"/>
            </w:pPr>
            <w:r>
              <w:t>0,43</w:t>
            </w:r>
          </w:p>
        </w:tc>
        <w:tc>
          <w:tcPr>
            <w:tcW w:w="899" w:type="dxa"/>
            <w:tcBorders>
              <w:top w:val="nil"/>
              <w:left w:val="nil"/>
              <w:bottom w:val="nil"/>
              <w:right w:val="nil"/>
            </w:tcBorders>
          </w:tcPr>
          <w:p w:rsidR="00027BF9" w:rsidRDefault="00027BF9">
            <w:pPr>
              <w:pStyle w:val="ConsPlusNormal"/>
              <w:jc w:val="center"/>
            </w:pPr>
            <w:r>
              <w:t>0,06</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внебюджетные </w:t>
            </w:r>
            <w:r>
              <w:lastRenderedPageBreak/>
              <w:t>источники</w:t>
            </w:r>
          </w:p>
        </w:tc>
        <w:tc>
          <w:tcPr>
            <w:tcW w:w="964" w:type="dxa"/>
            <w:tcBorders>
              <w:top w:val="nil"/>
              <w:left w:val="nil"/>
              <w:bottom w:val="nil"/>
              <w:right w:val="nil"/>
            </w:tcBorders>
          </w:tcPr>
          <w:p w:rsidR="00027BF9" w:rsidRDefault="00027BF9">
            <w:pPr>
              <w:pStyle w:val="ConsPlusNormal"/>
              <w:jc w:val="center"/>
            </w:pPr>
            <w:r>
              <w:lastRenderedPageBreak/>
              <w:t>3,8</w:t>
            </w:r>
          </w:p>
        </w:tc>
        <w:tc>
          <w:tcPr>
            <w:tcW w:w="899"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всероссийских и региональных творческих проектов в области современного изобразительного искусства, фотографии, дизайна и архитектуры, включая поддержку творческих проектов молодых авторов, - всего</w:t>
            </w:r>
          </w:p>
        </w:tc>
        <w:tc>
          <w:tcPr>
            <w:tcW w:w="964"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оказание поддержки региональным творческим проектам и проектам молодых авторов в области современного изобразительного искусства, фотографии, дизайна и архитектуры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Организация и проведение всероссийских исполнительских конкурсов - всего</w:t>
            </w:r>
          </w:p>
        </w:tc>
        <w:tc>
          <w:tcPr>
            <w:tcW w:w="964" w:type="dxa"/>
            <w:tcBorders>
              <w:top w:val="nil"/>
              <w:left w:val="nil"/>
              <w:bottom w:val="nil"/>
              <w:right w:val="nil"/>
            </w:tcBorders>
          </w:tcPr>
          <w:p w:rsidR="00027BF9" w:rsidRDefault="00027BF9">
            <w:pPr>
              <w:pStyle w:val="ConsPlusNormal"/>
              <w:jc w:val="center"/>
            </w:pPr>
            <w:r>
              <w:t>6,2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участия во всероссийских исполнительских конкурсов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дебютных проектов молодых </w:t>
            </w:r>
            <w:r>
              <w:lastRenderedPageBreak/>
              <w:t>авторов и исполнителей - всего</w:t>
            </w:r>
          </w:p>
        </w:tc>
        <w:tc>
          <w:tcPr>
            <w:tcW w:w="964" w:type="dxa"/>
            <w:tcBorders>
              <w:top w:val="nil"/>
              <w:left w:val="nil"/>
              <w:bottom w:val="nil"/>
              <w:right w:val="nil"/>
            </w:tcBorders>
          </w:tcPr>
          <w:p w:rsidR="00027BF9" w:rsidRDefault="00027BF9">
            <w:pPr>
              <w:pStyle w:val="ConsPlusNormal"/>
              <w:jc w:val="center"/>
            </w:pPr>
            <w:r>
              <w:lastRenderedPageBreak/>
              <w:t>9,43</w:t>
            </w:r>
          </w:p>
        </w:tc>
        <w:tc>
          <w:tcPr>
            <w:tcW w:w="899"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2,21</w:t>
            </w:r>
          </w:p>
        </w:tc>
        <w:tc>
          <w:tcPr>
            <w:tcW w:w="899" w:type="dxa"/>
            <w:tcBorders>
              <w:top w:val="nil"/>
              <w:left w:val="nil"/>
              <w:bottom w:val="nil"/>
              <w:right w:val="nil"/>
            </w:tcBorders>
          </w:tcPr>
          <w:p w:rsidR="00027BF9" w:rsidRDefault="00027BF9">
            <w:pPr>
              <w:pStyle w:val="ConsPlusNormal"/>
              <w:jc w:val="center"/>
            </w:pPr>
            <w:r>
              <w:t>2,76</w:t>
            </w:r>
          </w:p>
        </w:tc>
        <w:tc>
          <w:tcPr>
            <w:tcW w:w="899" w:type="dxa"/>
            <w:tcBorders>
              <w:top w:val="nil"/>
              <w:left w:val="nil"/>
              <w:bottom w:val="nil"/>
              <w:right w:val="nil"/>
            </w:tcBorders>
          </w:tcPr>
          <w:p w:rsidR="00027BF9" w:rsidRDefault="00027BF9">
            <w:pPr>
              <w:pStyle w:val="ConsPlusNormal"/>
              <w:jc w:val="center"/>
            </w:pPr>
            <w:r>
              <w:t>3,06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проведение смотров студийных работ, новых </w:t>
            </w:r>
            <w:r>
              <w:lastRenderedPageBreak/>
              <w:t>спектаклей, концертных и цирковых программ с участием дебютантов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7,1</w:t>
            </w:r>
          </w:p>
        </w:tc>
        <w:tc>
          <w:tcPr>
            <w:tcW w:w="899" w:type="dxa"/>
            <w:tcBorders>
              <w:top w:val="nil"/>
              <w:left w:val="nil"/>
              <w:bottom w:val="nil"/>
              <w:right w:val="nil"/>
            </w:tcBorders>
          </w:tcPr>
          <w:p w:rsidR="00027BF9" w:rsidRDefault="00027BF9">
            <w:pPr>
              <w:pStyle w:val="ConsPlusNormal"/>
              <w:jc w:val="center"/>
            </w:pPr>
            <w:r>
              <w:t>1,3</w:t>
            </w:r>
          </w:p>
        </w:tc>
        <w:tc>
          <w:tcPr>
            <w:tcW w:w="899" w:type="dxa"/>
            <w:tcBorders>
              <w:top w:val="nil"/>
              <w:left w:val="nil"/>
              <w:bottom w:val="nil"/>
              <w:right w:val="nil"/>
            </w:tcBorders>
          </w:tcPr>
          <w:p w:rsidR="00027BF9" w:rsidRDefault="00027BF9">
            <w:pPr>
              <w:pStyle w:val="ConsPlusNormal"/>
              <w:jc w:val="center"/>
            </w:pPr>
            <w:r>
              <w:t>2</w:t>
            </w:r>
          </w:p>
        </w:tc>
        <w:tc>
          <w:tcPr>
            <w:tcW w:w="899" w:type="dxa"/>
            <w:tcBorders>
              <w:top w:val="nil"/>
              <w:left w:val="nil"/>
              <w:bottom w:val="nil"/>
              <w:right w:val="nil"/>
            </w:tcBorders>
          </w:tcPr>
          <w:p w:rsidR="00027BF9" w:rsidRDefault="00027BF9">
            <w:pPr>
              <w:pStyle w:val="ConsPlusNormal"/>
              <w:jc w:val="center"/>
            </w:pPr>
            <w:r>
              <w:t>2</w:t>
            </w:r>
          </w:p>
        </w:tc>
        <w:tc>
          <w:tcPr>
            <w:tcW w:w="899"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2,33</w:t>
            </w:r>
          </w:p>
        </w:tc>
        <w:tc>
          <w:tcPr>
            <w:tcW w:w="899" w:type="dxa"/>
            <w:tcBorders>
              <w:top w:val="nil"/>
              <w:left w:val="nil"/>
              <w:bottom w:val="nil"/>
              <w:right w:val="nil"/>
            </w:tcBorders>
          </w:tcPr>
          <w:p w:rsidR="00027BF9" w:rsidRDefault="00027BF9">
            <w:pPr>
              <w:pStyle w:val="ConsPlusNormal"/>
              <w:jc w:val="center"/>
            </w:pPr>
            <w:r>
              <w:t>0,1</w:t>
            </w:r>
          </w:p>
        </w:tc>
        <w:tc>
          <w:tcPr>
            <w:tcW w:w="899" w:type="dxa"/>
            <w:tcBorders>
              <w:top w:val="nil"/>
              <w:left w:val="nil"/>
              <w:bottom w:val="nil"/>
              <w:right w:val="nil"/>
            </w:tcBorders>
          </w:tcPr>
          <w:p w:rsidR="00027BF9" w:rsidRDefault="00027BF9">
            <w:pPr>
              <w:pStyle w:val="ConsPlusNormal"/>
              <w:jc w:val="center"/>
            </w:pPr>
            <w:r>
              <w:t>0,21</w:t>
            </w:r>
          </w:p>
        </w:tc>
        <w:tc>
          <w:tcPr>
            <w:tcW w:w="899" w:type="dxa"/>
            <w:tcBorders>
              <w:top w:val="nil"/>
              <w:left w:val="nil"/>
              <w:bottom w:val="nil"/>
              <w:right w:val="nil"/>
            </w:tcBorders>
          </w:tcPr>
          <w:p w:rsidR="00027BF9" w:rsidRDefault="00027BF9">
            <w:pPr>
              <w:pStyle w:val="ConsPlusNormal"/>
              <w:jc w:val="center"/>
            </w:pPr>
            <w:r>
              <w:t>0,76</w:t>
            </w:r>
          </w:p>
        </w:tc>
        <w:tc>
          <w:tcPr>
            <w:tcW w:w="899" w:type="dxa"/>
            <w:tcBorders>
              <w:top w:val="nil"/>
              <w:left w:val="nil"/>
              <w:bottom w:val="nil"/>
              <w:right w:val="nil"/>
            </w:tcBorders>
          </w:tcPr>
          <w:p w:rsidR="00027BF9" w:rsidRDefault="00027BF9">
            <w:pPr>
              <w:pStyle w:val="ConsPlusNormal"/>
              <w:jc w:val="center"/>
            </w:pPr>
            <w:r>
              <w:t>1,26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реализации инновационных проектов в области современного искусства - всего</w:t>
            </w:r>
          </w:p>
        </w:tc>
        <w:tc>
          <w:tcPr>
            <w:tcW w:w="964" w:type="dxa"/>
            <w:tcBorders>
              <w:top w:val="nil"/>
              <w:left w:val="nil"/>
              <w:bottom w:val="nil"/>
              <w:right w:val="nil"/>
            </w:tcBorders>
          </w:tcPr>
          <w:p w:rsidR="00027BF9" w:rsidRDefault="00027BF9">
            <w:pPr>
              <w:pStyle w:val="ConsPlusNormal"/>
              <w:jc w:val="center"/>
            </w:pPr>
            <w:r>
              <w:t>5,19</w:t>
            </w:r>
          </w:p>
        </w:tc>
        <w:tc>
          <w:tcPr>
            <w:tcW w:w="899"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театральных и музыкальных инновационных проектов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2,19</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0,39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3</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Расширение доступности продукции и услуг кинематографии для населения России - федеральный бюджет</w:t>
            </w:r>
          </w:p>
        </w:tc>
        <w:tc>
          <w:tcPr>
            <w:tcW w:w="964" w:type="dxa"/>
            <w:tcBorders>
              <w:top w:val="nil"/>
              <w:left w:val="nil"/>
              <w:bottom w:val="nil"/>
              <w:right w:val="nil"/>
            </w:tcBorders>
          </w:tcPr>
          <w:p w:rsidR="00027BF9" w:rsidRDefault="00027BF9">
            <w:pPr>
              <w:pStyle w:val="ConsPlusNormal"/>
              <w:jc w:val="center"/>
            </w:pPr>
            <w:r>
              <w:t>6,5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2,5</w:t>
            </w:r>
          </w:p>
        </w:tc>
        <w:tc>
          <w:tcPr>
            <w:tcW w:w="899" w:type="dxa"/>
            <w:tcBorders>
              <w:top w:val="nil"/>
              <w:left w:val="nil"/>
              <w:bottom w:val="nil"/>
              <w:right w:val="nil"/>
            </w:tcBorders>
          </w:tcPr>
          <w:p w:rsidR="00027BF9" w:rsidRDefault="00027BF9">
            <w:pPr>
              <w:pStyle w:val="ConsPlusNormal"/>
              <w:jc w:val="center"/>
            </w:pPr>
            <w:r>
              <w:t>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российских и международных кинофестивалей в регионах, оказание государственной поддержки в прокате полнометражным игровым и анимационным национальным фильмам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Научное, информационное и методическое обеспечение проектов в сфере народного </w:t>
            </w:r>
            <w:r>
              <w:lastRenderedPageBreak/>
              <w:t>творчества - всего</w:t>
            </w:r>
          </w:p>
        </w:tc>
        <w:tc>
          <w:tcPr>
            <w:tcW w:w="964" w:type="dxa"/>
            <w:tcBorders>
              <w:top w:val="nil"/>
              <w:left w:val="nil"/>
              <w:bottom w:val="nil"/>
              <w:right w:val="nil"/>
            </w:tcBorders>
          </w:tcPr>
          <w:p w:rsidR="00027BF9" w:rsidRDefault="00027BF9">
            <w:pPr>
              <w:pStyle w:val="ConsPlusNormal"/>
              <w:jc w:val="center"/>
            </w:pPr>
            <w:r>
              <w:lastRenderedPageBreak/>
              <w:t>0,35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проектов, направленных на развитие и популяризацию народного художественного творчества, - всего</w:t>
            </w:r>
          </w:p>
        </w:tc>
        <w:tc>
          <w:tcPr>
            <w:tcW w:w="964" w:type="dxa"/>
            <w:tcBorders>
              <w:top w:val="nil"/>
              <w:left w:val="nil"/>
              <w:bottom w:val="nil"/>
              <w:right w:val="nil"/>
            </w:tcBorders>
          </w:tcPr>
          <w:p w:rsidR="00027BF9" w:rsidRDefault="00027BF9">
            <w:pPr>
              <w:pStyle w:val="ConsPlusNormal"/>
              <w:jc w:val="center"/>
            </w:pPr>
            <w:r>
              <w:t>2,22</w:t>
            </w:r>
          </w:p>
        </w:tc>
        <w:tc>
          <w:tcPr>
            <w:tcW w:w="899" w:type="dxa"/>
            <w:tcBorders>
              <w:top w:val="nil"/>
              <w:left w:val="nil"/>
              <w:bottom w:val="nil"/>
              <w:right w:val="nil"/>
            </w:tcBorders>
          </w:tcPr>
          <w:p w:rsidR="00027BF9" w:rsidRDefault="00027BF9">
            <w:pPr>
              <w:pStyle w:val="ConsPlusNormal"/>
              <w:jc w:val="center"/>
            </w:pPr>
            <w:r>
              <w:t>0,52</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0,3</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0,72</w:t>
            </w:r>
          </w:p>
        </w:tc>
        <w:tc>
          <w:tcPr>
            <w:tcW w:w="899" w:type="dxa"/>
            <w:tcBorders>
              <w:top w:val="nil"/>
              <w:left w:val="nil"/>
              <w:bottom w:val="nil"/>
              <w:right w:val="nil"/>
            </w:tcBorders>
          </w:tcPr>
          <w:p w:rsidR="00027BF9" w:rsidRDefault="00027BF9">
            <w:pPr>
              <w:pStyle w:val="ConsPlusNormal"/>
              <w:jc w:val="center"/>
            </w:pPr>
            <w:r>
              <w:t>0,22</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Гранты в форме субсидий для поддержки инновационных проектов в области современного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государственная поддержка инновационных проектов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и поддержка интернет-ресурсов о культуре - федеральный бюджет</w:t>
            </w:r>
          </w:p>
        </w:tc>
        <w:tc>
          <w:tcPr>
            <w:tcW w:w="964"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создание ресурсов о культуре в российском сегменте информационно-телекоммуникационной сети "Интернет"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Информатизация деятельности учреждений культуры и методическая поддержка, проведение исследований эффективности внедрения информационно-коммуникационных технологий в сферу культуры - федеральный бюджет</w:t>
            </w:r>
          </w:p>
        </w:tc>
        <w:tc>
          <w:tcPr>
            <w:tcW w:w="964"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подключение учреждений культуры, имеющих компьютеры, к информационно-телекоммуникационной сети "Интернет"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творческих школ для одаренных детей и молодежи - федеральный бюджет</w:t>
            </w:r>
          </w:p>
        </w:tc>
        <w:tc>
          <w:tcPr>
            <w:tcW w:w="964" w:type="dxa"/>
            <w:tcBorders>
              <w:top w:val="nil"/>
              <w:left w:val="nil"/>
              <w:bottom w:val="nil"/>
              <w:right w:val="nil"/>
            </w:tcBorders>
          </w:tcPr>
          <w:p w:rsidR="00027BF9" w:rsidRDefault="00027BF9">
            <w:pPr>
              <w:pStyle w:val="ConsPlusNormal"/>
              <w:jc w:val="center"/>
            </w:pPr>
            <w:r>
              <w:t>0,3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творческих школ, в каждой их которых сможет принять участие от 100 одаренных детей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Общероссийский проект "Новое передвижничество" - федеральный бюджет</w:t>
            </w:r>
          </w:p>
        </w:tc>
        <w:tc>
          <w:tcPr>
            <w:tcW w:w="964" w:type="dxa"/>
            <w:tcBorders>
              <w:top w:val="nil"/>
              <w:left w:val="nil"/>
              <w:bottom w:val="nil"/>
              <w:right w:val="nil"/>
            </w:tcBorders>
          </w:tcPr>
          <w:p w:rsidR="00027BF9" w:rsidRDefault="00027BF9">
            <w:pPr>
              <w:pStyle w:val="ConsPlusNormal"/>
              <w:jc w:val="center"/>
            </w:pPr>
            <w:r>
              <w:t>3,6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создание условий для творческого обмена и профессионального становления одаренных детей и молодежи путем взаимодействия с мастерами столичных вузов в области музыкального, театрального, хореографического и изобразительного искусства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Оснащение и модернизация детских школ искусств (по видам искусств) - всего</w:t>
            </w:r>
          </w:p>
        </w:tc>
        <w:tc>
          <w:tcPr>
            <w:tcW w:w="964" w:type="dxa"/>
            <w:tcBorders>
              <w:top w:val="nil"/>
              <w:left w:val="nil"/>
              <w:bottom w:val="nil"/>
              <w:right w:val="nil"/>
            </w:tcBorders>
          </w:tcPr>
          <w:p w:rsidR="00027BF9" w:rsidRDefault="00027BF9">
            <w:pPr>
              <w:pStyle w:val="ConsPlusNormal"/>
              <w:jc w:val="center"/>
            </w:pPr>
            <w:r>
              <w:t>10,76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1,77</w:t>
            </w:r>
          </w:p>
        </w:tc>
        <w:tc>
          <w:tcPr>
            <w:tcW w:w="899" w:type="dxa"/>
            <w:tcBorders>
              <w:top w:val="nil"/>
              <w:left w:val="nil"/>
              <w:bottom w:val="nil"/>
              <w:right w:val="nil"/>
            </w:tcBorders>
          </w:tcPr>
          <w:p w:rsidR="00027BF9" w:rsidRDefault="00027BF9">
            <w:pPr>
              <w:pStyle w:val="ConsPlusNormal"/>
              <w:jc w:val="center"/>
            </w:pPr>
            <w:r>
              <w:t>2,8</w:t>
            </w:r>
          </w:p>
        </w:tc>
        <w:tc>
          <w:tcPr>
            <w:tcW w:w="899" w:type="dxa"/>
            <w:tcBorders>
              <w:top w:val="nil"/>
              <w:left w:val="nil"/>
              <w:bottom w:val="nil"/>
              <w:right w:val="nil"/>
            </w:tcBorders>
          </w:tcPr>
          <w:p w:rsidR="00027BF9" w:rsidRDefault="00027BF9">
            <w:pPr>
              <w:pStyle w:val="ConsPlusNormal"/>
              <w:jc w:val="center"/>
            </w:pPr>
            <w:r>
              <w:t>3,17</w:t>
            </w:r>
          </w:p>
        </w:tc>
        <w:tc>
          <w:tcPr>
            <w:tcW w:w="899" w:type="dxa"/>
            <w:tcBorders>
              <w:top w:val="nil"/>
              <w:left w:val="nil"/>
              <w:bottom w:val="nil"/>
              <w:right w:val="nil"/>
            </w:tcBorders>
          </w:tcPr>
          <w:p w:rsidR="00027BF9" w:rsidRDefault="00027BF9">
            <w:pPr>
              <w:pStyle w:val="ConsPlusNormal"/>
              <w:jc w:val="center"/>
            </w:pPr>
            <w:r>
              <w:t>3,02</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реализация образовательных процессов для одаренных детей в детских школах искусств посредством их </w:t>
            </w:r>
            <w:r>
              <w:lastRenderedPageBreak/>
              <w:t>оснащения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7,13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1,28</w:t>
            </w:r>
          </w:p>
        </w:tc>
        <w:tc>
          <w:tcPr>
            <w:tcW w:w="899" w:type="dxa"/>
            <w:tcBorders>
              <w:top w:val="nil"/>
              <w:left w:val="nil"/>
              <w:bottom w:val="nil"/>
              <w:right w:val="nil"/>
            </w:tcBorders>
          </w:tcPr>
          <w:p w:rsidR="00027BF9" w:rsidRDefault="00027BF9">
            <w:pPr>
              <w:pStyle w:val="ConsPlusNormal"/>
              <w:jc w:val="center"/>
            </w:pPr>
            <w:r>
              <w:t>1,9</w:t>
            </w:r>
          </w:p>
        </w:tc>
        <w:tc>
          <w:tcPr>
            <w:tcW w:w="899" w:type="dxa"/>
            <w:tcBorders>
              <w:top w:val="nil"/>
              <w:left w:val="nil"/>
              <w:bottom w:val="nil"/>
              <w:right w:val="nil"/>
            </w:tcBorders>
          </w:tcPr>
          <w:p w:rsidR="00027BF9" w:rsidRDefault="00027BF9">
            <w:pPr>
              <w:pStyle w:val="ConsPlusNormal"/>
              <w:jc w:val="center"/>
            </w:pPr>
            <w:r>
              <w:t>2,28</w:t>
            </w:r>
          </w:p>
        </w:tc>
        <w:tc>
          <w:tcPr>
            <w:tcW w:w="899" w:type="dxa"/>
            <w:tcBorders>
              <w:top w:val="nil"/>
              <w:left w:val="nil"/>
              <w:bottom w:val="nil"/>
              <w:right w:val="nil"/>
            </w:tcBorders>
          </w:tcPr>
          <w:p w:rsidR="00027BF9" w:rsidRDefault="00027BF9">
            <w:pPr>
              <w:pStyle w:val="ConsPlusNormal"/>
              <w:jc w:val="center"/>
            </w:pPr>
            <w:r>
              <w:t>1,67</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3,63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0,49</w:t>
            </w:r>
          </w:p>
        </w:tc>
        <w:tc>
          <w:tcPr>
            <w:tcW w:w="899"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0,89</w:t>
            </w:r>
          </w:p>
        </w:tc>
        <w:tc>
          <w:tcPr>
            <w:tcW w:w="899" w:type="dxa"/>
            <w:tcBorders>
              <w:top w:val="nil"/>
              <w:left w:val="nil"/>
              <w:bottom w:val="nil"/>
              <w:right w:val="nil"/>
            </w:tcBorders>
          </w:tcPr>
          <w:p w:rsidR="00027BF9" w:rsidRDefault="00027BF9">
            <w:pPr>
              <w:pStyle w:val="ConsPlusNormal"/>
              <w:jc w:val="center"/>
            </w:pPr>
            <w:r>
              <w:t>1,35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 - федеральный бюджет</w:t>
            </w:r>
          </w:p>
        </w:tc>
        <w:tc>
          <w:tcPr>
            <w:tcW w:w="964" w:type="dxa"/>
            <w:tcBorders>
              <w:top w:val="nil"/>
              <w:left w:val="nil"/>
              <w:bottom w:val="nil"/>
              <w:right w:val="nil"/>
            </w:tcBorders>
          </w:tcPr>
          <w:p w:rsidR="00027BF9" w:rsidRDefault="00027BF9">
            <w:pPr>
              <w:pStyle w:val="ConsPlusNormal"/>
              <w:jc w:val="center"/>
            </w:pPr>
            <w:r>
              <w:t>109,77</w:t>
            </w:r>
          </w:p>
        </w:tc>
        <w:tc>
          <w:tcPr>
            <w:tcW w:w="899" w:type="dxa"/>
            <w:tcBorders>
              <w:top w:val="nil"/>
              <w:left w:val="nil"/>
              <w:bottom w:val="nil"/>
              <w:right w:val="nil"/>
            </w:tcBorders>
          </w:tcPr>
          <w:p w:rsidR="00027BF9" w:rsidRDefault="00027BF9">
            <w:pPr>
              <w:pStyle w:val="ConsPlusNormal"/>
              <w:jc w:val="center"/>
            </w:pPr>
            <w:r>
              <w:t>8,87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34,4</w:t>
            </w:r>
          </w:p>
        </w:tc>
        <w:tc>
          <w:tcPr>
            <w:tcW w:w="899" w:type="dxa"/>
            <w:tcBorders>
              <w:top w:val="nil"/>
              <w:left w:val="nil"/>
              <w:bottom w:val="nil"/>
              <w:right w:val="nil"/>
            </w:tcBorders>
          </w:tcPr>
          <w:p w:rsidR="00027BF9" w:rsidRDefault="00027BF9">
            <w:pPr>
              <w:pStyle w:val="ConsPlusNormal"/>
              <w:jc w:val="center"/>
            </w:pPr>
            <w:r>
              <w:t>25,41</w:t>
            </w:r>
          </w:p>
        </w:tc>
        <w:tc>
          <w:tcPr>
            <w:tcW w:w="899" w:type="dxa"/>
            <w:tcBorders>
              <w:top w:val="nil"/>
              <w:left w:val="nil"/>
              <w:bottom w:val="nil"/>
              <w:right w:val="nil"/>
            </w:tcBorders>
          </w:tcPr>
          <w:p w:rsidR="00027BF9" w:rsidRDefault="00027BF9">
            <w:pPr>
              <w:pStyle w:val="ConsPlusNormal"/>
              <w:jc w:val="center"/>
            </w:pPr>
            <w:r>
              <w:t>41,09</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комплекса работ по реставрации, противоаварийной защите и консервации на памятниках истории и культуры на весь срок реализации Программы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Сохранение объектов культурного наследия (памятников истории и культуры) религиозного назначения, находящихся в федеральной собственности и собственности религиозных организаций, а также выявленных объектов культурного наследия религиозного </w:t>
            </w:r>
            <w:r>
              <w:lastRenderedPageBreak/>
              <w:t>назначения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106,47</w:t>
            </w:r>
          </w:p>
        </w:tc>
        <w:tc>
          <w:tcPr>
            <w:tcW w:w="899" w:type="dxa"/>
            <w:tcBorders>
              <w:top w:val="nil"/>
              <w:left w:val="nil"/>
              <w:bottom w:val="nil"/>
              <w:right w:val="nil"/>
            </w:tcBorders>
          </w:tcPr>
          <w:p w:rsidR="00027BF9" w:rsidRDefault="00027BF9">
            <w:pPr>
              <w:pStyle w:val="ConsPlusNormal"/>
              <w:jc w:val="center"/>
            </w:pPr>
            <w:r>
              <w:t>2,66</w:t>
            </w:r>
          </w:p>
        </w:tc>
        <w:tc>
          <w:tcPr>
            <w:tcW w:w="899" w:type="dxa"/>
            <w:tcBorders>
              <w:top w:val="nil"/>
              <w:left w:val="nil"/>
              <w:bottom w:val="nil"/>
              <w:right w:val="nil"/>
            </w:tcBorders>
          </w:tcPr>
          <w:p w:rsidR="00027BF9" w:rsidRDefault="00027BF9">
            <w:pPr>
              <w:pStyle w:val="ConsPlusNormal"/>
              <w:jc w:val="center"/>
            </w:pPr>
            <w:r>
              <w:t>6,21</w:t>
            </w:r>
          </w:p>
        </w:tc>
        <w:tc>
          <w:tcPr>
            <w:tcW w:w="899" w:type="dxa"/>
            <w:tcBorders>
              <w:top w:val="nil"/>
              <w:left w:val="nil"/>
              <w:bottom w:val="nil"/>
              <w:right w:val="nil"/>
            </w:tcBorders>
          </w:tcPr>
          <w:p w:rsidR="00027BF9" w:rsidRDefault="00027BF9">
            <w:pPr>
              <w:pStyle w:val="ConsPlusNormal"/>
              <w:jc w:val="center"/>
            </w:pPr>
            <w:r>
              <w:t>30,07</w:t>
            </w:r>
          </w:p>
        </w:tc>
        <w:tc>
          <w:tcPr>
            <w:tcW w:w="899" w:type="dxa"/>
            <w:tcBorders>
              <w:top w:val="nil"/>
              <w:left w:val="nil"/>
              <w:bottom w:val="nil"/>
              <w:right w:val="nil"/>
            </w:tcBorders>
          </w:tcPr>
          <w:p w:rsidR="00027BF9" w:rsidRDefault="00027BF9">
            <w:pPr>
              <w:pStyle w:val="ConsPlusNormal"/>
              <w:jc w:val="center"/>
            </w:pPr>
            <w:r>
              <w:t>22,56</w:t>
            </w:r>
          </w:p>
        </w:tc>
        <w:tc>
          <w:tcPr>
            <w:tcW w:w="899" w:type="dxa"/>
            <w:tcBorders>
              <w:top w:val="nil"/>
              <w:left w:val="nil"/>
              <w:bottom w:val="nil"/>
              <w:right w:val="nil"/>
            </w:tcBorders>
          </w:tcPr>
          <w:p w:rsidR="00027BF9" w:rsidRDefault="00027BF9">
            <w:pPr>
              <w:pStyle w:val="ConsPlusNormal"/>
              <w:jc w:val="center"/>
            </w:pPr>
            <w:r>
              <w:t>44,97</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реставрации памятников истории и культуры, переданных в пользование Русской православной церкви и иным конфессиям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Определение и развитие механизмов страхования памятников истории и культуры народов Российской Федерации - федеральный бюджет</w:t>
            </w:r>
          </w:p>
        </w:tc>
        <w:tc>
          <w:tcPr>
            <w:tcW w:w="964" w:type="dxa"/>
            <w:tcBorders>
              <w:top w:val="nil"/>
              <w:left w:val="nil"/>
              <w:bottom w:val="nil"/>
              <w:right w:val="nil"/>
            </w:tcBorders>
          </w:tcPr>
          <w:p w:rsidR="00027BF9" w:rsidRDefault="00027BF9">
            <w:pPr>
              <w:pStyle w:val="ConsPlusNormal"/>
              <w:jc w:val="center"/>
            </w:pPr>
            <w:r>
              <w:t>0,46</w:t>
            </w:r>
          </w:p>
        </w:tc>
        <w:tc>
          <w:tcPr>
            <w:tcW w:w="899" w:type="dxa"/>
            <w:tcBorders>
              <w:top w:val="nil"/>
              <w:left w:val="nil"/>
              <w:bottom w:val="nil"/>
              <w:right w:val="nil"/>
            </w:tcBorders>
          </w:tcPr>
          <w:p w:rsidR="00027BF9" w:rsidRDefault="00027BF9">
            <w:pPr>
              <w:pStyle w:val="ConsPlusNormal"/>
              <w:jc w:val="center"/>
            </w:pPr>
            <w:r>
              <w:t>0,46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реализация мероприятий, направленных на выработку методов страхования объектов культурного наследия при вовлечении объекта в гражданский оборот в целях обеспечения его сохранения и рационального использования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Инвентаризация объектов археологического наследия - федеральный бюджет</w:t>
            </w:r>
          </w:p>
        </w:tc>
        <w:tc>
          <w:tcPr>
            <w:tcW w:w="964"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определение границ территорий первоочередных объектов археологического наследия с целью предотвращения незаконных раскопок и соответственно полной либо частичной утраты памятников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Археологические работы - федеральный бюджет</w:t>
            </w:r>
          </w:p>
        </w:tc>
        <w:tc>
          <w:tcPr>
            <w:tcW w:w="964"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и антропогенной нагрузок, а также усилят профилактику грабительских раскопок</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Реставрация и </w:t>
            </w:r>
            <w:r>
              <w:lastRenderedPageBreak/>
              <w:t>консервация музейных предметов, входящих в состав Музейного фонда Российской Федерации,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1,65</w:t>
            </w:r>
          </w:p>
        </w:tc>
        <w:tc>
          <w:tcPr>
            <w:tcW w:w="899" w:type="dxa"/>
            <w:tcBorders>
              <w:top w:val="nil"/>
              <w:left w:val="nil"/>
              <w:bottom w:val="nil"/>
              <w:right w:val="nil"/>
            </w:tcBorders>
          </w:tcPr>
          <w:p w:rsidR="00027BF9" w:rsidRDefault="00027BF9">
            <w:pPr>
              <w:pStyle w:val="ConsPlusNormal"/>
              <w:jc w:val="center"/>
            </w:pPr>
            <w:r>
              <w:t>0,74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0,91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реставрация и консервация </w:t>
            </w:r>
            <w:r>
              <w:lastRenderedPageBreak/>
              <w:t>музейных предметов, требующих первоочередных работ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Пополнение государственной части Музейного фонда Российской Федерации - федеральный бюджет</w:t>
            </w:r>
          </w:p>
        </w:tc>
        <w:tc>
          <w:tcPr>
            <w:tcW w:w="964"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пополнение государственной части Музейного фонда Российской Федерации музейными предметами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Издание полных научных каталогов собраний музеев - федеральный бюджет</w:t>
            </w:r>
          </w:p>
        </w:tc>
        <w:tc>
          <w:tcPr>
            <w:tcW w:w="964" w:type="dxa"/>
            <w:tcBorders>
              <w:top w:val="nil"/>
              <w:left w:val="nil"/>
              <w:bottom w:val="nil"/>
              <w:right w:val="nil"/>
            </w:tcBorders>
          </w:tcPr>
          <w:p w:rsidR="00027BF9" w:rsidRDefault="00027BF9">
            <w:pPr>
              <w:pStyle w:val="ConsPlusNormal"/>
              <w:jc w:val="center"/>
            </w:pPr>
            <w:r>
              <w:t>1,37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0,55</w:t>
            </w:r>
          </w:p>
        </w:tc>
        <w:tc>
          <w:tcPr>
            <w:tcW w:w="899" w:type="dxa"/>
            <w:tcBorders>
              <w:top w:val="nil"/>
              <w:left w:val="nil"/>
              <w:bottom w:val="nil"/>
              <w:right w:val="nil"/>
            </w:tcBorders>
          </w:tcPr>
          <w:p w:rsidR="00027BF9" w:rsidRDefault="00027BF9">
            <w:pPr>
              <w:pStyle w:val="ConsPlusNormal"/>
              <w:jc w:val="center"/>
            </w:pPr>
            <w:r>
              <w:t>0,76</w:t>
            </w:r>
          </w:p>
        </w:tc>
        <w:tc>
          <w:tcPr>
            <w:tcW w:w="899" w:type="dxa"/>
            <w:tcBorders>
              <w:top w:val="nil"/>
              <w:left w:val="nil"/>
              <w:bottom w:val="nil"/>
              <w:right w:val="nil"/>
            </w:tcBorders>
          </w:tcPr>
          <w:p w:rsidR="00027BF9" w:rsidRDefault="00027BF9">
            <w:pPr>
              <w:pStyle w:val="ConsPlusNormal"/>
              <w:jc w:val="center"/>
            </w:pPr>
            <w:r>
              <w:t>0,06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издание научных каталогов собраний музеев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условий для обеспечения доступности музейных фондов - федеральный бюджет</w:t>
            </w:r>
          </w:p>
        </w:tc>
        <w:tc>
          <w:tcPr>
            <w:tcW w:w="964" w:type="dxa"/>
            <w:tcBorders>
              <w:top w:val="nil"/>
              <w:left w:val="nil"/>
              <w:bottom w:val="nil"/>
              <w:right w:val="nil"/>
            </w:tcBorders>
          </w:tcPr>
          <w:p w:rsidR="00027BF9" w:rsidRDefault="00027BF9">
            <w:pPr>
              <w:pStyle w:val="ConsPlusNormal"/>
              <w:jc w:val="center"/>
            </w:pPr>
            <w:r>
              <w:t>9,15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3,1</w:t>
            </w:r>
          </w:p>
        </w:tc>
        <w:tc>
          <w:tcPr>
            <w:tcW w:w="899" w:type="dxa"/>
            <w:tcBorders>
              <w:top w:val="nil"/>
              <w:left w:val="nil"/>
              <w:bottom w:val="nil"/>
              <w:right w:val="nil"/>
            </w:tcBorders>
          </w:tcPr>
          <w:p w:rsidR="00027BF9" w:rsidRDefault="00027BF9">
            <w:pPr>
              <w:pStyle w:val="ConsPlusNormal"/>
              <w:jc w:val="center"/>
            </w:pPr>
            <w:r>
              <w:t>0,39</w:t>
            </w:r>
          </w:p>
        </w:tc>
        <w:tc>
          <w:tcPr>
            <w:tcW w:w="899" w:type="dxa"/>
            <w:tcBorders>
              <w:top w:val="nil"/>
              <w:left w:val="nil"/>
              <w:bottom w:val="nil"/>
              <w:right w:val="nil"/>
            </w:tcBorders>
          </w:tcPr>
          <w:p w:rsidR="00027BF9" w:rsidRDefault="00027BF9">
            <w:pPr>
              <w:pStyle w:val="ConsPlusNormal"/>
              <w:jc w:val="center"/>
            </w:pPr>
            <w:r>
              <w:t>3,7</w:t>
            </w:r>
          </w:p>
        </w:tc>
        <w:tc>
          <w:tcPr>
            <w:tcW w:w="899" w:type="dxa"/>
            <w:tcBorders>
              <w:top w:val="nil"/>
              <w:left w:val="nil"/>
              <w:bottom w:val="nil"/>
              <w:right w:val="nil"/>
            </w:tcBorders>
          </w:tcPr>
          <w:p w:rsidR="00027BF9" w:rsidRDefault="00027BF9">
            <w:pPr>
              <w:pStyle w:val="ConsPlusNormal"/>
              <w:jc w:val="center"/>
            </w:pPr>
            <w:r>
              <w:t>1,96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выставочных проектов и работ по созданию постоянно действующих экспозиций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Оснащение музеев компьютерным и телекоммуникационным оборудованием - федеральный бюджет</w:t>
            </w:r>
          </w:p>
        </w:tc>
        <w:tc>
          <w:tcPr>
            <w:tcW w:w="964" w:type="dxa"/>
            <w:tcBorders>
              <w:top w:val="nil"/>
              <w:left w:val="nil"/>
              <w:bottom w:val="nil"/>
              <w:right w:val="nil"/>
            </w:tcBorders>
          </w:tcPr>
          <w:p w:rsidR="00027BF9" w:rsidRDefault="00027BF9">
            <w:pPr>
              <w:pStyle w:val="ConsPlusNormal"/>
              <w:jc w:val="center"/>
            </w:pPr>
            <w:r>
              <w:t>1,39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0,83</w:t>
            </w:r>
          </w:p>
        </w:tc>
        <w:tc>
          <w:tcPr>
            <w:tcW w:w="899" w:type="dxa"/>
            <w:tcBorders>
              <w:top w:val="nil"/>
              <w:left w:val="nil"/>
              <w:bottom w:val="nil"/>
              <w:right w:val="nil"/>
            </w:tcBorders>
          </w:tcPr>
          <w:p w:rsidR="00027BF9" w:rsidRDefault="00027BF9">
            <w:pPr>
              <w:pStyle w:val="ConsPlusNormal"/>
              <w:jc w:val="center"/>
            </w:pPr>
            <w:r>
              <w:t>0,56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оснащение рабочих мест компьютерным и телекоммуникационным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0,69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0,23</w:t>
            </w:r>
          </w:p>
        </w:tc>
        <w:tc>
          <w:tcPr>
            <w:tcW w:w="899" w:type="dxa"/>
            <w:tcBorders>
              <w:top w:val="nil"/>
              <w:left w:val="nil"/>
              <w:bottom w:val="nil"/>
              <w:right w:val="nil"/>
            </w:tcBorders>
          </w:tcPr>
          <w:p w:rsidR="00027BF9" w:rsidRDefault="00027BF9">
            <w:pPr>
              <w:pStyle w:val="ConsPlusNormal"/>
              <w:jc w:val="center"/>
            </w:pPr>
            <w:r>
              <w:t>0,46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0,1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Научно-методическое обеспечение отрасли - федеральный бюджет</w:t>
            </w:r>
          </w:p>
        </w:tc>
        <w:tc>
          <w:tcPr>
            <w:tcW w:w="964"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обучающих семинаров, а также издание научно-методических пособий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модельных библиотек - всего</w:t>
            </w:r>
          </w:p>
        </w:tc>
        <w:tc>
          <w:tcPr>
            <w:tcW w:w="964" w:type="dxa"/>
            <w:tcBorders>
              <w:top w:val="nil"/>
              <w:left w:val="nil"/>
              <w:bottom w:val="nil"/>
              <w:right w:val="nil"/>
            </w:tcBorders>
          </w:tcPr>
          <w:p w:rsidR="00027BF9" w:rsidRDefault="00027BF9">
            <w:pPr>
              <w:pStyle w:val="ConsPlusNormal"/>
              <w:jc w:val="center"/>
            </w:pPr>
            <w:r>
              <w:t>5,99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3,01</w:t>
            </w:r>
          </w:p>
        </w:tc>
        <w:tc>
          <w:tcPr>
            <w:tcW w:w="899" w:type="dxa"/>
            <w:tcBorders>
              <w:top w:val="nil"/>
              <w:left w:val="nil"/>
              <w:bottom w:val="nil"/>
              <w:right w:val="nil"/>
            </w:tcBorders>
          </w:tcPr>
          <w:p w:rsidR="00027BF9" w:rsidRDefault="00027BF9">
            <w:pPr>
              <w:pStyle w:val="ConsPlusNormal"/>
              <w:jc w:val="center"/>
            </w:pPr>
            <w:r>
              <w:t>1,08</w:t>
            </w:r>
          </w:p>
        </w:tc>
        <w:tc>
          <w:tcPr>
            <w:tcW w:w="899" w:type="dxa"/>
            <w:tcBorders>
              <w:top w:val="nil"/>
              <w:left w:val="nil"/>
              <w:bottom w:val="nil"/>
              <w:right w:val="nil"/>
            </w:tcBorders>
          </w:tcPr>
          <w:p w:rsidR="00027BF9" w:rsidRDefault="00027BF9">
            <w:pPr>
              <w:pStyle w:val="ConsPlusNormal"/>
              <w:jc w:val="center"/>
            </w:pPr>
            <w:r>
              <w:t>0,76</w:t>
            </w:r>
          </w:p>
        </w:tc>
        <w:tc>
          <w:tcPr>
            <w:tcW w:w="899" w:type="dxa"/>
            <w:tcBorders>
              <w:top w:val="nil"/>
              <w:left w:val="nil"/>
              <w:bottom w:val="nil"/>
              <w:right w:val="nil"/>
            </w:tcBorders>
          </w:tcPr>
          <w:p w:rsidR="00027BF9" w:rsidRDefault="00027BF9">
            <w:pPr>
              <w:pStyle w:val="ConsPlusNormal"/>
              <w:jc w:val="center"/>
            </w:pPr>
            <w:r>
              <w:t>1,14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развитие системы библиотечного и информационного обслуживания населения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1,49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0,61</w:t>
            </w:r>
          </w:p>
        </w:tc>
        <w:tc>
          <w:tcPr>
            <w:tcW w:w="899" w:type="dxa"/>
            <w:tcBorders>
              <w:top w:val="nil"/>
              <w:left w:val="nil"/>
              <w:bottom w:val="nil"/>
              <w:right w:val="nil"/>
            </w:tcBorders>
          </w:tcPr>
          <w:p w:rsidR="00027BF9" w:rsidRDefault="00027BF9">
            <w:pPr>
              <w:pStyle w:val="ConsPlusNormal"/>
              <w:jc w:val="center"/>
            </w:pPr>
            <w:r>
              <w:t>0,18</w:t>
            </w:r>
          </w:p>
        </w:tc>
        <w:tc>
          <w:tcPr>
            <w:tcW w:w="899" w:type="dxa"/>
            <w:tcBorders>
              <w:top w:val="nil"/>
              <w:left w:val="nil"/>
              <w:bottom w:val="nil"/>
              <w:right w:val="nil"/>
            </w:tcBorders>
          </w:tcPr>
          <w:p w:rsidR="00027BF9" w:rsidRDefault="00027BF9">
            <w:pPr>
              <w:pStyle w:val="ConsPlusNormal"/>
              <w:jc w:val="center"/>
            </w:pPr>
            <w:r>
              <w:t>0,16</w:t>
            </w:r>
          </w:p>
        </w:tc>
        <w:tc>
          <w:tcPr>
            <w:tcW w:w="899" w:type="dxa"/>
            <w:tcBorders>
              <w:top w:val="nil"/>
              <w:left w:val="nil"/>
              <w:bottom w:val="nil"/>
              <w:right w:val="nil"/>
            </w:tcBorders>
          </w:tcPr>
          <w:p w:rsidR="00027BF9" w:rsidRDefault="00027BF9">
            <w:pPr>
              <w:pStyle w:val="ConsPlusNormal"/>
              <w:jc w:val="center"/>
            </w:pPr>
            <w:r>
              <w:t>0,54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2,4</w:t>
            </w:r>
          </w:p>
        </w:tc>
        <w:tc>
          <w:tcPr>
            <w:tcW w:w="899"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Развитие системы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зарубежных тенденций развития библиотек, подготовка методических и аналитических </w:t>
            </w:r>
            <w:r>
              <w:lastRenderedPageBreak/>
              <w:t>материалов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0,4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циклов профессиональной переподготовки для специалистов, работающих в библиотеках, организация образовательных программ в формате дистанционного обучения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работ по совершенствованию обеспечения уровня безопасности посетителей и работников музеев, безопасности и сохранности предметов Музейного фонда Российской Федерации - всего</w:t>
            </w:r>
          </w:p>
        </w:tc>
        <w:tc>
          <w:tcPr>
            <w:tcW w:w="964" w:type="dxa"/>
            <w:tcBorders>
              <w:top w:val="nil"/>
              <w:left w:val="nil"/>
              <w:bottom w:val="nil"/>
              <w:right w:val="nil"/>
            </w:tcBorders>
          </w:tcPr>
          <w:p w:rsidR="00027BF9" w:rsidRDefault="00027BF9">
            <w:pPr>
              <w:pStyle w:val="ConsPlusNormal"/>
              <w:jc w:val="center"/>
            </w:pPr>
            <w:r>
              <w:t>9,37</w:t>
            </w:r>
          </w:p>
        </w:tc>
        <w:tc>
          <w:tcPr>
            <w:tcW w:w="899" w:type="dxa"/>
            <w:tcBorders>
              <w:top w:val="nil"/>
              <w:left w:val="nil"/>
              <w:bottom w:val="nil"/>
              <w:right w:val="nil"/>
            </w:tcBorders>
          </w:tcPr>
          <w:p w:rsidR="00027BF9" w:rsidRDefault="00027BF9">
            <w:pPr>
              <w:pStyle w:val="ConsPlusNormal"/>
              <w:jc w:val="center"/>
            </w:pPr>
            <w:r>
              <w:t>1,57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обеспечение современными техническими средствами охраны музеев с учетом приоритета, а также обслуживание действующих технических средств охраны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9,37</w:t>
            </w:r>
          </w:p>
        </w:tc>
        <w:tc>
          <w:tcPr>
            <w:tcW w:w="899" w:type="dxa"/>
            <w:tcBorders>
              <w:top w:val="nil"/>
              <w:left w:val="nil"/>
              <w:bottom w:val="nil"/>
              <w:right w:val="nil"/>
            </w:tcBorders>
          </w:tcPr>
          <w:p w:rsidR="00027BF9" w:rsidRDefault="00027BF9">
            <w:pPr>
              <w:pStyle w:val="ConsPlusNormal"/>
              <w:jc w:val="center"/>
            </w:pPr>
            <w:r>
              <w:t>1,57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Участие ведущих иностранных творческих коллективов в российских фестивалях и акциях - федеральный бюджет</w:t>
            </w:r>
          </w:p>
        </w:tc>
        <w:tc>
          <w:tcPr>
            <w:tcW w:w="964" w:type="dxa"/>
            <w:tcBorders>
              <w:top w:val="nil"/>
              <w:left w:val="nil"/>
              <w:bottom w:val="nil"/>
              <w:right w:val="nil"/>
            </w:tcBorders>
          </w:tcPr>
          <w:p w:rsidR="00027BF9" w:rsidRDefault="00027BF9">
            <w:pPr>
              <w:pStyle w:val="ConsPlusNormal"/>
              <w:jc w:val="center"/>
            </w:pPr>
            <w:r>
              <w:t>2,5</w:t>
            </w:r>
          </w:p>
        </w:tc>
        <w:tc>
          <w:tcPr>
            <w:tcW w:w="899" w:type="dxa"/>
            <w:tcBorders>
              <w:top w:val="nil"/>
              <w:left w:val="nil"/>
              <w:bottom w:val="nil"/>
              <w:right w:val="nil"/>
            </w:tcBorders>
          </w:tcPr>
          <w:p w:rsidR="00027BF9" w:rsidRDefault="00027BF9">
            <w:pPr>
              <w:pStyle w:val="ConsPlusNormal"/>
              <w:jc w:val="center"/>
            </w:pPr>
            <w:r>
              <w:t>2,5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театральных и музыкальных проектов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Поддержка мероприятий с участием иностранных творческих деятелей, в том числе в рамках международных культурных центров, - всего</w:t>
            </w:r>
          </w:p>
        </w:tc>
        <w:tc>
          <w:tcPr>
            <w:tcW w:w="964" w:type="dxa"/>
            <w:tcBorders>
              <w:top w:val="nil"/>
              <w:left w:val="nil"/>
              <w:bottom w:val="nil"/>
              <w:right w:val="nil"/>
            </w:tcBorders>
          </w:tcPr>
          <w:p w:rsidR="00027BF9" w:rsidRDefault="00027BF9">
            <w:pPr>
              <w:pStyle w:val="ConsPlusNormal"/>
              <w:jc w:val="center"/>
            </w:pPr>
            <w:r>
              <w:t>11,24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1,24</w:t>
            </w:r>
          </w:p>
        </w:tc>
        <w:tc>
          <w:tcPr>
            <w:tcW w:w="899" w:type="dxa"/>
            <w:tcBorders>
              <w:top w:val="nil"/>
              <w:left w:val="nil"/>
              <w:bottom w:val="nil"/>
              <w:right w:val="nil"/>
            </w:tcBorders>
          </w:tcPr>
          <w:p w:rsidR="00027BF9" w:rsidRDefault="00027BF9">
            <w:pPr>
              <w:pStyle w:val="ConsPlusNormal"/>
              <w:jc w:val="center"/>
            </w:pPr>
            <w:r>
              <w:t>10</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проектов с участием иностранных творческих коллективов в российских фестивалях и акциях</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2,04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1,04</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9,2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международных творческих мероприятий в области современного изобразительного искусства и выставочной деятельности - всего</w:t>
            </w:r>
          </w:p>
        </w:tc>
        <w:tc>
          <w:tcPr>
            <w:tcW w:w="964" w:type="dxa"/>
            <w:tcBorders>
              <w:top w:val="nil"/>
              <w:left w:val="nil"/>
              <w:bottom w:val="nil"/>
              <w:right w:val="nil"/>
            </w:tcBorders>
          </w:tcPr>
          <w:p w:rsidR="00027BF9" w:rsidRDefault="00027BF9">
            <w:pPr>
              <w:pStyle w:val="ConsPlusNormal"/>
              <w:jc w:val="center"/>
            </w:pPr>
            <w:r>
              <w:t>7,44</w:t>
            </w:r>
          </w:p>
        </w:tc>
        <w:tc>
          <w:tcPr>
            <w:tcW w:w="899" w:type="dxa"/>
            <w:tcBorders>
              <w:top w:val="nil"/>
              <w:left w:val="nil"/>
              <w:bottom w:val="nil"/>
              <w:right w:val="nil"/>
            </w:tcBorders>
          </w:tcPr>
          <w:p w:rsidR="00027BF9" w:rsidRDefault="00027BF9">
            <w:pPr>
              <w:pStyle w:val="ConsPlusNormal"/>
              <w:jc w:val="center"/>
            </w:pPr>
            <w:r>
              <w:t>3,72</w:t>
            </w:r>
          </w:p>
        </w:tc>
        <w:tc>
          <w:tcPr>
            <w:tcW w:w="899" w:type="dxa"/>
            <w:tcBorders>
              <w:top w:val="nil"/>
              <w:left w:val="nil"/>
              <w:bottom w:val="nil"/>
              <w:right w:val="nil"/>
            </w:tcBorders>
          </w:tcPr>
          <w:p w:rsidR="00027BF9" w:rsidRDefault="00027BF9">
            <w:pPr>
              <w:pStyle w:val="ConsPlusNormal"/>
              <w:jc w:val="center"/>
            </w:pPr>
            <w:r>
              <w:t>1,86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творческих мероприятий в области современного изобразительного искусства и выставочной деятельности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2,4</w:t>
            </w:r>
          </w:p>
        </w:tc>
        <w:tc>
          <w:tcPr>
            <w:tcW w:w="899"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5,04</w:t>
            </w:r>
          </w:p>
        </w:tc>
        <w:tc>
          <w:tcPr>
            <w:tcW w:w="899" w:type="dxa"/>
            <w:tcBorders>
              <w:top w:val="nil"/>
              <w:left w:val="nil"/>
              <w:bottom w:val="nil"/>
              <w:right w:val="nil"/>
            </w:tcBorders>
          </w:tcPr>
          <w:p w:rsidR="00027BF9" w:rsidRDefault="00027BF9">
            <w:pPr>
              <w:pStyle w:val="ConsPlusNormal"/>
              <w:jc w:val="center"/>
            </w:pPr>
            <w:r>
              <w:t>2,52</w:t>
            </w:r>
          </w:p>
        </w:tc>
        <w:tc>
          <w:tcPr>
            <w:tcW w:w="899" w:type="dxa"/>
            <w:tcBorders>
              <w:top w:val="nil"/>
              <w:left w:val="nil"/>
              <w:bottom w:val="nil"/>
              <w:right w:val="nil"/>
            </w:tcBorders>
          </w:tcPr>
          <w:p w:rsidR="00027BF9" w:rsidRDefault="00027BF9">
            <w:pPr>
              <w:pStyle w:val="ConsPlusNormal"/>
              <w:jc w:val="center"/>
            </w:pPr>
            <w:r>
              <w:t>1,26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Проведение международных акций, направленных на пропаганду достижений народного </w:t>
            </w:r>
            <w:r>
              <w:lastRenderedPageBreak/>
              <w:t>художественного творчества и укрепления диалога культур, - всего</w:t>
            </w:r>
          </w:p>
        </w:tc>
        <w:tc>
          <w:tcPr>
            <w:tcW w:w="964" w:type="dxa"/>
            <w:tcBorders>
              <w:top w:val="nil"/>
              <w:left w:val="nil"/>
              <w:bottom w:val="nil"/>
              <w:right w:val="nil"/>
            </w:tcBorders>
          </w:tcPr>
          <w:p w:rsidR="00027BF9" w:rsidRDefault="00027BF9">
            <w:pPr>
              <w:pStyle w:val="ConsPlusNormal"/>
              <w:jc w:val="center"/>
            </w:pPr>
            <w:r>
              <w:lastRenderedPageBreak/>
              <w:t>1,49</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0,99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проведение международных фестивалей народного творчества и фольклора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0,99</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Федеральное государственное бюджетное учреждение культуры "Музей Мирового океана" - строительство (реконструкция) 2-й и 3-й очереди главного корпуса музея, г. Калининград, в том числе проектирование, - федеральный бюджет</w:t>
            </w:r>
          </w:p>
        </w:tc>
        <w:tc>
          <w:tcPr>
            <w:tcW w:w="964" w:type="dxa"/>
            <w:tcBorders>
              <w:top w:val="nil"/>
              <w:left w:val="nil"/>
              <w:bottom w:val="nil"/>
              <w:right w:val="nil"/>
            </w:tcBorders>
          </w:tcPr>
          <w:p w:rsidR="00027BF9" w:rsidRDefault="00027BF9">
            <w:pPr>
              <w:pStyle w:val="ConsPlusNormal"/>
              <w:jc w:val="center"/>
            </w:pPr>
            <w:r>
              <w:t>1887,11</w:t>
            </w:r>
          </w:p>
        </w:tc>
        <w:tc>
          <w:tcPr>
            <w:tcW w:w="899" w:type="dxa"/>
            <w:tcBorders>
              <w:top w:val="nil"/>
              <w:left w:val="nil"/>
              <w:bottom w:val="nil"/>
              <w:right w:val="nil"/>
            </w:tcBorders>
          </w:tcPr>
          <w:p w:rsidR="00027BF9" w:rsidRDefault="00027BF9">
            <w:pPr>
              <w:pStyle w:val="ConsPlusNormal"/>
              <w:jc w:val="center"/>
            </w:pPr>
            <w:r>
              <w:t>55,43</w:t>
            </w:r>
          </w:p>
        </w:tc>
        <w:tc>
          <w:tcPr>
            <w:tcW w:w="899" w:type="dxa"/>
            <w:tcBorders>
              <w:top w:val="nil"/>
              <w:left w:val="nil"/>
              <w:bottom w:val="nil"/>
              <w:right w:val="nil"/>
            </w:tcBorders>
          </w:tcPr>
          <w:p w:rsidR="00027BF9" w:rsidRDefault="00027BF9">
            <w:pPr>
              <w:pStyle w:val="ConsPlusNormal"/>
              <w:jc w:val="center"/>
            </w:pPr>
            <w:r>
              <w:t>444,57</w:t>
            </w:r>
          </w:p>
        </w:tc>
        <w:tc>
          <w:tcPr>
            <w:tcW w:w="899" w:type="dxa"/>
            <w:tcBorders>
              <w:top w:val="nil"/>
              <w:left w:val="nil"/>
              <w:bottom w:val="nil"/>
              <w:right w:val="nil"/>
            </w:tcBorders>
          </w:tcPr>
          <w:p w:rsidR="00027BF9" w:rsidRDefault="00027BF9">
            <w:pPr>
              <w:pStyle w:val="ConsPlusNormal"/>
              <w:jc w:val="center"/>
            </w:pPr>
            <w:r>
              <w:t>450</w:t>
            </w:r>
          </w:p>
        </w:tc>
        <w:tc>
          <w:tcPr>
            <w:tcW w:w="899" w:type="dxa"/>
            <w:tcBorders>
              <w:top w:val="nil"/>
              <w:left w:val="nil"/>
              <w:bottom w:val="nil"/>
              <w:right w:val="nil"/>
            </w:tcBorders>
          </w:tcPr>
          <w:p w:rsidR="00027BF9" w:rsidRDefault="00027BF9">
            <w:pPr>
              <w:pStyle w:val="ConsPlusNormal"/>
              <w:jc w:val="center"/>
            </w:pPr>
            <w:r>
              <w:t>200,37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736,74</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ввод в эксплуатацию здания Музея Мирового океана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Приобретение уникального оборудования (музыкальных инструментов, свето- и звукотехнического оборудования, фондового и экспозиционного оборудования, компьютерного </w:t>
            </w:r>
            <w:r>
              <w:lastRenderedPageBreak/>
              <w:t>оборудования и др.) для учреждений культуры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3,8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3,05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повышение уровня обеспеченности учреждений культуры современным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Модернизация учреждений культуры сельских поселений и малых городов, в том числе обновление материально-технической базы, приобретение специального оборудования, - всего</w:t>
            </w:r>
          </w:p>
        </w:tc>
        <w:tc>
          <w:tcPr>
            <w:tcW w:w="964" w:type="dxa"/>
            <w:tcBorders>
              <w:top w:val="nil"/>
              <w:left w:val="nil"/>
              <w:bottom w:val="nil"/>
              <w:right w:val="nil"/>
            </w:tcBorders>
          </w:tcPr>
          <w:p w:rsidR="00027BF9" w:rsidRDefault="00027BF9">
            <w:pPr>
              <w:pStyle w:val="ConsPlusNormal"/>
              <w:jc w:val="center"/>
            </w:pPr>
            <w:r>
              <w:t>4,66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2,38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2,28</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single" w:sz="4" w:space="0" w:color="auto"/>
              <w:right w:val="nil"/>
            </w:tcBorders>
          </w:tcPr>
          <w:p w:rsidR="00027BF9" w:rsidRDefault="00027BF9">
            <w:pPr>
              <w:pStyle w:val="ConsPlusNormal"/>
            </w:pPr>
            <w:r>
              <w:t>переоснащение учреждений культуры при условии софинансирования мероприятия в региональных рамках программ за счет средств федерального бюджета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2,28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1,18</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027BF9" w:rsidRDefault="00027BF9">
            <w:pPr>
              <w:pStyle w:val="ConsPlusNormal"/>
              <w:ind w:left="283"/>
            </w:pPr>
            <w:r>
              <w:t>внебюджетные источники</w:t>
            </w:r>
          </w:p>
        </w:tc>
        <w:tc>
          <w:tcPr>
            <w:tcW w:w="964" w:type="dxa"/>
            <w:tcBorders>
              <w:top w:val="nil"/>
              <w:left w:val="nil"/>
              <w:bottom w:val="single" w:sz="4" w:space="0" w:color="auto"/>
              <w:right w:val="nil"/>
            </w:tcBorders>
          </w:tcPr>
          <w:p w:rsidR="00027BF9" w:rsidRDefault="00027BF9">
            <w:pPr>
              <w:pStyle w:val="ConsPlusNormal"/>
              <w:jc w:val="center"/>
            </w:pPr>
            <w:r>
              <w:t>2,38</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1,28</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1,1</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905" w:type="dxa"/>
            <w:tcBorders>
              <w:top w:val="nil"/>
              <w:left w:val="nil"/>
              <w:bottom w:val="single" w:sz="4" w:space="0" w:color="auto"/>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54" w:name="P19374"/>
      <w:bookmarkEnd w:id="54"/>
      <w:r>
        <w:t xml:space="preserve">&lt;*&gt; В соответствии с </w:t>
      </w:r>
      <w:hyperlink r:id="rId221" w:history="1">
        <w:r>
          <w:rPr>
            <w:color w:val="0000FF"/>
          </w:rPr>
          <w:t>положением</w:t>
        </w:r>
      </w:hyperlink>
      <w:r>
        <w:t xml:space="preserve"> об управлении Программы, утвержденным Минкультуры России, реализация мероприятий Программы осуществляется на основе ежегодно утверждаемого организационно-финансового плана реализации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20</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55" w:name="P19384"/>
      <w:bookmarkEnd w:id="55"/>
      <w:r>
        <w:t>ЦЕЛЕВЫЕ ИНДИКАТОРЫ И ПОКАЗАТЕЛИ</w:t>
      </w:r>
    </w:p>
    <w:p w:rsidR="00027BF9" w:rsidRDefault="00027BF9">
      <w:pPr>
        <w:pStyle w:val="ConsPlusTitle"/>
        <w:jc w:val="center"/>
      </w:pPr>
      <w:r>
        <w:t>ФЕДЕРАЛЬНОЙ ЦЕЛЕВОЙ ПРОГРАММЫ "КУЛЬТУРА РОССИИ (2012 - 2018</w:t>
      </w:r>
    </w:p>
    <w:p w:rsidR="00027BF9" w:rsidRDefault="00027BF9">
      <w:pPr>
        <w:pStyle w:val="ConsPlusTitle"/>
        <w:jc w:val="center"/>
      </w:pPr>
      <w:r>
        <w:t>ГОДЫ)" В ЧАСТИ МЕРОПРИЯТИЙ, РЕАЛИЗУЕМЫХ НА ТЕРРИТОРИИ</w:t>
      </w:r>
    </w:p>
    <w:p w:rsidR="00027BF9" w:rsidRDefault="00027BF9">
      <w:pPr>
        <w:pStyle w:val="ConsPlusTitle"/>
        <w:jc w:val="center"/>
      </w:pPr>
      <w:r>
        <w:t xml:space="preserve">КАЛИНИНГРАДСКОЙ ОБЛАСТИ </w:t>
      </w:r>
      <w:hyperlink w:anchor="P19420" w:history="1">
        <w:r>
          <w:rPr>
            <w:color w:val="0000FF"/>
          </w:rPr>
          <w:t>&lt;*&gt;</w:t>
        </w:r>
      </w:hyperlink>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22"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740"/>
        <w:gridCol w:w="740"/>
        <w:gridCol w:w="740"/>
        <w:gridCol w:w="740"/>
        <w:gridCol w:w="740"/>
        <w:gridCol w:w="740"/>
        <w:gridCol w:w="745"/>
      </w:tblGrid>
      <w:tr w:rsidR="00027BF9">
        <w:tc>
          <w:tcPr>
            <w:tcW w:w="2778" w:type="dxa"/>
            <w:tcBorders>
              <w:top w:val="single" w:sz="4" w:space="0" w:color="auto"/>
              <w:left w:val="nil"/>
              <w:bottom w:val="single" w:sz="4" w:space="0" w:color="auto"/>
            </w:tcBorders>
          </w:tcPr>
          <w:p w:rsidR="00027BF9" w:rsidRDefault="00027BF9">
            <w:pPr>
              <w:pStyle w:val="ConsPlusNormal"/>
              <w:jc w:val="center"/>
            </w:pPr>
            <w:r>
              <w:t>Индикатор (показатель)</w:t>
            </w:r>
          </w:p>
        </w:tc>
        <w:tc>
          <w:tcPr>
            <w:tcW w:w="1134" w:type="dxa"/>
            <w:tcBorders>
              <w:top w:val="single" w:sz="4" w:space="0" w:color="auto"/>
              <w:bottom w:val="single" w:sz="4" w:space="0" w:color="auto"/>
            </w:tcBorders>
          </w:tcPr>
          <w:p w:rsidR="00027BF9" w:rsidRDefault="00027BF9">
            <w:pPr>
              <w:pStyle w:val="ConsPlusNormal"/>
              <w:jc w:val="center"/>
            </w:pPr>
            <w:r>
              <w:t>Единица измерения</w:t>
            </w:r>
          </w:p>
        </w:tc>
        <w:tc>
          <w:tcPr>
            <w:tcW w:w="740" w:type="dxa"/>
            <w:tcBorders>
              <w:top w:val="single" w:sz="4" w:space="0" w:color="auto"/>
              <w:bottom w:val="single" w:sz="4" w:space="0" w:color="auto"/>
            </w:tcBorders>
          </w:tcPr>
          <w:p w:rsidR="00027BF9" w:rsidRDefault="00027BF9">
            <w:pPr>
              <w:pStyle w:val="ConsPlusNormal"/>
              <w:jc w:val="center"/>
            </w:pPr>
            <w:r>
              <w:t>2012 год</w:t>
            </w:r>
          </w:p>
        </w:tc>
        <w:tc>
          <w:tcPr>
            <w:tcW w:w="740" w:type="dxa"/>
            <w:tcBorders>
              <w:top w:val="single" w:sz="4" w:space="0" w:color="auto"/>
              <w:bottom w:val="single" w:sz="4" w:space="0" w:color="auto"/>
            </w:tcBorders>
          </w:tcPr>
          <w:p w:rsidR="00027BF9" w:rsidRDefault="00027BF9">
            <w:pPr>
              <w:pStyle w:val="ConsPlusNormal"/>
              <w:jc w:val="center"/>
            </w:pPr>
            <w:r>
              <w:t>2013 год</w:t>
            </w:r>
          </w:p>
        </w:tc>
        <w:tc>
          <w:tcPr>
            <w:tcW w:w="740" w:type="dxa"/>
            <w:tcBorders>
              <w:top w:val="single" w:sz="4" w:space="0" w:color="auto"/>
              <w:bottom w:val="single" w:sz="4" w:space="0" w:color="auto"/>
            </w:tcBorders>
          </w:tcPr>
          <w:p w:rsidR="00027BF9" w:rsidRDefault="00027BF9">
            <w:pPr>
              <w:pStyle w:val="ConsPlusNormal"/>
              <w:jc w:val="center"/>
            </w:pPr>
            <w:r>
              <w:t>2014 год</w:t>
            </w:r>
          </w:p>
        </w:tc>
        <w:tc>
          <w:tcPr>
            <w:tcW w:w="740" w:type="dxa"/>
            <w:tcBorders>
              <w:top w:val="single" w:sz="4" w:space="0" w:color="auto"/>
              <w:bottom w:val="single" w:sz="4" w:space="0" w:color="auto"/>
            </w:tcBorders>
          </w:tcPr>
          <w:p w:rsidR="00027BF9" w:rsidRDefault="00027BF9">
            <w:pPr>
              <w:pStyle w:val="ConsPlusNormal"/>
              <w:jc w:val="center"/>
            </w:pPr>
            <w:r>
              <w:t>2015 год</w:t>
            </w:r>
          </w:p>
        </w:tc>
        <w:tc>
          <w:tcPr>
            <w:tcW w:w="740" w:type="dxa"/>
            <w:tcBorders>
              <w:top w:val="single" w:sz="4" w:space="0" w:color="auto"/>
              <w:bottom w:val="single" w:sz="4" w:space="0" w:color="auto"/>
            </w:tcBorders>
          </w:tcPr>
          <w:p w:rsidR="00027BF9" w:rsidRDefault="00027BF9">
            <w:pPr>
              <w:pStyle w:val="ConsPlusNormal"/>
              <w:jc w:val="center"/>
            </w:pPr>
            <w:r>
              <w:t>2016 год</w:t>
            </w:r>
          </w:p>
        </w:tc>
        <w:tc>
          <w:tcPr>
            <w:tcW w:w="740" w:type="dxa"/>
            <w:tcBorders>
              <w:top w:val="single" w:sz="4" w:space="0" w:color="auto"/>
              <w:bottom w:val="single" w:sz="4" w:space="0" w:color="auto"/>
            </w:tcBorders>
          </w:tcPr>
          <w:p w:rsidR="00027BF9" w:rsidRDefault="00027BF9">
            <w:pPr>
              <w:pStyle w:val="ConsPlusNormal"/>
              <w:jc w:val="center"/>
            </w:pPr>
            <w:r>
              <w:t>2017 год</w:t>
            </w:r>
          </w:p>
        </w:tc>
        <w:tc>
          <w:tcPr>
            <w:tcW w:w="745"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34" w:type="dxa"/>
            <w:tcBorders>
              <w:top w:val="single" w:sz="4" w:space="0" w:color="auto"/>
              <w:left w:val="nil"/>
              <w:bottom w:val="nil"/>
              <w:right w:val="nil"/>
            </w:tcBorders>
          </w:tcPr>
          <w:p w:rsidR="00027BF9" w:rsidRDefault="00027BF9">
            <w:pPr>
              <w:pStyle w:val="ConsPlusNormal"/>
              <w:jc w:val="center"/>
            </w:pPr>
            <w:r>
              <w:t>процентов</w:t>
            </w:r>
          </w:p>
        </w:tc>
        <w:tc>
          <w:tcPr>
            <w:tcW w:w="740" w:type="dxa"/>
            <w:tcBorders>
              <w:top w:val="single" w:sz="4" w:space="0" w:color="auto"/>
              <w:left w:val="nil"/>
              <w:bottom w:val="nil"/>
              <w:right w:val="nil"/>
            </w:tcBorders>
          </w:tcPr>
          <w:p w:rsidR="00027BF9" w:rsidRDefault="00027BF9">
            <w:pPr>
              <w:pStyle w:val="ConsPlusNormal"/>
              <w:jc w:val="center"/>
            </w:pPr>
            <w:r>
              <w:t>7,8</w:t>
            </w:r>
          </w:p>
        </w:tc>
        <w:tc>
          <w:tcPr>
            <w:tcW w:w="740" w:type="dxa"/>
            <w:tcBorders>
              <w:top w:val="single" w:sz="4" w:space="0" w:color="auto"/>
              <w:left w:val="nil"/>
              <w:bottom w:val="nil"/>
              <w:right w:val="nil"/>
            </w:tcBorders>
          </w:tcPr>
          <w:p w:rsidR="00027BF9" w:rsidRDefault="00027BF9">
            <w:pPr>
              <w:pStyle w:val="ConsPlusNormal"/>
              <w:jc w:val="center"/>
            </w:pPr>
            <w:r>
              <w:t>7,9</w:t>
            </w:r>
          </w:p>
        </w:tc>
        <w:tc>
          <w:tcPr>
            <w:tcW w:w="740" w:type="dxa"/>
            <w:tcBorders>
              <w:top w:val="single" w:sz="4" w:space="0" w:color="auto"/>
              <w:left w:val="nil"/>
              <w:bottom w:val="nil"/>
              <w:right w:val="nil"/>
            </w:tcBorders>
          </w:tcPr>
          <w:p w:rsidR="00027BF9" w:rsidRDefault="00027BF9">
            <w:pPr>
              <w:pStyle w:val="ConsPlusNormal"/>
              <w:jc w:val="center"/>
            </w:pPr>
            <w:r>
              <w:t>8,5</w:t>
            </w:r>
          </w:p>
        </w:tc>
        <w:tc>
          <w:tcPr>
            <w:tcW w:w="740" w:type="dxa"/>
            <w:tcBorders>
              <w:top w:val="single" w:sz="4" w:space="0" w:color="auto"/>
              <w:left w:val="nil"/>
              <w:bottom w:val="nil"/>
              <w:right w:val="nil"/>
            </w:tcBorders>
          </w:tcPr>
          <w:p w:rsidR="00027BF9" w:rsidRDefault="00027BF9">
            <w:pPr>
              <w:pStyle w:val="ConsPlusNormal"/>
              <w:jc w:val="center"/>
            </w:pPr>
            <w:r>
              <w:t>10,2</w:t>
            </w:r>
          </w:p>
        </w:tc>
        <w:tc>
          <w:tcPr>
            <w:tcW w:w="740" w:type="dxa"/>
            <w:tcBorders>
              <w:top w:val="single" w:sz="4" w:space="0" w:color="auto"/>
              <w:left w:val="nil"/>
              <w:bottom w:val="nil"/>
              <w:right w:val="nil"/>
            </w:tcBorders>
          </w:tcPr>
          <w:p w:rsidR="00027BF9" w:rsidRDefault="00027BF9">
            <w:pPr>
              <w:pStyle w:val="ConsPlusNormal"/>
              <w:jc w:val="center"/>
            </w:pPr>
            <w:r>
              <w:t>10,7</w:t>
            </w:r>
          </w:p>
        </w:tc>
        <w:tc>
          <w:tcPr>
            <w:tcW w:w="740" w:type="dxa"/>
            <w:tcBorders>
              <w:top w:val="single" w:sz="4" w:space="0" w:color="auto"/>
              <w:left w:val="nil"/>
              <w:bottom w:val="nil"/>
              <w:right w:val="nil"/>
            </w:tcBorders>
          </w:tcPr>
          <w:p w:rsidR="00027BF9" w:rsidRDefault="00027BF9">
            <w:pPr>
              <w:pStyle w:val="ConsPlusNormal"/>
              <w:jc w:val="center"/>
            </w:pPr>
            <w:r>
              <w:t>11,2</w:t>
            </w:r>
          </w:p>
        </w:tc>
        <w:tc>
          <w:tcPr>
            <w:tcW w:w="745" w:type="dxa"/>
            <w:tcBorders>
              <w:top w:val="single" w:sz="4" w:space="0" w:color="auto"/>
              <w:left w:val="nil"/>
              <w:bottom w:val="nil"/>
              <w:right w:val="nil"/>
            </w:tcBorders>
          </w:tcPr>
          <w:p w:rsidR="00027BF9" w:rsidRDefault="00027BF9">
            <w:pPr>
              <w:pStyle w:val="ConsPlusNormal"/>
              <w:jc w:val="center"/>
            </w:pPr>
            <w:r>
              <w:t>12,3</w:t>
            </w:r>
          </w:p>
        </w:tc>
      </w:tr>
      <w:tr w:rsidR="00027BF9">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027BF9" w:rsidRDefault="00027BF9">
            <w:pPr>
              <w:pStyle w:val="ConsPlusNormal"/>
            </w:pPr>
            <w:r>
              <w:t>Увеличение количества посещений театрально-концертных мероприятий (по сравнению с предыдущим годом) (в пересчете на 1 тыс. человек)</w:t>
            </w:r>
          </w:p>
        </w:tc>
        <w:tc>
          <w:tcPr>
            <w:tcW w:w="1134" w:type="dxa"/>
            <w:tcBorders>
              <w:top w:val="nil"/>
              <w:left w:val="nil"/>
              <w:bottom w:val="single" w:sz="4" w:space="0" w:color="auto"/>
              <w:right w:val="nil"/>
            </w:tcBorders>
          </w:tcPr>
          <w:p w:rsidR="00027BF9" w:rsidRDefault="00027BF9">
            <w:pPr>
              <w:pStyle w:val="ConsPlusNormal"/>
              <w:jc w:val="center"/>
            </w:pPr>
            <w:r>
              <w:t>процентов</w:t>
            </w:r>
          </w:p>
        </w:tc>
        <w:tc>
          <w:tcPr>
            <w:tcW w:w="740" w:type="dxa"/>
            <w:tcBorders>
              <w:top w:val="nil"/>
              <w:left w:val="nil"/>
              <w:bottom w:val="single" w:sz="4" w:space="0" w:color="auto"/>
              <w:right w:val="nil"/>
            </w:tcBorders>
          </w:tcPr>
          <w:p w:rsidR="00027BF9" w:rsidRDefault="00027BF9">
            <w:pPr>
              <w:pStyle w:val="ConsPlusNormal"/>
              <w:jc w:val="center"/>
            </w:pPr>
            <w:r>
              <w:t>3</w:t>
            </w:r>
          </w:p>
        </w:tc>
        <w:tc>
          <w:tcPr>
            <w:tcW w:w="740" w:type="dxa"/>
            <w:tcBorders>
              <w:top w:val="nil"/>
              <w:left w:val="nil"/>
              <w:bottom w:val="single" w:sz="4" w:space="0" w:color="auto"/>
              <w:right w:val="nil"/>
            </w:tcBorders>
          </w:tcPr>
          <w:p w:rsidR="00027BF9" w:rsidRDefault="00027BF9">
            <w:pPr>
              <w:pStyle w:val="ConsPlusNormal"/>
              <w:jc w:val="center"/>
            </w:pPr>
            <w:r>
              <w:t>3,4</w:t>
            </w:r>
          </w:p>
        </w:tc>
        <w:tc>
          <w:tcPr>
            <w:tcW w:w="740" w:type="dxa"/>
            <w:tcBorders>
              <w:top w:val="nil"/>
              <w:left w:val="nil"/>
              <w:bottom w:val="single" w:sz="4" w:space="0" w:color="auto"/>
              <w:right w:val="nil"/>
            </w:tcBorders>
          </w:tcPr>
          <w:p w:rsidR="00027BF9" w:rsidRDefault="00027BF9">
            <w:pPr>
              <w:pStyle w:val="ConsPlusNormal"/>
              <w:jc w:val="center"/>
            </w:pPr>
            <w:r>
              <w:t>3,6</w:t>
            </w:r>
          </w:p>
        </w:tc>
        <w:tc>
          <w:tcPr>
            <w:tcW w:w="740" w:type="dxa"/>
            <w:tcBorders>
              <w:top w:val="nil"/>
              <w:left w:val="nil"/>
              <w:bottom w:val="single" w:sz="4" w:space="0" w:color="auto"/>
              <w:right w:val="nil"/>
            </w:tcBorders>
          </w:tcPr>
          <w:p w:rsidR="00027BF9" w:rsidRDefault="00027BF9">
            <w:pPr>
              <w:pStyle w:val="ConsPlusNormal"/>
              <w:jc w:val="center"/>
            </w:pPr>
            <w:r>
              <w:t>3,8</w:t>
            </w:r>
          </w:p>
        </w:tc>
        <w:tc>
          <w:tcPr>
            <w:tcW w:w="740" w:type="dxa"/>
            <w:tcBorders>
              <w:top w:val="nil"/>
              <w:left w:val="nil"/>
              <w:bottom w:val="single" w:sz="4" w:space="0" w:color="auto"/>
              <w:right w:val="nil"/>
            </w:tcBorders>
          </w:tcPr>
          <w:p w:rsidR="00027BF9" w:rsidRDefault="00027BF9">
            <w:pPr>
              <w:pStyle w:val="ConsPlusNormal"/>
              <w:jc w:val="center"/>
            </w:pPr>
            <w:r>
              <w:t>3,9</w:t>
            </w:r>
          </w:p>
        </w:tc>
        <w:tc>
          <w:tcPr>
            <w:tcW w:w="740" w:type="dxa"/>
            <w:tcBorders>
              <w:top w:val="nil"/>
              <w:left w:val="nil"/>
              <w:bottom w:val="single" w:sz="4" w:space="0" w:color="auto"/>
              <w:right w:val="nil"/>
            </w:tcBorders>
          </w:tcPr>
          <w:p w:rsidR="00027BF9" w:rsidRDefault="00027BF9">
            <w:pPr>
              <w:pStyle w:val="ConsPlusNormal"/>
              <w:jc w:val="center"/>
            </w:pPr>
            <w:r>
              <w:t>4,2</w:t>
            </w:r>
          </w:p>
        </w:tc>
        <w:tc>
          <w:tcPr>
            <w:tcW w:w="745" w:type="dxa"/>
            <w:tcBorders>
              <w:top w:val="nil"/>
              <w:left w:val="nil"/>
              <w:bottom w:val="single" w:sz="4" w:space="0" w:color="auto"/>
              <w:right w:val="nil"/>
            </w:tcBorders>
          </w:tcPr>
          <w:p w:rsidR="00027BF9" w:rsidRDefault="00027BF9">
            <w:pPr>
              <w:pStyle w:val="ConsPlusNormal"/>
              <w:jc w:val="center"/>
            </w:pPr>
            <w:r>
              <w:t>4,5</w:t>
            </w:r>
          </w:p>
        </w:tc>
      </w:tr>
    </w:tbl>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56" w:name="P19420"/>
      <w:bookmarkEnd w:id="56"/>
      <w:r>
        <w:t>&lt;*&gt; С учетом реализации мероприятий на территории Калининградской области, влияющих на индикаторы и показатели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sectPr w:rsidR="00027BF9">
          <w:pgSz w:w="11905" w:h="16838"/>
          <w:pgMar w:top="1134" w:right="850" w:bottom="1134" w:left="1701" w:header="0" w:footer="0" w:gutter="0"/>
          <w:cols w:space="720"/>
        </w:sectPr>
      </w:pPr>
    </w:p>
    <w:p w:rsidR="00027BF9" w:rsidRDefault="00027BF9">
      <w:pPr>
        <w:pStyle w:val="ConsPlusNormal"/>
        <w:jc w:val="right"/>
        <w:outlineLvl w:val="1"/>
      </w:pPr>
      <w:r>
        <w:lastRenderedPageBreak/>
        <w:t>Приложение N 21</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57" w:name="P19430"/>
      <w:bookmarkEnd w:id="57"/>
      <w:r>
        <w:t>ОБЪЕМЫ</w:t>
      </w:r>
    </w:p>
    <w:p w:rsidR="00027BF9" w:rsidRDefault="00027BF9">
      <w:pPr>
        <w:pStyle w:val="ConsPlusTitle"/>
        <w:jc w:val="center"/>
      </w:pPr>
      <w:r>
        <w:t>ФИНАНСИРОВАНИЯ МЕРОПРИЯТИЙ ФЕДЕРАЛЬНОЙ ЦЕЛЕВОЙ</w:t>
      </w:r>
    </w:p>
    <w:p w:rsidR="00027BF9" w:rsidRDefault="00027BF9">
      <w:pPr>
        <w:pStyle w:val="ConsPlusTitle"/>
        <w:jc w:val="center"/>
      </w:pPr>
      <w:r>
        <w:t>ПРОГРАММЫ "КУЛЬТУРА РОССИИ (2012 - 2018 ГОДЫ)", РЕАЛИЗУЕМЫХ</w:t>
      </w:r>
    </w:p>
    <w:p w:rsidR="00027BF9" w:rsidRDefault="00027BF9">
      <w:pPr>
        <w:pStyle w:val="ConsPlusTitle"/>
        <w:jc w:val="center"/>
      </w:pPr>
      <w:r>
        <w:t>НА ТЕРРИТОРИИ СЕВЕРО-КАВКАЗСКОГО ФЕДЕРАЛЬНОГО ОКРУГА</w:t>
      </w:r>
    </w:p>
    <w:p w:rsidR="00027BF9" w:rsidRDefault="00027B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23"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p w:rsidR="00027BF9" w:rsidRDefault="00027BF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4"/>
        <w:gridCol w:w="899"/>
        <w:gridCol w:w="899"/>
        <w:gridCol w:w="899"/>
        <w:gridCol w:w="899"/>
        <w:gridCol w:w="899"/>
        <w:gridCol w:w="899"/>
        <w:gridCol w:w="905"/>
        <w:gridCol w:w="3118"/>
      </w:tblGrid>
      <w:tr w:rsidR="00027BF9">
        <w:tc>
          <w:tcPr>
            <w:tcW w:w="2551" w:type="dxa"/>
            <w:vMerge w:val="restart"/>
            <w:tcBorders>
              <w:top w:val="single" w:sz="4" w:space="0" w:color="auto"/>
              <w:left w:val="nil"/>
              <w:bottom w:val="single" w:sz="4" w:space="0" w:color="auto"/>
            </w:tcBorders>
          </w:tcPr>
          <w:p w:rsidR="00027BF9" w:rsidRDefault="00027BF9">
            <w:pPr>
              <w:pStyle w:val="ConsPlusNormal"/>
              <w:jc w:val="center"/>
            </w:pPr>
          </w:p>
        </w:tc>
        <w:tc>
          <w:tcPr>
            <w:tcW w:w="964" w:type="dxa"/>
            <w:vMerge w:val="restart"/>
            <w:tcBorders>
              <w:top w:val="single" w:sz="4" w:space="0" w:color="auto"/>
              <w:bottom w:val="single" w:sz="4" w:space="0" w:color="auto"/>
            </w:tcBorders>
          </w:tcPr>
          <w:p w:rsidR="00027BF9" w:rsidRDefault="00027BF9">
            <w:pPr>
              <w:pStyle w:val="ConsPlusNormal"/>
              <w:jc w:val="center"/>
            </w:pPr>
            <w:r>
              <w:t>2012 - 2018 годы</w:t>
            </w:r>
          </w:p>
        </w:tc>
        <w:tc>
          <w:tcPr>
            <w:tcW w:w="6299" w:type="dxa"/>
            <w:gridSpan w:val="7"/>
            <w:tcBorders>
              <w:top w:val="single" w:sz="4" w:space="0" w:color="auto"/>
              <w:bottom w:val="single" w:sz="4" w:space="0" w:color="auto"/>
            </w:tcBorders>
          </w:tcPr>
          <w:p w:rsidR="00027BF9" w:rsidRDefault="00027BF9">
            <w:pPr>
              <w:pStyle w:val="ConsPlusNormal"/>
              <w:jc w:val="center"/>
            </w:pPr>
            <w:r>
              <w:t>В том числе</w:t>
            </w:r>
          </w:p>
        </w:tc>
        <w:tc>
          <w:tcPr>
            <w:tcW w:w="3118" w:type="dxa"/>
            <w:vMerge w:val="restart"/>
            <w:tcBorders>
              <w:top w:val="single" w:sz="4" w:space="0" w:color="auto"/>
              <w:bottom w:val="single" w:sz="4" w:space="0" w:color="auto"/>
              <w:right w:val="nil"/>
            </w:tcBorders>
          </w:tcPr>
          <w:p w:rsidR="00027BF9" w:rsidRDefault="00027BF9">
            <w:pPr>
              <w:pStyle w:val="ConsPlusNormal"/>
              <w:jc w:val="center"/>
            </w:pPr>
            <w:r>
              <w:t>Ожидаемый результат</w:t>
            </w:r>
          </w:p>
        </w:tc>
      </w:tr>
      <w:tr w:rsidR="00027BF9">
        <w:tc>
          <w:tcPr>
            <w:tcW w:w="2551" w:type="dxa"/>
            <w:vMerge/>
            <w:tcBorders>
              <w:top w:val="single" w:sz="4" w:space="0" w:color="auto"/>
              <w:left w:val="nil"/>
              <w:bottom w:val="single" w:sz="4" w:space="0" w:color="auto"/>
            </w:tcBorders>
          </w:tcPr>
          <w:p w:rsidR="00027BF9" w:rsidRDefault="00027BF9"/>
        </w:tc>
        <w:tc>
          <w:tcPr>
            <w:tcW w:w="964" w:type="dxa"/>
            <w:vMerge/>
            <w:tcBorders>
              <w:top w:val="single" w:sz="4" w:space="0" w:color="auto"/>
              <w:bottom w:val="single" w:sz="4" w:space="0" w:color="auto"/>
            </w:tcBorders>
          </w:tcPr>
          <w:p w:rsidR="00027BF9" w:rsidRDefault="00027BF9"/>
        </w:tc>
        <w:tc>
          <w:tcPr>
            <w:tcW w:w="899" w:type="dxa"/>
            <w:tcBorders>
              <w:top w:val="single" w:sz="4" w:space="0" w:color="auto"/>
              <w:bottom w:val="single" w:sz="4" w:space="0" w:color="auto"/>
            </w:tcBorders>
          </w:tcPr>
          <w:p w:rsidR="00027BF9" w:rsidRDefault="00027BF9">
            <w:pPr>
              <w:pStyle w:val="ConsPlusNormal"/>
              <w:jc w:val="center"/>
            </w:pPr>
            <w:r>
              <w:t>2012 год</w:t>
            </w:r>
          </w:p>
        </w:tc>
        <w:tc>
          <w:tcPr>
            <w:tcW w:w="899" w:type="dxa"/>
            <w:tcBorders>
              <w:top w:val="single" w:sz="4" w:space="0" w:color="auto"/>
              <w:bottom w:val="single" w:sz="4" w:space="0" w:color="auto"/>
            </w:tcBorders>
          </w:tcPr>
          <w:p w:rsidR="00027BF9" w:rsidRDefault="00027BF9">
            <w:pPr>
              <w:pStyle w:val="ConsPlusNormal"/>
              <w:jc w:val="center"/>
            </w:pPr>
            <w:r>
              <w:t>2013 год</w:t>
            </w:r>
          </w:p>
        </w:tc>
        <w:tc>
          <w:tcPr>
            <w:tcW w:w="899" w:type="dxa"/>
            <w:tcBorders>
              <w:top w:val="single" w:sz="4" w:space="0" w:color="auto"/>
              <w:bottom w:val="single" w:sz="4" w:space="0" w:color="auto"/>
            </w:tcBorders>
          </w:tcPr>
          <w:p w:rsidR="00027BF9" w:rsidRDefault="00027BF9">
            <w:pPr>
              <w:pStyle w:val="ConsPlusNormal"/>
              <w:jc w:val="center"/>
            </w:pPr>
            <w:r>
              <w:t>2014 год</w:t>
            </w:r>
          </w:p>
        </w:tc>
        <w:tc>
          <w:tcPr>
            <w:tcW w:w="899" w:type="dxa"/>
            <w:tcBorders>
              <w:top w:val="single" w:sz="4" w:space="0" w:color="auto"/>
              <w:bottom w:val="single" w:sz="4" w:space="0" w:color="auto"/>
            </w:tcBorders>
          </w:tcPr>
          <w:p w:rsidR="00027BF9" w:rsidRDefault="00027BF9">
            <w:pPr>
              <w:pStyle w:val="ConsPlusNormal"/>
              <w:jc w:val="center"/>
            </w:pPr>
            <w:r>
              <w:t>2015 год</w:t>
            </w:r>
          </w:p>
        </w:tc>
        <w:tc>
          <w:tcPr>
            <w:tcW w:w="899" w:type="dxa"/>
            <w:tcBorders>
              <w:top w:val="single" w:sz="4" w:space="0" w:color="auto"/>
              <w:bottom w:val="single" w:sz="4" w:space="0" w:color="auto"/>
            </w:tcBorders>
          </w:tcPr>
          <w:p w:rsidR="00027BF9" w:rsidRDefault="00027BF9">
            <w:pPr>
              <w:pStyle w:val="ConsPlusNormal"/>
              <w:jc w:val="center"/>
            </w:pPr>
            <w:r>
              <w:t>2016 год</w:t>
            </w:r>
          </w:p>
        </w:tc>
        <w:tc>
          <w:tcPr>
            <w:tcW w:w="899" w:type="dxa"/>
            <w:tcBorders>
              <w:top w:val="single" w:sz="4" w:space="0" w:color="auto"/>
              <w:bottom w:val="single" w:sz="4" w:space="0" w:color="auto"/>
            </w:tcBorders>
          </w:tcPr>
          <w:p w:rsidR="00027BF9" w:rsidRDefault="00027BF9">
            <w:pPr>
              <w:pStyle w:val="ConsPlusNormal"/>
              <w:jc w:val="center"/>
            </w:pPr>
            <w:r>
              <w:t>2017 год</w:t>
            </w:r>
          </w:p>
        </w:tc>
        <w:tc>
          <w:tcPr>
            <w:tcW w:w="905" w:type="dxa"/>
            <w:tcBorders>
              <w:top w:val="single" w:sz="4" w:space="0" w:color="auto"/>
              <w:bottom w:val="single" w:sz="4" w:space="0" w:color="auto"/>
            </w:tcBorders>
          </w:tcPr>
          <w:p w:rsidR="00027BF9" w:rsidRDefault="00027BF9">
            <w:pPr>
              <w:pStyle w:val="ConsPlusNormal"/>
              <w:jc w:val="center"/>
            </w:pPr>
            <w:r>
              <w:t xml:space="preserve">2018 год </w:t>
            </w:r>
            <w:hyperlink w:anchor="P20873" w:history="1">
              <w:r>
                <w:rPr>
                  <w:color w:val="0000FF"/>
                </w:rPr>
                <w:t>&lt;*&gt;</w:t>
              </w:r>
            </w:hyperlink>
          </w:p>
        </w:tc>
        <w:tc>
          <w:tcPr>
            <w:tcW w:w="3118" w:type="dxa"/>
            <w:vMerge/>
            <w:tcBorders>
              <w:top w:val="single" w:sz="4" w:space="0" w:color="auto"/>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027BF9" w:rsidRDefault="00027BF9">
            <w:pPr>
              <w:pStyle w:val="ConsPlusNormal"/>
            </w:pPr>
            <w:r>
              <w:t>Всего по программе</w:t>
            </w:r>
          </w:p>
        </w:tc>
        <w:tc>
          <w:tcPr>
            <w:tcW w:w="964" w:type="dxa"/>
            <w:tcBorders>
              <w:top w:val="single" w:sz="4" w:space="0" w:color="auto"/>
              <w:left w:val="nil"/>
              <w:bottom w:val="nil"/>
              <w:right w:val="nil"/>
            </w:tcBorders>
          </w:tcPr>
          <w:p w:rsidR="00027BF9" w:rsidRDefault="00027BF9">
            <w:pPr>
              <w:pStyle w:val="ConsPlusNormal"/>
              <w:jc w:val="center"/>
            </w:pPr>
            <w:r>
              <w:t>1089,09</w:t>
            </w:r>
          </w:p>
        </w:tc>
        <w:tc>
          <w:tcPr>
            <w:tcW w:w="899" w:type="dxa"/>
            <w:tcBorders>
              <w:top w:val="single" w:sz="4" w:space="0" w:color="auto"/>
              <w:left w:val="nil"/>
              <w:bottom w:val="nil"/>
              <w:right w:val="nil"/>
            </w:tcBorders>
          </w:tcPr>
          <w:p w:rsidR="00027BF9" w:rsidRDefault="00027BF9">
            <w:pPr>
              <w:pStyle w:val="ConsPlusNormal"/>
              <w:jc w:val="center"/>
            </w:pPr>
            <w:r>
              <w:t>73,85</w:t>
            </w:r>
          </w:p>
        </w:tc>
        <w:tc>
          <w:tcPr>
            <w:tcW w:w="899" w:type="dxa"/>
            <w:tcBorders>
              <w:top w:val="single" w:sz="4" w:space="0" w:color="auto"/>
              <w:left w:val="nil"/>
              <w:bottom w:val="nil"/>
              <w:right w:val="nil"/>
            </w:tcBorders>
          </w:tcPr>
          <w:p w:rsidR="00027BF9" w:rsidRDefault="00027BF9">
            <w:pPr>
              <w:pStyle w:val="ConsPlusNormal"/>
              <w:jc w:val="center"/>
            </w:pPr>
            <w:r>
              <w:t>151,81</w:t>
            </w:r>
          </w:p>
        </w:tc>
        <w:tc>
          <w:tcPr>
            <w:tcW w:w="899" w:type="dxa"/>
            <w:tcBorders>
              <w:top w:val="single" w:sz="4" w:space="0" w:color="auto"/>
              <w:left w:val="nil"/>
              <w:bottom w:val="nil"/>
              <w:right w:val="nil"/>
            </w:tcBorders>
          </w:tcPr>
          <w:p w:rsidR="00027BF9" w:rsidRDefault="00027BF9">
            <w:pPr>
              <w:pStyle w:val="ConsPlusNormal"/>
              <w:jc w:val="center"/>
            </w:pPr>
            <w:r>
              <w:t>217,79</w:t>
            </w:r>
          </w:p>
        </w:tc>
        <w:tc>
          <w:tcPr>
            <w:tcW w:w="899" w:type="dxa"/>
            <w:tcBorders>
              <w:top w:val="single" w:sz="4" w:space="0" w:color="auto"/>
              <w:left w:val="nil"/>
              <w:bottom w:val="nil"/>
              <w:right w:val="nil"/>
            </w:tcBorders>
          </w:tcPr>
          <w:p w:rsidR="00027BF9" w:rsidRDefault="00027BF9">
            <w:pPr>
              <w:pStyle w:val="ConsPlusNormal"/>
              <w:jc w:val="center"/>
            </w:pPr>
            <w:r>
              <w:t>142,72</w:t>
            </w:r>
          </w:p>
        </w:tc>
        <w:tc>
          <w:tcPr>
            <w:tcW w:w="899" w:type="dxa"/>
            <w:tcBorders>
              <w:top w:val="single" w:sz="4" w:space="0" w:color="auto"/>
              <w:left w:val="nil"/>
              <w:bottom w:val="nil"/>
              <w:right w:val="nil"/>
            </w:tcBorders>
          </w:tcPr>
          <w:p w:rsidR="00027BF9" w:rsidRDefault="00027BF9">
            <w:pPr>
              <w:pStyle w:val="ConsPlusNormal"/>
              <w:jc w:val="center"/>
            </w:pPr>
            <w:r>
              <w:t>56,65</w:t>
            </w:r>
          </w:p>
        </w:tc>
        <w:tc>
          <w:tcPr>
            <w:tcW w:w="899" w:type="dxa"/>
            <w:tcBorders>
              <w:top w:val="single" w:sz="4" w:space="0" w:color="auto"/>
              <w:left w:val="nil"/>
              <w:bottom w:val="nil"/>
              <w:right w:val="nil"/>
            </w:tcBorders>
          </w:tcPr>
          <w:p w:rsidR="00027BF9" w:rsidRDefault="00027BF9">
            <w:pPr>
              <w:pStyle w:val="ConsPlusNormal"/>
              <w:jc w:val="center"/>
            </w:pPr>
            <w:r>
              <w:t>253,31</w:t>
            </w:r>
          </w:p>
        </w:tc>
        <w:tc>
          <w:tcPr>
            <w:tcW w:w="905" w:type="dxa"/>
            <w:tcBorders>
              <w:top w:val="single" w:sz="4" w:space="0" w:color="auto"/>
              <w:left w:val="nil"/>
              <w:bottom w:val="nil"/>
              <w:right w:val="nil"/>
            </w:tcBorders>
          </w:tcPr>
          <w:p w:rsidR="00027BF9" w:rsidRDefault="00027BF9">
            <w:pPr>
              <w:pStyle w:val="ConsPlusNormal"/>
              <w:jc w:val="center"/>
            </w:pPr>
            <w:r>
              <w:t>186,04</w:t>
            </w:r>
          </w:p>
        </w:tc>
        <w:tc>
          <w:tcPr>
            <w:tcW w:w="3118" w:type="dxa"/>
            <w:tcBorders>
              <w:top w:val="single" w:sz="4" w:space="0" w:color="auto"/>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1004,88</w:t>
            </w:r>
          </w:p>
        </w:tc>
        <w:tc>
          <w:tcPr>
            <w:tcW w:w="899" w:type="dxa"/>
            <w:tcBorders>
              <w:top w:val="nil"/>
              <w:left w:val="nil"/>
              <w:bottom w:val="nil"/>
              <w:right w:val="nil"/>
            </w:tcBorders>
          </w:tcPr>
          <w:p w:rsidR="00027BF9" w:rsidRDefault="00027BF9">
            <w:pPr>
              <w:pStyle w:val="ConsPlusNormal"/>
              <w:jc w:val="center"/>
            </w:pPr>
            <w:r>
              <w:t>69,47</w:t>
            </w:r>
          </w:p>
        </w:tc>
        <w:tc>
          <w:tcPr>
            <w:tcW w:w="899" w:type="dxa"/>
            <w:tcBorders>
              <w:top w:val="nil"/>
              <w:left w:val="nil"/>
              <w:bottom w:val="nil"/>
              <w:right w:val="nil"/>
            </w:tcBorders>
          </w:tcPr>
          <w:p w:rsidR="00027BF9" w:rsidRDefault="00027BF9">
            <w:pPr>
              <w:pStyle w:val="ConsPlusNormal"/>
              <w:jc w:val="center"/>
            </w:pPr>
            <w:r>
              <w:t>136,94</w:t>
            </w:r>
          </w:p>
        </w:tc>
        <w:tc>
          <w:tcPr>
            <w:tcW w:w="899" w:type="dxa"/>
            <w:tcBorders>
              <w:top w:val="nil"/>
              <w:left w:val="nil"/>
              <w:bottom w:val="nil"/>
              <w:right w:val="nil"/>
            </w:tcBorders>
          </w:tcPr>
          <w:p w:rsidR="00027BF9" w:rsidRDefault="00027BF9">
            <w:pPr>
              <w:pStyle w:val="ConsPlusNormal"/>
              <w:jc w:val="center"/>
            </w:pPr>
            <w:r>
              <w:t>184,84</w:t>
            </w:r>
          </w:p>
        </w:tc>
        <w:tc>
          <w:tcPr>
            <w:tcW w:w="899" w:type="dxa"/>
            <w:tcBorders>
              <w:top w:val="nil"/>
              <w:left w:val="nil"/>
              <w:bottom w:val="nil"/>
              <w:right w:val="nil"/>
            </w:tcBorders>
          </w:tcPr>
          <w:p w:rsidR="00027BF9" w:rsidRDefault="00027BF9">
            <w:pPr>
              <w:pStyle w:val="ConsPlusNormal"/>
              <w:jc w:val="center"/>
            </w:pPr>
            <w:r>
              <w:t>141,05</w:t>
            </w:r>
          </w:p>
        </w:tc>
        <w:tc>
          <w:tcPr>
            <w:tcW w:w="899" w:type="dxa"/>
            <w:tcBorders>
              <w:top w:val="nil"/>
              <w:left w:val="nil"/>
              <w:bottom w:val="nil"/>
              <w:right w:val="nil"/>
            </w:tcBorders>
          </w:tcPr>
          <w:p w:rsidR="00027BF9" w:rsidRDefault="00027BF9">
            <w:pPr>
              <w:pStyle w:val="ConsPlusNormal"/>
              <w:jc w:val="center"/>
            </w:pPr>
            <w:r>
              <w:t>56,58</w:t>
            </w:r>
          </w:p>
        </w:tc>
        <w:tc>
          <w:tcPr>
            <w:tcW w:w="899" w:type="dxa"/>
            <w:tcBorders>
              <w:top w:val="nil"/>
              <w:left w:val="nil"/>
              <w:bottom w:val="nil"/>
              <w:right w:val="nil"/>
            </w:tcBorders>
          </w:tcPr>
          <w:p w:rsidR="00027BF9" w:rsidRDefault="00027BF9">
            <w:pPr>
              <w:pStyle w:val="ConsPlusNormal"/>
              <w:jc w:val="center"/>
            </w:pPr>
            <w:r>
              <w:t>244,9</w:t>
            </w:r>
          </w:p>
        </w:tc>
        <w:tc>
          <w:tcPr>
            <w:tcW w:w="905" w:type="dxa"/>
            <w:tcBorders>
              <w:top w:val="nil"/>
              <w:left w:val="nil"/>
              <w:bottom w:val="nil"/>
              <w:right w:val="nil"/>
            </w:tcBorders>
          </w:tcPr>
          <w:p w:rsidR="00027BF9" w:rsidRDefault="00027BF9">
            <w:pPr>
              <w:pStyle w:val="ConsPlusNormal"/>
              <w:jc w:val="center"/>
            </w:pPr>
            <w:r>
              <w:t>171,1</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из них:</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капитальные вложения</w:t>
            </w:r>
          </w:p>
        </w:tc>
        <w:tc>
          <w:tcPr>
            <w:tcW w:w="964" w:type="dxa"/>
            <w:tcBorders>
              <w:top w:val="nil"/>
              <w:left w:val="nil"/>
              <w:bottom w:val="nil"/>
              <w:right w:val="nil"/>
            </w:tcBorders>
          </w:tcPr>
          <w:p w:rsidR="00027BF9" w:rsidRDefault="00027BF9">
            <w:pPr>
              <w:pStyle w:val="ConsPlusNormal"/>
              <w:jc w:val="center"/>
            </w:pPr>
            <w:r>
              <w:t>317,55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232</w:t>
            </w:r>
          </w:p>
        </w:tc>
        <w:tc>
          <w:tcPr>
            <w:tcW w:w="905" w:type="dxa"/>
            <w:tcBorders>
              <w:top w:val="nil"/>
              <w:left w:val="nil"/>
              <w:bottom w:val="nil"/>
              <w:right w:val="nil"/>
            </w:tcBorders>
          </w:tcPr>
          <w:p w:rsidR="00027BF9" w:rsidRDefault="00027BF9">
            <w:pPr>
              <w:pStyle w:val="ConsPlusNormal"/>
              <w:jc w:val="center"/>
            </w:pPr>
            <w:r>
              <w:t>85,55</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прочие</w:t>
            </w:r>
          </w:p>
        </w:tc>
        <w:tc>
          <w:tcPr>
            <w:tcW w:w="964" w:type="dxa"/>
            <w:tcBorders>
              <w:top w:val="nil"/>
              <w:left w:val="nil"/>
              <w:bottom w:val="nil"/>
              <w:right w:val="nil"/>
            </w:tcBorders>
          </w:tcPr>
          <w:p w:rsidR="00027BF9" w:rsidRDefault="00027BF9">
            <w:pPr>
              <w:pStyle w:val="ConsPlusNormal"/>
              <w:jc w:val="center"/>
            </w:pPr>
            <w:r>
              <w:t>687,33</w:t>
            </w:r>
          </w:p>
        </w:tc>
        <w:tc>
          <w:tcPr>
            <w:tcW w:w="899" w:type="dxa"/>
            <w:tcBorders>
              <w:top w:val="nil"/>
              <w:left w:val="nil"/>
              <w:bottom w:val="nil"/>
              <w:right w:val="nil"/>
            </w:tcBorders>
          </w:tcPr>
          <w:p w:rsidR="00027BF9" w:rsidRDefault="00027BF9">
            <w:pPr>
              <w:pStyle w:val="ConsPlusNormal"/>
              <w:jc w:val="center"/>
            </w:pPr>
            <w:r>
              <w:t>69,47</w:t>
            </w:r>
          </w:p>
        </w:tc>
        <w:tc>
          <w:tcPr>
            <w:tcW w:w="899" w:type="dxa"/>
            <w:tcBorders>
              <w:top w:val="nil"/>
              <w:left w:val="nil"/>
              <w:bottom w:val="nil"/>
              <w:right w:val="nil"/>
            </w:tcBorders>
          </w:tcPr>
          <w:p w:rsidR="00027BF9" w:rsidRDefault="00027BF9">
            <w:pPr>
              <w:pStyle w:val="ConsPlusNormal"/>
              <w:jc w:val="center"/>
            </w:pPr>
            <w:r>
              <w:t>136,94</w:t>
            </w:r>
          </w:p>
        </w:tc>
        <w:tc>
          <w:tcPr>
            <w:tcW w:w="899" w:type="dxa"/>
            <w:tcBorders>
              <w:top w:val="nil"/>
              <w:left w:val="nil"/>
              <w:bottom w:val="nil"/>
              <w:right w:val="nil"/>
            </w:tcBorders>
          </w:tcPr>
          <w:p w:rsidR="00027BF9" w:rsidRDefault="00027BF9">
            <w:pPr>
              <w:pStyle w:val="ConsPlusNormal"/>
              <w:jc w:val="center"/>
            </w:pPr>
            <w:r>
              <w:t>184,84</w:t>
            </w:r>
          </w:p>
        </w:tc>
        <w:tc>
          <w:tcPr>
            <w:tcW w:w="899" w:type="dxa"/>
            <w:tcBorders>
              <w:top w:val="nil"/>
              <w:left w:val="nil"/>
              <w:bottom w:val="nil"/>
              <w:right w:val="nil"/>
            </w:tcBorders>
          </w:tcPr>
          <w:p w:rsidR="00027BF9" w:rsidRDefault="00027BF9">
            <w:pPr>
              <w:pStyle w:val="ConsPlusNormal"/>
              <w:jc w:val="center"/>
            </w:pPr>
            <w:r>
              <w:t>141,05</w:t>
            </w:r>
          </w:p>
        </w:tc>
        <w:tc>
          <w:tcPr>
            <w:tcW w:w="899" w:type="dxa"/>
            <w:tcBorders>
              <w:top w:val="nil"/>
              <w:left w:val="nil"/>
              <w:bottom w:val="nil"/>
              <w:right w:val="nil"/>
            </w:tcBorders>
          </w:tcPr>
          <w:p w:rsidR="00027BF9" w:rsidRDefault="00027BF9">
            <w:pPr>
              <w:pStyle w:val="ConsPlusNormal"/>
              <w:jc w:val="center"/>
            </w:pPr>
            <w:r>
              <w:t>56,58</w:t>
            </w:r>
          </w:p>
        </w:tc>
        <w:tc>
          <w:tcPr>
            <w:tcW w:w="899" w:type="dxa"/>
            <w:tcBorders>
              <w:top w:val="nil"/>
              <w:left w:val="nil"/>
              <w:bottom w:val="nil"/>
              <w:right w:val="nil"/>
            </w:tcBorders>
          </w:tcPr>
          <w:p w:rsidR="00027BF9" w:rsidRDefault="00027BF9">
            <w:pPr>
              <w:pStyle w:val="ConsPlusNormal"/>
              <w:jc w:val="center"/>
            </w:pPr>
            <w:r>
              <w:t>12,9</w:t>
            </w:r>
          </w:p>
        </w:tc>
        <w:tc>
          <w:tcPr>
            <w:tcW w:w="905" w:type="dxa"/>
            <w:tcBorders>
              <w:top w:val="nil"/>
              <w:left w:val="nil"/>
              <w:bottom w:val="nil"/>
              <w:right w:val="nil"/>
            </w:tcBorders>
          </w:tcPr>
          <w:p w:rsidR="00027BF9" w:rsidRDefault="00027BF9">
            <w:pPr>
              <w:pStyle w:val="ConsPlusNormal"/>
              <w:jc w:val="center"/>
            </w:pPr>
            <w:r>
              <w:t>85,55</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НИОКР</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бюджеты субъектов Российской </w:t>
            </w:r>
            <w:r>
              <w:lastRenderedPageBreak/>
              <w:t>Федерации</w:t>
            </w:r>
          </w:p>
        </w:tc>
        <w:tc>
          <w:tcPr>
            <w:tcW w:w="964" w:type="dxa"/>
            <w:tcBorders>
              <w:top w:val="nil"/>
              <w:left w:val="nil"/>
              <w:bottom w:val="nil"/>
              <w:right w:val="nil"/>
            </w:tcBorders>
          </w:tcPr>
          <w:p w:rsidR="00027BF9" w:rsidRDefault="00027BF9">
            <w:pPr>
              <w:pStyle w:val="ConsPlusNormal"/>
              <w:jc w:val="center"/>
            </w:pPr>
            <w:r>
              <w:lastRenderedPageBreak/>
              <w:t>53,66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0,91</w:t>
            </w:r>
          </w:p>
        </w:tc>
        <w:tc>
          <w:tcPr>
            <w:tcW w:w="899" w:type="dxa"/>
            <w:tcBorders>
              <w:top w:val="nil"/>
              <w:left w:val="nil"/>
              <w:bottom w:val="nil"/>
              <w:right w:val="nil"/>
            </w:tcBorders>
          </w:tcPr>
          <w:p w:rsidR="00027BF9" w:rsidRDefault="00027BF9">
            <w:pPr>
              <w:pStyle w:val="ConsPlusNormal"/>
              <w:jc w:val="center"/>
            </w:pPr>
            <w:r>
              <w:t>22,37</w:t>
            </w:r>
          </w:p>
        </w:tc>
        <w:tc>
          <w:tcPr>
            <w:tcW w:w="899" w:type="dxa"/>
            <w:tcBorders>
              <w:top w:val="nil"/>
              <w:left w:val="nil"/>
              <w:bottom w:val="nil"/>
              <w:right w:val="nil"/>
            </w:tcBorders>
          </w:tcPr>
          <w:p w:rsidR="00027BF9" w:rsidRDefault="00027BF9">
            <w:pPr>
              <w:pStyle w:val="ConsPlusNormal"/>
              <w:jc w:val="center"/>
            </w:pPr>
            <w:r>
              <w:t>0,04</w:t>
            </w:r>
          </w:p>
        </w:tc>
        <w:tc>
          <w:tcPr>
            <w:tcW w:w="899" w:type="dxa"/>
            <w:tcBorders>
              <w:top w:val="nil"/>
              <w:left w:val="nil"/>
              <w:bottom w:val="nil"/>
              <w:right w:val="nil"/>
            </w:tcBorders>
          </w:tcPr>
          <w:p w:rsidR="00027BF9" w:rsidRDefault="00027BF9">
            <w:pPr>
              <w:pStyle w:val="ConsPlusNormal"/>
              <w:jc w:val="center"/>
            </w:pPr>
            <w:r>
              <w:t>0,07</w:t>
            </w:r>
          </w:p>
        </w:tc>
        <w:tc>
          <w:tcPr>
            <w:tcW w:w="899" w:type="dxa"/>
            <w:tcBorders>
              <w:top w:val="nil"/>
              <w:left w:val="nil"/>
              <w:bottom w:val="nil"/>
              <w:right w:val="nil"/>
            </w:tcBorders>
          </w:tcPr>
          <w:p w:rsidR="00027BF9" w:rsidRDefault="00027BF9">
            <w:pPr>
              <w:pStyle w:val="ConsPlusNormal"/>
              <w:jc w:val="center"/>
            </w:pPr>
            <w:r>
              <w:t>15,33</w:t>
            </w:r>
          </w:p>
        </w:tc>
        <w:tc>
          <w:tcPr>
            <w:tcW w:w="905" w:type="dxa"/>
            <w:tcBorders>
              <w:top w:val="nil"/>
              <w:left w:val="nil"/>
              <w:bottom w:val="nil"/>
              <w:right w:val="nil"/>
            </w:tcBorders>
          </w:tcPr>
          <w:p w:rsidR="00027BF9" w:rsidRDefault="00027BF9">
            <w:pPr>
              <w:pStyle w:val="ConsPlusNormal"/>
              <w:jc w:val="center"/>
            </w:pPr>
            <w:r>
              <w:t>14,94</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30,55</w:t>
            </w:r>
          </w:p>
        </w:tc>
        <w:tc>
          <w:tcPr>
            <w:tcW w:w="899" w:type="dxa"/>
            <w:tcBorders>
              <w:top w:val="nil"/>
              <w:left w:val="nil"/>
              <w:bottom w:val="nil"/>
              <w:right w:val="nil"/>
            </w:tcBorders>
          </w:tcPr>
          <w:p w:rsidR="00027BF9" w:rsidRDefault="00027BF9">
            <w:pPr>
              <w:pStyle w:val="ConsPlusNormal"/>
              <w:jc w:val="center"/>
            </w:pPr>
            <w:r>
              <w:t>4,38</w:t>
            </w:r>
          </w:p>
        </w:tc>
        <w:tc>
          <w:tcPr>
            <w:tcW w:w="899" w:type="dxa"/>
            <w:tcBorders>
              <w:top w:val="nil"/>
              <w:left w:val="nil"/>
              <w:bottom w:val="nil"/>
              <w:right w:val="nil"/>
            </w:tcBorders>
          </w:tcPr>
          <w:p w:rsidR="00027BF9" w:rsidRDefault="00027BF9">
            <w:pPr>
              <w:pStyle w:val="ConsPlusNormal"/>
              <w:jc w:val="center"/>
            </w:pPr>
            <w:r>
              <w:t>13,96</w:t>
            </w:r>
          </w:p>
        </w:tc>
        <w:tc>
          <w:tcPr>
            <w:tcW w:w="899" w:type="dxa"/>
            <w:tcBorders>
              <w:top w:val="nil"/>
              <w:left w:val="nil"/>
              <w:bottom w:val="nil"/>
              <w:right w:val="nil"/>
            </w:tcBorders>
          </w:tcPr>
          <w:p w:rsidR="00027BF9" w:rsidRDefault="00027BF9">
            <w:pPr>
              <w:pStyle w:val="ConsPlusNormal"/>
              <w:jc w:val="center"/>
            </w:pPr>
            <w:r>
              <w:t>10,58</w:t>
            </w:r>
          </w:p>
        </w:tc>
        <w:tc>
          <w:tcPr>
            <w:tcW w:w="899" w:type="dxa"/>
            <w:tcBorders>
              <w:top w:val="nil"/>
              <w:left w:val="nil"/>
              <w:bottom w:val="nil"/>
              <w:right w:val="nil"/>
            </w:tcBorders>
          </w:tcPr>
          <w:p w:rsidR="00027BF9" w:rsidRDefault="00027BF9">
            <w:pPr>
              <w:pStyle w:val="ConsPlusNormal"/>
              <w:jc w:val="center"/>
            </w:pPr>
            <w:r>
              <w:t>1,63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jc w:val="center"/>
            </w:pPr>
            <w:r>
              <w:t>-</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создания художественного продукта в области театрального искусства - всего</w:t>
            </w:r>
          </w:p>
        </w:tc>
        <w:tc>
          <w:tcPr>
            <w:tcW w:w="964" w:type="dxa"/>
            <w:tcBorders>
              <w:top w:val="nil"/>
              <w:left w:val="nil"/>
              <w:bottom w:val="nil"/>
              <w:right w:val="nil"/>
            </w:tcBorders>
          </w:tcPr>
          <w:p w:rsidR="00027BF9" w:rsidRDefault="00027BF9">
            <w:pPr>
              <w:pStyle w:val="ConsPlusNormal"/>
              <w:jc w:val="center"/>
            </w:pPr>
            <w:r>
              <w:t>0,85</w:t>
            </w:r>
          </w:p>
        </w:tc>
        <w:tc>
          <w:tcPr>
            <w:tcW w:w="899" w:type="dxa"/>
            <w:tcBorders>
              <w:top w:val="nil"/>
              <w:left w:val="nil"/>
              <w:bottom w:val="nil"/>
              <w:right w:val="nil"/>
            </w:tcBorders>
          </w:tcPr>
          <w:p w:rsidR="00027BF9" w:rsidRDefault="00027BF9">
            <w:pPr>
              <w:pStyle w:val="ConsPlusNormal"/>
              <w:jc w:val="center"/>
            </w:pPr>
            <w:r>
              <w:t>0,35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постановка новых и капитальное возобновление ранее созданных драматических спектаклей, постановка спектаклей театров юного зрителя и театров кукол, проведение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и спектаклей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0,7</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распространения художественного продукта в области театрального искусства - всего</w:t>
            </w:r>
          </w:p>
        </w:tc>
        <w:tc>
          <w:tcPr>
            <w:tcW w:w="964" w:type="dxa"/>
            <w:tcBorders>
              <w:top w:val="nil"/>
              <w:left w:val="nil"/>
              <w:bottom w:val="nil"/>
              <w:right w:val="nil"/>
            </w:tcBorders>
          </w:tcPr>
          <w:p w:rsidR="00027BF9" w:rsidRDefault="00027BF9">
            <w:pPr>
              <w:pStyle w:val="ConsPlusNormal"/>
              <w:jc w:val="center"/>
            </w:pPr>
            <w:r>
              <w:t>10,59</w:t>
            </w:r>
          </w:p>
        </w:tc>
        <w:tc>
          <w:tcPr>
            <w:tcW w:w="899"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2,3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3,79</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проведение региональных театральных фестивалей, фестивалей национальных театров, фестивалей для детей и юношества, международных театральных фестивалей, поддержка межрегиональных обменных гастролей театральных коллективов, специальных региональных проектов в малых городах</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9,09</w:t>
            </w:r>
          </w:p>
        </w:tc>
        <w:tc>
          <w:tcPr>
            <w:tcW w:w="899" w:type="dxa"/>
            <w:tcBorders>
              <w:top w:val="nil"/>
              <w:left w:val="nil"/>
              <w:bottom w:val="nil"/>
              <w:right w:val="nil"/>
            </w:tcBorders>
          </w:tcPr>
          <w:p w:rsidR="00027BF9" w:rsidRDefault="00027BF9">
            <w:pPr>
              <w:pStyle w:val="ConsPlusNormal"/>
              <w:jc w:val="center"/>
            </w:pPr>
            <w:r>
              <w:t>3,5</w:t>
            </w:r>
          </w:p>
        </w:tc>
        <w:tc>
          <w:tcPr>
            <w:tcW w:w="899" w:type="dxa"/>
            <w:tcBorders>
              <w:top w:val="nil"/>
              <w:left w:val="nil"/>
              <w:bottom w:val="nil"/>
              <w:right w:val="nil"/>
            </w:tcBorders>
          </w:tcPr>
          <w:p w:rsidR="00027BF9" w:rsidRDefault="00027BF9">
            <w:pPr>
              <w:pStyle w:val="ConsPlusNormal"/>
              <w:jc w:val="center"/>
            </w:pPr>
            <w:r>
              <w:t>1,8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3,79</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Поддержка создания художественного продукта в области музыкального искусства - всего</w:t>
            </w:r>
          </w:p>
        </w:tc>
        <w:tc>
          <w:tcPr>
            <w:tcW w:w="964" w:type="dxa"/>
            <w:tcBorders>
              <w:top w:val="nil"/>
              <w:left w:val="nil"/>
              <w:bottom w:val="nil"/>
              <w:right w:val="nil"/>
            </w:tcBorders>
          </w:tcPr>
          <w:p w:rsidR="00027BF9" w:rsidRDefault="00027BF9">
            <w:pPr>
              <w:pStyle w:val="ConsPlusNormal"/>
              <w:jc w:val="center"/>
            </w:pPr>
            <w:r>
              <w:t>1,95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0,95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осуществление новых постановок и капитальное возобновление ранее созданных музыкальных спектаклей, осуществление постановок музыкальных спектаклей для детей и юношества, организация и проведение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и спектаклей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0,25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всероссийских и региональных творческих проектов в области современного изобразительного искусства, фотографии, дизайна, архитектуры, включая поддержку творческих проектов молодых авторов, - всего</w:t>
            </w:r>
          </w:p>
        </w:tc>
        <w:tc>
          <w:tcPr>
            <w:tcW w:w="964" w:type="dxa"/>
            <w:tcBorders>
              <w:top w:val="nil"/>
              <w:left w:val="nil"/>
              <w:bottom w:val="nil"/>
              <w:right w:val="nil"/>
            </w:tcBorders>
          </w:tcPr>
          <w:p w:rsidR="00027BF9" w:rsidRDefault="00027BF9">
            <w:pPr>
              <w:pStyle w:val="ConsPlusNormal"/>
              <w:jc w:val="center"/>
            </w:pPr>
            <w:r>
              <w:t>5,46</w:t>
            </w:r>
          </w:p>
        </w:tc>
        <w:tc>
          <w:tcPr>
            <w:tcW w:w="899" w:type="dxa"/>
            <w:tcBorders>
              <w:top w:val="nil"/>
              <w:left w:val="nil"/>
              <w:bottom w:val="nil"/>
              <w:right w:val="nil"/>
            </w:tcBorders>
          </w:tcPr>
          <w:p w:rsidR="00027BF9" w:rsidRDefault="00027BF9">
            <w:pPr>
              <w:pStyle w:val="ConsPlusNormal"/>
              <w:jc w:val="center"/>
            </w:pPr>
            <w:r>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2,32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1,44</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оказание поддержки региональным творческим проектам и проектам молодых авторов в области современного изобразительного искусства, фотографии, дизайна и архитектуры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4,44</w:t>
            </w:r>
          </w:p>
        </w:tc>
        <w:tc>
          <w:tcPr>
            <w:tcW w:w="899" w:type="dxa"/>
            <w:tcBorders>
              <w:top w:val="nil"/>
              <w:left w:val="nil"/>
              <w:bottom w:val="nil"/>
              <w:right w:val="nil"/>
            </w:tcBorders>
          </w:tcPr>
          <w:p w:rsidR="00027BF9" w:rsidRDefault="00027BF9">
            <w:pPr>
              <w:pStyle w:val="ConsPlusNormal"/>
              <w:jc w:val="center"/>
            </w:pPr>
            <w:r>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1,44</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внебюджетные </w:t>
            </w:r>
            <w:r>
              <w:lastRenderedPageBreak/>
              <w:t>источники</w:t>
            </w:r>
          </w:p>
        </w:tc>
        <w:tc>
          <w:tcPr>
            <w:tcW w:w="964" w:type="dxa"/>
            <w:tcBorders>
              <w:top w:val="nil"/>
              <w:left w:val="nil"/>
              <w:bottom w:val="nil"/>
              <w:right w:val="nil"/>
            </w:tcBorders>
          </w:tcPr>
          <w:p w:rsidR="00027BF9" w:rsidRDefault="00027BF9">
            <w:pPr>
              <w:pStyle w:val="ConsPlusNormal"/>
              <w:jc w:val="center"/>
            </w:pPr>
            <w:r>
              <w:lastRenderedPageBreak/>
              <w:t>1,02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выставочных проектов в области современного народного искусства - всего</w:t>
            </w:r>
          </w:p>
        </w:tc>
        <w:tc>
          <w:tcPr>
            <w:tcW w:w="964" w:type="dxa"/>
            <w:tcBorders>
              <w:top w:val="nil"/>
              <w:left w:val="nil"/>
              <w:bottom w:val="nil"/>
              <w:right w:val="nil"/>
            </w:tcBorders>
          </w:tcPr>
          <w:p w:rsidR="00027BF9" w:rsidRDefault="00027BF9">
            <w:pPr>
              <w:pStyle w:val="ConsPlusNormal"/>
              <w:jc w:val="center"/>
            </w:pPr>
            <w:r>
              <w:t>0,86</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0,26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оказание поддержки выставочным проектам в области современного народного искусства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0,66</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0,06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дебютных проектов молодых авторов и исполнителей - всего</w:t>
            </w:r>
          </w:p>
        </w:tc>
        <w:tc>
          <w:tcPr>
            <w:tcW w:w="964" w:type="dxa"/>
            <w:tcBorders>
              <w:top w:val="nil"/>
              <w:left w:val="nil"/>
              <w:bottom w:val="nil"/>
              <w:right w:val="nil"/>
            </w:tcBorders>
          </w:tcPr>
          <w:p w:rsidR="00027BF9" w:rsidRDefault="00027BF9">
            <w:pPr>
              <w:pStyle w:val="ConsPlusNormal"/>
              <w:jc w:val="center"/>
            </w:pPr>
            <w:r>
              <w:t>1,84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проведение конкурса по поддержке молодых режиссеров, смотров студийных работ, новых спектаклей, концертных и цирковых программ с участием дебютантов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1,84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1,84</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реализации инновационных проектов в области современного искусства - всего</w:t>
            </w:r>
          </w:p>
        </w:tc>
        <w:tc>
          <w:tcPr>
            <w:tcW w:w="964" w:type="dxa"/>
            <w:tcBorders>
              <w:top w:val="nil"/>
              <w:left w:val="nil"/>
              <w:bottom w:val="nil"/>
              <w:right w:val="nil"/>
            </w:tcBorders>
          </w:tcPr>
          <w:p w:rsidR="00027BF9" w:rsidRDefault="00027BF9">
            <w:pPr>
              <w:pStyle w:val="ConsPlusNormal"/>
              <w:jc w:val="center"/>
            </w:pPr>
            <w:r>
              <w:t>8,05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6,63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1,42</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театральных и музыкальных инновационных проектов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7,36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5,94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1,42</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внебюджетные </w:t>
            </w:r>
            <w:r>
              <w:lastRenderedPageBreak/>
              <w:t>источники</w:t>
            </w:r>
          </w:p>
        </w:tc>
        <w:tc>
          <w:tcPr>
            <w:tcW w:w="964" w:type="dxa"/>
            <w:tcBorders>
              <w:top w:val="nil"/>
              <w:left w:val="nil"/>
              <w:bottom w:val="nil"/>
              <w:right w:val="nil"/>
            </w:tcBorders>
          </w:tcPr>
          <w:p w:rsidR="00027BF9" w:rsidRDefault="00027BF9">
            <w:pPr>
              <w:pStyle w:val="ConsPlusNormal"/>
              <w:jc w:val="center"/>
            </w:pPr>
            <w:r>
              <w:lastRenderedPageBreak/>
              <w:t>0,69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0,69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отечественных производителей культурных благ в области кинематографии - всего</w:t>
            </w:r>
          </w:p>
        </w:tc>
        <w:tc>
          <w:tcPr>
            <w:tcW w:w="964" w:type="dxa"/>
            <w:tcBorders>
              <w:top w:val="nil"/>
              <w:left w:val="nil"/>
              <w:bottom w:val="nil"/>
              <w:right w:val="nil"/>
            </w:tcBorders>
          </w:tcPr>
          <w:p w:rsidR="00027BF9" w:rsidRDefault="00027BF9">
            <w:pPr>
              <w:pStyle w:val="ConsPlusNormal"/>
              <w:jc w:val="center"/>
            </w:pPr>
            <w:r>
              <w:t>13,25</w:t>
            </w:r>
          </w:p>
        </w:tc>
        <w:tc>
          <w:tcPr>
            <w:tcW w:w="899" w:type="dxa"/>
            <w:tcBorders>
              <w:top w:val="nil"/>
              <w:left w:val="nil"/>
              <w:bottom w:val="nil"/>
              <w:right w:val="nil"/>
            </w:tcBorders>
          </w:tcPr>
          <w:p w:rsidR="00027BF9" w:rsidRDefault="00027BF9">
            <w:pPr>
              <w:pStyle w:val="ConsPlusNormal"/>
              <w:jc w:val="center"/>
            </w:pPr>
            <w:r>
              <w:t>1,85</w:t>
            </w:r>
          </w:p>
        </w:tc>
        <w:tc>
          <w:tcPr>
            <w:tcW w:w="899" w:type="dxa"/>
            <w:tcBorders>
              <w:top w:val="nil"/>
              <w:left w:val="nil"/>
              <w:bottom w:val="nil"/>
              <w:right w:val="nil"/>
            </w:tcBorders>
          </w:tcPr>
          <w:p w:rsidR="00027BF9" w:rsidRDefault="00027BF9">
            <w:pPr>
              <w:pStyle w:val="ConsPlusNormal"/>
              <w:jc w:val="center"/>
            </w:pPr>
            <w:r>
              <w:t>6,36</w:t>
            </w:r>
          </w:p>
        </w:tc>
        <w:tc>
          <w:tcPr>
            <w:tcW w:w="899" w:type="dxa"/>
            <w:tcBorders>
              <w:top w:val="nil"/>
              <w:left w:val="nil"/>
              <w:bottom w:val="nil"/>
              <w:right w:val="nil"/>
            </w:tcBorders>
          </w:tcPr>
          <w:p w:rsidR="00027BF9" w:rsidRDefault="00027BF9">
            <w:pPr>
              <w:pStyle w:val="ConsPlusNormal"/>
              <w:jc w:val="center"/>
            </w:pPr>
            <w:r>
              <w:t>0,97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4,07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создание игровых (дебютных, детских, авторских), неигровых и анимационных фильмов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13,25</w:t>
            </w:r>
          </w:p>
        </w:tc>
        <w:tc>
          <w:tcPr>
            <w:tcW w:w="899" w:type="dxa"/>
            <w:tcBorders>
              <w:top w:val="nil"/>
              <w:left w:val="nil"/>
              <w:bottom w:val="nil"/>
              <w:right w:val="nil"/>
            </w:tcBorders>
          </w:tcPr>
          <w:p w:rsidR="00027BF9" w:rsidRDefault="00027BF9">
            <w:pPr>
              <w:pStyle w:val="ConsPlusNormal"/>
              <w:jc w:val="center"/>
            </w:pPr>
            <w:r>
              <w:t>1,85</w:t>
            </w:r>
          </w:p>
        </w:tc>
        <w:tc>
          <w:tcPr>
            <w:tcW w:w="899" w:type="dxa"/>
            <w:tcBorders>
              <w:top w:val="nil"/>
              <w:left w:val="nil"/>
              <w:bottom w:val="nil"/>
              <w:right w:val="nil"/>
            </w:tcBorders>
          </w:tcPr>
          <w:p w:rsidR="00027BF9" w:rsidRDefault="00027BF9">
            <w:pPr>
              <w:pStyle w:val="ConsPlusNormal"/>
              <w:jc w:val="center"/>
            </w:pPr>
            <w:r>
              <w:t>6,36</w:t>
            </w:r>
          </w:p>
        </w:tc>
        <w:tc>
          <w:tcPr>
            <w:tcW w:w="899" w:type="dxa"/>
            <w:tcBorders>
              <w:top w:val="nil"/>
              <w:left w:val="nil"/>
              <w:bottom w:val="nil"/>
              <w:right w:val="nil"/>
            </w:tcBorders>
          </w:tcPr>
          <w:p w:rsidR="00027BF9" w:rsidRDefault="00027BF9">
            <w:pPr>
              <w:pStyle w:val="ConsPlusNormal"/>
              <w:jc w:val="center"/>
            </w:pPr>
            <w:r>
              <w:t>0,97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4,07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Научное, информационное и методическое обеспечение проектов в сфере народного творчества - всего</w:t>
            </w:r>
          </w:p>
        </w:tc>
        <w:tc>
          <w:tcPr>
            <w:tcW w:w="964" w:type="dxa"/>
            <w:tcBorders>
              <w:top w:val="nil"/>
              <w:left w:val="nil"/>
              <w:bottom w:val="nil"/>
              <w:right w:val="nil"/>
            </w:tcBorders>
          </w:tcPr>
          <w:p w:rsidR="00027BF9" w:rsidRDefault="00027BF9">
            <w:pPr>
              <w:pStyle w:val="ConsPlusNormal"/>
              <w:jc w:val="center"/>
            </w:pPr>
            <w:r>
              <w:t>0,89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0,79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проектов, направленных на сохранение нематериального культурного наследия, - всего</w:t>
            </w:r>
          </w:p>
        </w:tc>
        <w:tc>
          <w:tcPr>
            <w:tcW w:w="964" w:type="dxa"/>
            <w:tcBorders>
              <w:top w:val="nil"/>
              <w:left w:val="nil"/>
              <w:bottom w:val="nil"/>
              <w:right w:val="nil"/>
            </w:tcBorders>
          </w:tcPr>
          <w:p w:rsidR="00027BF9" w:rsidRDefault="00027BF9">
            <w:pPr>
              <w:pStyle w:val="ConsPlusNormal"/>
              <w:jc w:val="center"/>
            </w:pPr>
            <w:r>
              <w:t>11,79</w:t>
            </w:r>
          </w:p>
        </w:tc>
        <w:tc>
          <w:tcPr>
            <w:tcW w:w="899" w:type="dxa"/>
            <w:tcBorders>
              <w:top w:val="nil"/>
              <w:left w:val="nil"/>
              <w:bottom w:val="nil"/>
              <w:right w:val="nil"/>
            </w:tcBorders>
          </w:tcPr>
          <w:p w:rsidR="00027BF9" w:rsidRDefault="00027BF9">
            <w:pPr>
              <w:pStyle w:val="ConsPlusNormal"/>
              <w:jc w:val="center"/>
            </w:pPr>
            <w:r>
              <w:t>1,6</w:t>
            </w:r>
          </w:p>
        </w:tc>
        <w:tc>
          <w:tcPr>
            <w:tcW w:w="899" w:type="dxa"/>
            <w:tcBorders>
              <w:top w:val="nil"/>
              <w:left w:val="nil"/>
              <w:bottom w:val="nil"/>
              <w:right w:val="nil"/>
            </w:tcBorders>
          </w:tcPr>
          <w:p w:rsidR="00027BF9" w:rsidRDefault="00027BF9">
            <w:pPr>
              <w:pStyle w:val="ConsPlusNormal"/>
              <w:jc w:val="center"/>
            </w:pPr>
            <w:r>
              <w:t>9,49</w:t>
            </w:r>
          </w:p>
        </w:tc>
        <w:tc>
          <w:tcPr>
            <w:tcW w:w="899" w:type="dxa"/>
            <w:tcBorders>
              <w:top w:val="nil"/>
              <w:left w:val="nil"/>
              <w:bottom w:val="nil"/>
              <w:right w:val="nil"/>
            </w:tcBorders>
          </w:tcPr>
          <w:p w:rsidR="00027BF9" w:rsidRDefault="00027BF9">
            <w:pPr>
              <w:pStyle w:val="ConsPlusNormal"/>
              <w:jc w:val="center"/>
            </w:pPr>
            <w:r>
              <w:t>0,7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организация и проведение фестивалей и выставок декоративно-прикладного искусства, мероприятий для детей и юношества, творческих проектов, направленных на </w:t>
            </w:r>
            <w:r>
              <w:lastRenderedPageBreak/>
              <w:t>развитие молодежных инициатив современного любительского искусства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7,7</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6,3</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4,09</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3,19</w:t>
            </w:r>
          </w:p>
        </w:tc>
        <w:tc>
          <w:tcPr>
            <w:tcW w:w="899" w:type="dxa"/>
            <w:tcBorders>
              <w:top w:val="nil"/>
              <w:left w:val="nil"/>
              <w:bottom w:val="nil"/>
              <w:right w:val="nil"/>
            </w:tcBorders>
          </w:tcPr>
          <w:p w:rsidR="00027BF9" w:rsidRDefault="00027BF9">
            <w:pPr>
              <w:pStyle w:val="ConsPlusNormal"/>
              <w:jc w:val="center"/>
            </w:pPr>
            <w:r>
              <w:t>0,1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проектов, направленных на развитие и популяризацию народного художественного творчества, - всего</w:t>
            </w:r>
          </w:p>
        </w:tc>
        <w:tc>
          <w:tcPr>
            <w:tcW w:w="964" w:type="dxa"/>
            <w:tcBorders>
              <w:top w:val="nil"/>
              <w:left w:val="nil"/>
              <w:bottom w:val="nil"/>
              <w:right w:val="nil"/>
            </w:tcBorders>
          </w:tcPr>
          <w:p w:rsidR="00027BF9" w:rsidRDefault="00027BF9">
            <w:pPr>
              <w:pStyle w:val="ConsPlusNormal"/>
              <w:jc w:val="center"/>
            </w:pPr>
            <w:r>
              <w:t>29,36</w:t>
            </w:r>
          </w:p>
        </w:tc>
        <w:tc>
          <w:tcPr>
            <w:tcW w:w="899" w:type="dxa"/>
            <w:tcBorders>
              <w:top w:val="nil"/>
              <w:left w:val="nil"/>
              <w:bottom w:val="nil"/>
              <w:right w:val="nil"/>
            </w:tcBorders>
          </w:tcPr>
          <w:p w:rsidR="00027BF9" w:rsidRDefault="00027BF9">
            <w:pPr>
              <w:pStyle w:val="ConsPlusNormal"/>
              <w:jc w:val="center"/>
            </w:pPr>
            <w:r>
              <w:t>3,2</w:t>
            </w:r>
          </w:p>
        </w:tc>
        <w:tc>
          <w:tcPr>
            <w:tcW w:w="899" w:type="dxa"/>
            <w:tcBorders>
              <w:top w:val="nil"/>
              <w:left w:val="nil"/>
              <w:bottom w:val="nil"/>
              <w:right w:val="nil"/>
            </w:tcBorders>
          </w:tcPr>
          <w:p w:rsidR="00027BF9" w:rsidRDefault="00027BF9">
            <w:pPr>
              <w:pStyle w:val="ConsPlusNormal"/>
              <w:jc w:val="center"/>
            </w:pPr>
            <w:r>
              <w:t>11,65</w:t>
            </w:r>
          </w:p>
        </w:tc>
        <w:tc>
          <w:tcPr>
            <w:tcW w:w="899" w:type="dxa"/>
            <w:tcBorders>
              <w:top w:val="nil"/>
              <w:left w:val="nil"/>
              <w:bottom w:val="nil"/>
              <w:right w:val="nil"/>
            </w:tcBorders>
          </w:tcPr>
          <w:p w:rsidR="00027BF9" w:rsidRDefault="00027BF9">
            <w:pPr>
              <w:pStyle w:val="ConsPlusNormal"/>
              <w:jc w:val="center"/>
            </w:pPr>
            <w:r>
              <w:t>9,81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фольклорных экспедиций, творческих лабораторий и мастер-классов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18,99</w:t>
            </w:r>
          </w:p>
        </w:tc>
        <w:tc>
          <w:tcPr>
            <w:tcW w:w="899" w:type="dxa"/>
            <w:tcBorders>
              <w:top w:val="nil"/>
              <w:left w:val="nil"/>
              <w:bottom w:val="nil"/>
              <w:right w:val="nil"/>
            </w:tcBorders>
          </w:tcPr>
          <w:p w:rsidR="00027BF9" w:rsidRDefault="00027BF9">
            <w:pPr>
              <w:pStyle w:val="ConsPlusNormal"/>
              <w:jc w:val="center"/>
            </w:pPr>
            <w:r>
              <w:t>2</w:t>
            </w:r>
          </w:p>
        </w:tc>
        <w:tc>
          <w:tcPr>
            <w:tcW w:w="899" w:type="dxa"/>
            <w:tcBorders>
              <w:top w:val="nil"/>
              <w:left w:val="nil"/>
              <w:bottom w:val="nil"/>
              <w:right w:val="nil"/>
            </w:tcBorders>
          </w:tcPr>
          <w:p w:rsidR="00027BF9" w:rsidRDefault="00027BF9">
            <w:pPr>
              <w:pStyle w:val="ConsPlusNormal"/>
              <w:jc w:val="center"/>
            </w:pPr>
            <w:r>
              <w:t>8,4</w:t>
            </w:r>
          </w:p>
        </w:tc>
        <w:tc>
          <w:tcPr>
            <w:tcW w:w="899" w:type="dxa"/>
            <w:tcBorders>
              <w:top w:val="nil"/>
              <w:left w:val="nil"/>
              <w:bottom w:val="nil"/>
              <w:right w:val="nil"/>
            </w:tcBorders>
          </w:tcPr>
          <w:p w:rsidR="00027BF9" w:rsidRDefault="00027BF9">
            <w:pPr>
              <w:pStyle w:val="ConsPlusNormal"/>
              <w:jc w:val="center"/>
            </w:pPr>
            <w:r>
              <w:t>3,89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4,7</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10,37</w:t>
            </w:r>
          </w:p>
        </w:tc>
        <w:tc>
          <w:tcPr>
            <w:tcW w:w="899"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3,25</w:t>
            </w:r>
          </w:p>
        </w:tc>
        <w:tc>
          <w:tcPr>
            <w:tcW w:w="899" w:type="dxa"/>
            <w:tcBorders>
              <w:top w:val="nil"/>
              <w:left w:val="nil"/>
              <w:bottom w:val="nil"/>
              <w:right w:val="nil"/>
            </w:tcBorders>
          </w:tcPr>
          <w:p w:rsidR="00027BF9" w:rsidRDefault="00027BF9">
            <w:pPr>
              <w:pStyle w:val="ConsPlusNormal"/>
              <w:jc w:val="center"/>
            </w:pPr>
            <w:r>
              <w:t>5,92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фестивалей и конкурсов казачьей культуры - всего</w:t>
            </w:r>
          </w:p>
        </w:tc>
        <w:tc>
          <w:tcPr>
            <w:tcW w:w="964" w:type="dxa"/>
            <w:tcBorders>
              <w:top w:val="nil"/>
              <w:left w:val="nil"/>
              <w:bottom w:val="nil"/>
              <w:right w:val="nil"/>
            </w:tcBorders>
          </w:tcPr>
          <w:p w:rsidR="00027BF9" w:rsidRDefault="00027BF9">
            <w:pPr>
              <w:pStyle w:val="ConsPlusNormal"/>
              <w:jc w:val="center"/>
            </w:pPr>
            <w:r>
              <w:t>4,27</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3,1</w:t>
            </w:r>
          </w:p>
        </w:tc>
        <w:tc>
          <w:tcPr>
            <w:tcW w:w="899" w:type="dxa"/>
            <w:tcBorders>
              <w:top w:val="nil"/>
              <w:left w:val="nil"/>
              <w:bottom w:val="nil"/>
              <w:right w:val="nil"/>
            </w:tcBorders>
          </w:tcPr>
          <w:p w:rsidR="00027BF9" w:rsidRDefault="00027BF9">
            <w:pPr>
              <w:pStyle w:val="ConsPlusNormal"/>
              <w:jc w:val="center"/>
            </w:pPr>
            <w:r>
              <w:t>0,57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фестивалей, праздников, конкурсов казачьей культуры, гастролей казачьих коллективов и мастер-классов, творческих встреч и творческих лабораторий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3,04</w:t>
            </w:r>
          </w:p>
        </w:tc>
        <w:tc>
          <w:tcPr>
            <w:tcW w:w="899"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2,35</w:t>
            </w:r>
          </w:p>
        </w:tc>
        <w:tc>
          <w:tcPr>
            <w:tcW w:w="899" w:type="dxa"/>
            <w:tcBorders>
              <w:top w:val="nil"/>
              <w:left w:val="nil"/>
              <w:bottom w:val="nil"/>
              <w:right w:val="nil"/>
            </w:tcBorders>
          </w:tcPr>
          <w:p w:rsidR="00027BF9" w:rsidRDefault="00027BF9">
            <w:pPr>
              <w:pStyle w:val="ConsPlusNormal"/>
              <w:jc w:val="center"/>
            </w:pPr>
            <w:r>
              <w:t>0,29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1,23</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0,28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творческих мероприятий для Вооруженных Сил </w:t>
            </w:r>
            <w:r>
              <w:lastRenderedPageBreak/>
              <w:t>Российской Федерации, ФСБ России, МВД России, МЧС России - всего</w:t>
            </w:r>
          </w:p>
        </w:tc>
        <w:tc>
          <w:tcPr>
            <w:tcW w:w="964" w:type="dxa"/>
            <w:tcBorders>
              <w:top w:val="nil"/>
              <w:left w:val="nil"/>
              <w:bottom w:val="nil"/>
              <w:right w:val="nil"/>
            </w:tcBorders>
          </w:tcPr>
          <w:p w:rsidR="00027BF9" w:rsidRDefault="00027BF9">
            <w:pPr>
              <w:pStyle w:val="ConsPlusNormal"/>
              <w:jc w:val="center"/>
            </w:pPr>
            <w:r>
              <w:lastRenderedPageBreak/>
              <w:t>3,37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1,51</w:t>
            </w:r>
          </w:p>
        </w:tc>
        <w:tc>
          <w:tcPr>
            <w:tcW w:w="899" w:type="dxa"/>
            <w:tcBorders>
              <w:top w:val="nil"/>
              <w:left w:val="nil"/>
              <w:bottom w:val="nil"/>
              <w:right w:val="nil"/>
            </w:tcBorders>
          </w:tcPr>
          <w:p w:rsidR="00027BF9" w:rsidRDefault="00027BF9">
            <w:pPr>
              <w:pStyle w:val="ConsPlusNormal"/>
              <w:jc w:val="center"/>
            </w:pPr>
            <w:r>
              <w:t>1,06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организация и проведение фестивалей, смотров и культурно-шефских акций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1,87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0,84</w:t>
            </w:r>
          </w:p>
        </w:tc>
        <w:tc>
          <w:tcPr>
            <w:tcW w:w="899" w:type="dxa"/>
            <w:tcBorders>
              <w:top w:val="nil"/>
              <w:left w:val="nil"/>
              <w:bottom w:val="nil"/>
              <w:right w:val="nil"/>
            </w:tcBorders>
          </w:tcPr>
          <w:p w:rsidR="00027BF9" w:rsidRDefault="00027BF9">
            <w:pPr>
              <w:pStyle w:val="ConsPlusNormal"/>
              <w:jc w:val="center"/>
            </w:pPr>
            <w:r>
              <w:t>0,53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0,3</w:t>
            </w:r>
          </w:p>
        </w:tc>
        <w:tc>
          <w:tcPr>
            <w:tcW w:w="899" w:type="dxa"/>
            <w:tcBorders>
              <w:top w:val="nil"/>
              <w:left w:val="nil"/>
              <w:bottom w:val="nil"/>
              <w:right w:val="nil"/>
            </w:tcBorders>
          </w:tcPr>
          <w:p w:rsidR="00027BF9" w:rsidRDefault="00027BF9">
            <w:pPr>
              <w:pStyle w:val="ConsPlusNormal"/>
              <w:jc w:val="center"/>
            </w:pPr>
            <w:r>
              <w:t>0,67</w:t>
            </w:r>
          </w:p>
        </w:tc>
        <w:tc>
          <w:tcPr>
            <w:tcW w:w="899" w:type="dxa"/>
            <w:tcBorders>
              <w:top w:val="nil"/>
              <w:left w:val="nil"/>
              <w:bottom w:val="nil"/>
              <w:right w:val="nil"/>
            </w:tcBorders>
          </w:tcPr>
          <w:p w:rsidR="00027BF9" w:rsidRDefault="00027BF9">
            <w:pPr>
              <w:pStyle w:val="ConsPlusNormal"/>
              <w:jc w:val="center"/>
            </w:pPr>
            <w:r>
              <w:t>0,53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и поддержка интернет-ресурсов о культуре - федеральный бюджет</w:t>
            </w:r>
          </w:p>
        </w:tc>
        <w:tc>
          <w:tcPr>
            <w:tcW w:w="964"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создание ресурсов о культуре в российском сегменте информационно-телекоммуникационной сети "Интернет"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общероссийской системы доступа к Национальной электронной библиотеке - всего</w:t>
            </w:r>
          </w:p>
        </w:tc>
        <w:tc>
          <w:tcPr>
            <w:tcW w:w="964" w:type="dxa"/>
            <w:tcBorders>
              <w:top w:val="nil"/>
              <w:left w:val="nil"/>
              <w:bottom w:val="nil"/>
              <w:right w:val="nil"/>
            </w:tcBorders>
          </w:tcPr>
          <w:p w:rsidR="00027BF9" w:rsidRDefault="00027BF9">
            <w:pPr>
              <w:pStyle w:val="ConsPlusNormal"/>
              <w:jc w:val="center"/>
            </w:pPr>
            <w:r>
              <w:t>2,63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2,63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создание программного обеспечения для создания и хранения собственных электронных ресурсов региональных библиотек, их обмена и распределенного доступа к ресурсам Национальной электронной библиотеки, обеспечение взаимного доступа к полнотекстовым ресурсам Национальной электронной библиотеки для читателей в помещениях библиотек-участников проекта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1,35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1,28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Создание многофункциональных </w:t>
            </w:r>
            <w:r>
              <w:lastRenderedPageBreak/>
              <w:t>мобильных культурных центров для обеспечения доступа граждан Российской Федерации к электронным информационным ресурсам, в том числе размещенным в информационно-телекоммуникационной сети "Интернет", - всего</w:t>
            </w:r>
          </w:p>
        </w:tc>
        <w:tc>
          <w:tcPr>
            <w:tcW w:w="964" w:type="dxa"/>
            <w:tcBorders>
              <w:top w:val="nil"/>
              <w:left w:val="nil"/>
              <w:bottom w:val="nil"/>
              <w:right w:val="nil"/>
            </w:tcBorders>
          </w:tcPr>
          <w:p w:rsidR="00027BF9" w:rsidRDefault="00027BF9">
            <w:pPr>
              <w:pStyle w:val="ConsPlusNormal"/>
              <w:jc w:val="center"/>
            </w:pPr>
            <w:r>
              <w:lastRenderedPageBreak/>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создание многофункциональных </w:t>
            </w:r>
            <w:r>
              <w:lastRenderedPageBreak/>
              <w:t>мобильных культурных центров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8,5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8,5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8,5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8,5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мастер-классов, фестивалей, конкурсов и выставок - всего</w:t>
            </w:r>
          </w:p>
        </w:tc>
        <w:tc>
          <w:tcPr>
            <w:tcW w:w="964"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создание условий для выявления одаренных детей и молодежи и их профессионального становления, проведение мероприятий на базе образовательных учреждений культуры и искусства с привлечением деятелей культуры и искусства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творческих школ для одаренных детей и молодежи - федеральный бюджет</w:t>
            </w:r>
          </w:p>
        </w:tc>
        <w:tc>
          <w:tcPr>
            <w:tcW w:w="964"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творческих школ, в каждой из которой сможет принять участие от 100 одаренных детей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Пополнение библиотечных фондов образовательных учреждений культуры и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0,78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0,78</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обновление библиотечных фондов подведомственных федеральных образовательных учреждений культуры и искусства за счет приобретения клавиров, партитур, других нотных изданий, художественных альбомов и учебников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Повышение квалификации, профессиональная переподготовка работников организаций, осуществляющих образовательную деятельность по образовательным программам в области культуры и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обеспечение повышения профессионального уровня педагогических работников, работающих с одаренными детьми и молодежью на базе творческих вузов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развития образовательных программ и проведение мероприятий для детей и молодежи с целью освоения и активного использования языка современного искусства (видеоискусство, инсталляция, мультимедийные </w:t>
            </w:r>
            <w:r>
              <w:lastRenderedPageBreak/>
              <w:t>практики)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творческих школ с использованием инновационных технологий современного искусства для детей и молодежи с целью обучения их современному искусству и его восприятию</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Приобретение музыкальных инструментов и специального оборудования для организаций, осуществляющих образовательную деятельность по образовательным программам в области культуры и искусства, - федеральный бюджет</w:t>
            </w:r>
          </w:p>
        </w:tc>
        <w:tc>
          <w:tcPr>
            <w:tcW w:w="964" w:type="dxa"/>
            <w:tcBorders>
              <w:top w:val="nil"/>
              <w:left w:val="nil"/>
              <w:bottom w:val="nil"/>
              <w:right w:val="nil"/>
            </w:tcBorders>
          </w:tcPr>
          <w:p w:rsidR="00027BF9" w:rsidRDefault="00027BF9">
            <w:pPr>
              <w:pStyle w:val="ConsPlusNormal"/>
              <w:jc w:val="center"/>
            </w:pPr>
            <w:r>
              <w:t>3,99</w:t>
            </w:r>
          </w:p>
        </w:tc>
        <w:tc>
          <w:tcPr>
            <w:tcW w:w="899" w:type="dxa"/>
            <w:tcBorders>
              <w:top w:val="nil"/>
              <w:left w:val="nil"/>
              <w:bottom w:val="nil"/>
              <w:right w:val="nil"/>
            </w:tcBorders>
          </w:tcPr>
          <w:p w:rsidR="00027BF9" w:rsidRDefault="00027BF9">
            <w:pPr>
              <w:pStyle w:val="ConsPlusNormal"/>
              <w:jc w:val="center"/>
            </w:pPr>
            <w:r>
              <w:t>0,79</w:t>
            </w:r>
          </w:p>
        </w:tc>
        <w:tc>
          <w:tcPr>
            <w:tcW w:w="899" w:type="dxa"/>
            <w:tcBorders>
              <w:top w:val="nil"/>
              <w:left w:val="nil"/>
              <w:bottom w:val="nil"/>
              <w:right w:val="nil"/>
            </w:tcBorders>
          </w:tcPr>
          <w:p w:rsidR="00027BF9" w:rsidRDefault="00027BF9">
            <w:pPr>
              <w:pStyle w:val="ConsPlusNormal"/>
              <w:jc w:val="center"/>
            </w:pPr>
            <w:r>
              <w:t>2,3</w:t>
            </w:r>
          </w:p>
        </w:tc>
        <w:tc>
          <w:tcPr>
            <w:tcW w:w="899"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обновление парка музыкальных инструментов и специального оборудования посредством приобретения роялей, пианино, комплектов оркестровых инструментов и театрального сценического и кинооборудования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Оснащение и модернизация детских школ искусств (по видам искусств) - всего</w:t>
            </w:r>
          </w:p>
        </w:tc>
        <w:tc>
          <w:tcPr>
            <w:tcW w:w="964" w:type="dxa"/>
            <w:tcBorders>
              <w:top w:val="nil"/>
              <w:left w:val="nil"/>
              <w:bottom w:val="nil"/>
              <w:right w:val="nil"/>
            </w:tcBorders>
          </w:tcPr>
          <w:p w:rsidR="00027BF9" w:rsidRDefault="00027BF9">
            <w:pPr>
              <w:pStyle w:val="ConsPlusNormal"/>
              <w:jc w:val="center"/>
            </w:pPr>
            <w:r>
              <w:t>15,43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15,43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реализация образовательных процессов для одаренных детей в детских школах искусств посредством их оснащения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4,9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10,53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10,53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Ремонтно-реставрационные работы, противоаварийная защита, консервация объектов культурного </w:t>
            </w:r>
            <w:r>
              <w:lastRenderedPageBreak/>
              <w:t>наследия (памятников истории и культуры) народов Российской Федерации, находящихся в федеральной собственности, - 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101,58</w:t>
            </w:r>
          </w:p>
        </w:tc>
        <w:tc>
          <w:tcPr>
            <w:tcW w:w="899" w:type="dxa"/>
            <w:tcBorders>
              <w:top w:val="nil"/>
              <w:left w:val="nil"/>
              <w:bottom w:val="nil"/>
              <w:right w:val="nil"/>
            </w:tcBorders>
          </w:tcPr>
          <w:p w:rsidR="00027BF9" w:rsidRDefault="00027BF9">
            <w:pPr>
              <w:pStyle w:val="ConsPlusNormal"/>
              <w:jc w:val="center"/>
            </w:pPr>
            <w:r>
              <w:t>11,58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12,17</w:t>
            </w:r>
          </w:p>
        </w:tc>
        <w:tc>
          <w:tcPr>
            <w:tcW w:w="899" w:type="dxa"/>
            <w:tcBorders>
              <w:top w:val="nil"/>
              <w:left w:val="nil"/>
              <w:bottom w:val="nil"/>
              <w:right w:val="nil"/>
            </w:tcBorders>
          </w:tcPr>
          <w:p w:rsidR="00027BF9" w:rsidRDefault="00027BF9">
            <w:pPr>
              <w:pStyle w:val="ConsPlusNormal"/>
              <w:jc w:val="center"/>
            </w:pPr>
            <w:r>
              <w:t>37,87</w:t>
            </w:r>
          </w:p>
        </w:tc>
        <w:tc>
          <w:tcPr>
            <w:tcW w:w="899" w:type="dxa"/>
            <w:tcBorders>
              <w:top w:val="nil"/>
              <w:left w:val="nil"/>
              <w:bottom w:val="nil"/>
              <w:right w:val="nil"/>
            </w:tcBorders>
          </w:tcPr>
          <w:p w:rsidR="00027BF9" w:rsidRDefault="00027BF9">
            <w:pPr>
              <w:pStyle w:val="ConsPlusNormal"/>
              <w:jc w:val="center"/>
            </w:pPr>
            <w:r>
              <w:t>39,96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проведение комплекса работ по реставрации, противоаварийной защите и консервации на памятниках истории и культуры на весь срок реализации Программы (с </w:t>
            </w:r>
            <w:r>
              <w:lastRenderedPageBreak/>
              <w:t>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Сохранение объектов культурного наследия (памятников истории и культуры) религиозного назначения, находящихся в федеральной собственности и собственности религиозных организаций, а также выявленных объектов культурного наследия религиозного назначения, - федеральный бюджет</w:t>
            </w:r>
          </w:p>
        </w:tc>
        <w:tc>
          <w:tcPr>
            <w:tcW w:w="964" w:type="dxa"/>
            <w:tcBorders>
              <w:top w:val="nil"/>
              <w:left w:val="nil"/>
              <w:bottom w:val="nil"/>
              <w:right w:val="nil"/>
            </w:tcBorders>
          </w:tcPr>
          <w:p w:rsidR="00027BF9" w:rsidRDefault="00027BF9">
            <w:pPr>
              <w:pStyle w:val="ConsPlusNormal"/>
              <w:jc w:val="center"/>
            </w:pPr>
            <w:r>
              <w:t>162,37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34,42</w:t>
            </w:r>
          </w:p>
        </w:tc>
        <w:tc>
          <w:tcPr>
            <w:tcW w:w="899" w:type="dxa"/>
            <w:tcBorders>
              <w:top w:val="nil"/>
              <w:left w:val="nil"/>
              <w:bottom w:val="nil"/>
              <w:right w:val="nil"/>
            </w:tcBorders>
          </w:tcPr>
          <w:p w:rsidR="00027BF9" w:rsidRDefault="00027BF9">
            <w:pPr>
              <w:pStyle w:val="ConsPlusNormal"/>
              <w:jc w:val="center"/>
            </w:pPr>
            <w:r>
              <w:t>82,17</w:t>
            </w:r>
          </w:p>
        </w:tc>
        <w:tc>
          <w:tcPr>
            <w:tcW w:w="899" w:type="dxa"/>
            <w:tcBorders>
              <w:top w:val="nil"/>
              <w:left w:val="nil"/>
              <w:bottom w:val="nil"/>
              <w:right w:val="nil"/>
            </w:tcBorders>
          </w:tcPr>
          <w:p w:rsidR="00027BF9" w:rsidRDefault="00027BF9">
            <w:pPr>
              <w:pStyle w:val="ConsPlusNormal"/>
              <w:jc w:val="center"/>
            </w:pPr>
            <w:r>
              <w:t>45,56</w:t>
            </w:r>
          </w:p>
        </w:tc>
        <w:tc>
          <w:tcPr>
            <w:tcW w:w="899" w:type="dxa"/>
            <w:tcBorders>
              <w:top w:val="nil"/>
              <w:left w:val="nil"/>
              <w:bottom w:val="nil"/>
              <w:right w:val="nil"/>
            </w:tcBorders>
          </w:tcPr>
          <w:p w:rsidR="00027BF9" w:rsidRDefault="00027BF9">
            <w:pPr>
              <w:pStyle w:val="ConsPlusNormal"/>
              <w:jc w:val="center"/>
            </w:pPr>
            <w:r>
              <w:t>0,22</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реставрации памятников истории и культуры, переданных в пользование Русской православной церкви и иным конфессиям (с 2016 года - только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Комплексный проект "Культурное наследие Юга России" - федеральный бюджет</w:t>
            </w:r>
          </w:p>
        </w:tc>
        <w:tc>
          <w:tcPr>
            <w:tcW w:w="964" w:type="dxa"/>
            <w:tcBorders>
              <w:top w:val="nil"/>
              <w:left w:val="nil"/>
              <w:bottom w:val="nil"/>
              <w:right w:val="nil"/>
            </w:tcBorders>
          </w:tcPr>
          <w:p w:rsidR="00027BF9" w:rsidRDefault="00027BF9">
            <w:pPr>
              <w:pStyle w:val="ConsPlusNormal"/>
              <w:jc w:val="center"/>
            </w:pPr>
            <w:r>
              <w:t>168</w:t>
            </w:r>
          </w:p>
        </w:tc>
        <w:tc>
          <w:tcPr>
            <w:tcW w:w="899" w:type="dxa"/>
            <w:tcBorders>
              <w:top w:val="nil"/>
              <w:left w:val="nil"/>
              <w:bottom w:val="nil"/>
              <w:right w:val="nil"/>
            </w:tcBorders>
          </w:tcPr>
          <w:p w:rsidR="00027BF9" w:rsidRDefault="00027BF9">
            <w:pPr>
              <w:pStyle w:val="ConsPlusNormal"/>
              <w:jc w:val="center"/>
            </w:pPr>
            <w:r>
              <w:t>38,19</w:t>
            </w:r>
          </w:p>
        </w:tc>
        <w:tc>
          <w:tcPr>
            <w:tcW w:w="899" w:type="dxa"/>
            <w:tcBorders>
              <w:top w:val="nil"/>
              <w:left w:val="nil"/>
              <w:bottom w:val="nil"/>
              <w:right w:val="nil"/>
            </w:tcBorders>
          </w:tcPr>
          <w:p w:rsidR="00027BF9" w:rsidRDefault="00027BF9">
            <w:pPr>
              <w:pStyle w:val="ConsPlusNormal"/>
              <w:jc w:val="center"/>
            </w:pPr>
            <w:r>
              <w:t>48,6</w:t>
            </w:r>
          </w:p>
        </w:tc>
        <w:tc>
          <w:tcPr>
            <w:tcW w:w="899" w:type="dxa"/>
            <w:tcBorders>
              <w:top w:val="nil"/>
              <w:left w:val="nil"/>
              <w:bottom w:val="nil"/>
              <w:right w:val="nil"/>
            </w:tcBorders>
          </w:tcPr>
          <w:p w:rsidR="00027BF9" w:rsidRDefault="00027BF9">
            <w:pPr>
              <w:pStyle w:val="ConsPlusNormal"/>
              <w:jc w:val="center"/>
            </w:pPr>
            <w:r>
              <w:t>25,3</w:t>
            </w:r>
          </w:p>
        </w:tc>
        <w:tc>
          <w:tcPr>
            <w:tcW w:w="899" w:type="dxa"/>
            <w:tcBorders>
              <w:top w:val="nil"/>
              <w:left w:val="nil"/>
              <w:bottom w:val="nil"/>
              <w:right w:val="nil"/>
            </w:tcBorders>
          </w:tcPr>
          <w:p w:rsidR="00027BF9" w:rsidRDefault="00027BF9">
            <w:pPr>
              <w:pStyle w:val="ConsPlusNormal"/>
              <w:jc w:val="center"/>
            </w:pPr>
            <w:r>
              <w:t>53,81</w:t>
            </w:r>
          </w:p>
        </w:tc>
        <w:tc>
          <w:tcPr>
            <w:tcW w:w="899" w:type="dxa"/>
            <w:tcBorders>
              <w:top w:val="nil"/>
              <w:left w:val="nil"/>
              <w:bottom w:val="nil"/>
              <w:right w:val="nil"/>
            </w:tcBorders>
          </w:tcPr>
          <w:p w:rsidR="00027BF9" w:rsidRDefault="00027BF9">
            <w:pPr>
              <w:pStyle w:val="ConsPlusNormal"/>
              <w:jc w:val="center"/>
            </w:pPr>
            <w:r>
              <w:t>2,1</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разработка научно-проектной документации и проведение ремонтно-реставрационных работ на памятниках истории и культуры (с 2016 года - только зарегистрированных в едином государственном реестре объектов культурного наследия (памятников истории </w:t>
            </w:r>
            <w:r>
              <w:lastRenderedPageBreak/>
              <w:t>и культуры) народов Российской Федерации)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Разработка проектов достопримечательных мест, зон охраны, градостроительных регламентов памятников истории и культуры народов Российской Федерации, комплексов объектов и музеев-заповедников - федеральный бюджет</w:t>
            </w:r>
          </w:p>
        </w:tc>
        <w:tc>
          <w:tcPr>
            <w:tcW w:w="964" w:type="dxa"/>
            <w:tcBorders>
              <w:top w:val="nil"/>
              <w:left w:val="nil"/>
              <w:bottom w:val="nil"/>
              <w:right w:val="nil"/>
            </w:tcBorders>
          </w:tcPr>
          <w:p w:rsidR="00027BF9" w:rsidRDefault="00027BF9">
            <w:pPr>
              <w:pStyle w:val="ConsPlusNormal"/>
              <w:jc w:val="center"/>
            </w:pPr>
            <w:r>
              <w:t>3,28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1,59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1,69</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разработка первоочередных проектов достопримечательных мест, которые позволят защитить от незаконных построек номинации ЮНЕСКО, комплексы объектов, а также музеи-заповедники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Инвентаризация объектов археологического наследия - федеральный бюджет</w:t>
            </w:r>
          </w:p>
        </w:tc>
        <w:tc>
          <w:tcPr>
            <w:tcW w:w="964"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1,2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определение границ территорий первоочередных объектов археологического наследия с целью предотвращения незаконных раскопок и соответственно полной либо частичной утраты памятников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Археологические работы - федеральный бюджет</w:t>
            </w:r>
          </w:p>
        </w:tc>
        <w:tc>
          <w:tcPr>
            <w:tcW w:w="964" w:type="dxa"/>
            <w:tcBorders>
              <w:top w:val="nil"/>
              <w:left w:val="nil"/>
              <w:bottom w:val="nil"/>
              <w:right w:val="nil"/>
            </w:tcBorders>
          </w:tcPr>
          <w:p w:rsidR="00027BF9" w:rsidRDefault="00027BF9">
            <w:pPr>
              <w:pStyle w:val="ConsPlusNormal"/>
              <w:jc w:val="center"/>
            </w:pPr>
            <w:r>
              <w:t>3,84</w:t>
            </w:r>
          </w:p>
        </w:tc>
        <w:tc>
          <w:tcPr>
            <w:tcW w:w="899" w:type="dxa"/>
            <w:tcBorders>
              <w:top w:val="nil"/>
              <w:left w:val="nil"/>
              <w:bottom w:val="nil"/>
              <w:right w:val="nil"/>
            </w:tcBorders>
          </w:tcPr>
          <w:p w:rsidR="00027BF9" w:rsidRDefault="00027BF9">
            <w:pPr>
              <w:pStyle w:val="ConsPlusNormal"/>
              <w:jc w:val="center"/>
            </w:pPr>
            <w:r>
              <w:t>1,96</w:t>
            </w:r>
          </w:p>
        </w:tc>
        <w:tc>
          <w:tcPr>
            <w:tcW w:w="899" w:type="dxa"/>
            <w:tcBorders>
              <w:top w:val="nil"/>
              <w:left w:val="nil"/>
              <w:bottom w:val="nil"/>
              <w:right w:val="nil"/>
            </w:tcBorders>
          </w:tcPr>
          <w:p w:rsidR="00027BF9" w:rsidRDefault="00027BF9">
            <w:pPr>
              <w:pStyle w:val="ConsPlusNormal"/>
              <w:jc w:val="center"/>
            </w:pPr>
            <w:r>
              <w:t>1,19</w:t>
            </w:r>
          </w:p>
        </w:tc>
        <w:tc>
          <w:tcPr>
            <w:tcW w:w="899" w:type="dxa"/>
            <w:tcBorders>
              <w:top w:val="nil"/>
              <w:left w:val="nil"/>
              <w:bottom w:val="nil"/>
              <w:right w:val="nil"/>
            </w:tcBorders>
          </w:tcPr>
          <w:p w:rsidR="00027BF9" w:rsidRDefault="00027BF9">
            <w:pPr>
              <w:pStyle w:val="ConsPlusNormal"/>
              <w:jc w:val="center"/>
            </w:pPr>
            <w:r>
              <w:t>0,69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проведение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и антропогенной нагрузок, а также усилят </w:t>
            </w:r>
            <w:r>
              <w:lastRenderedPageBreak/>
              <w:t>профилактику грабительских раскопок</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Мониторинг состояния и использования объектов археологического наследия - федеральный бюджет</w:t>
            </w:r>
          </w:p>
        </w:tc>
        <w:tc>
          <w:tcPr>
            <w:tcW w:w="964" w:type="dxa"/>
            <w:tcBorders>
              <w:top w:val="nil"/>
              <w:left w:val="nil"/>
              <w:bottom w:val="nil"/>
              <w:right w:val="nil"/>
            </w:tcBorders>
          </w:tcPr>
          <w:p w:rsidR="00027BF9" w:rsidRDefault="00027BF9">
            <w:pPr>
              <w:pStyle w:val="ConsPlusNormal"/>
              <w:jc w:val="center"/>
            </w:pPr>
            <w:r>
              <w:t>1,65</w:t>
            </w:r>
          </w:p>
        </w:tc>
        <w:tc>
          <w:tcPr>
            <w:tcW w:w="899" w:type="dxa"/>
            <w:tcBorders>
              <w:top w:val="nil"/>
              <w:left w:val="nil"/>
              <w:bottom w:val="nil"/>
              <w:right w:val="nil"/>
            </w:tcBorders>
          </w:tcPr>
          <w:p w:rsidR="00027BF9" w:rsidRDefault="00027BF9">
            <w:pPr>
              <w:pStyle w:val="ConsPlusNormal"/>
              <w:jc w:val="center"/>
            </w:pPr>
            <w:r>
              <w:t>0,3</w:t>
            </w:r>
          </w:p>
        </w:tc>
        <w:tc>
          <w:tcPr>
            <w:tcW w:w="899" w:type="dxa"/>
            <w:tcBorders>
              <w:top w:val="nil"/>
              <w:left w:val="nil"/>
              <w:bottom w:val="nil"/>
              <w:right w:val="nil"/>
            </w:tcBorders>
          </w:tcPr>
          <w:p w:rsidR="00027BF9" w:rsidRDefault="00027BF9">
            <w:pPr>
              <w:pStyle w:val="ConsPlusNormal"/>
              <w:jc w:val="center"/>
            </w:pPr>
            <w:r>
              <w:t>0,41</w:t>
            </w:r>
          </w:p>
        </w:tc>
        <w:tc>
          <w:tcPr>
            <w:tcW w:w="899" w:type="dxa"/>
            <w:tcBorders>
              <w:top w:val="nil"/>
              <w:left w:val="nil"/>
              <w:bottom w:val="nil"/>
              <w:right w:val="nil"/>
            </w:tcBorders>
          </w:tcPr>
          <w:p w:rsidR="00027BF9" w:rsidRDefault="00027BF9">
            <w:pPr>
              <w:pStyle w:val="ConsPlusNormal"/>
              <w:jc w:val="center"/>
            </w:pPr>
            <w:r>
              <w:t>0,94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проведение мониторинга состояния объектов археологического наследия с целью принятия дальнейших мер по предотвращению их полной либо частичной утраты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Реставрация и консервация музейных предметов, входящих в состав Музейного фонда Российской Федерации, - федеральный бюджет</w:t>
            </w:r>
          </w:p>
        </w:tc>
        <w:tc>
          <w:tcPr>
            <w:tcW w:w="964" w:type="dxa"/>
            <w:tcBorders>
              <w:top w:val="nil"/>
              <w:left w:val="nil"/>
              <w:bottom w:val="nil"/>
              <w:right w:val="nil"/>
            </w:tcBorders>
          </w:tcPr>
          <w:p w:rsidR="00027BF9" w:rsidRDefault="00027BF9">
            <w:pPr>
              <w:pStyle w:val="ConsPlusNormal"/>
              <w:jc w:val="center"/>
            </w:pPr>
            <w:r>
              <w:t>3,03</w:t>
            </w:r>
          </w:p>
        </w:tc>
        <w:tc>
          <w:tcPr>
            <w:tcW w:w="899" w:type="dxa"/>
            <w:tcBorders>
              <w:top w:val="nil"/>
              <w:left w:val="nil"/>
              <w:bottom w:val="nil"/>
              <w:right w:val="nil"/>
            </w:tcBorders>
          </w:tcPr>
          <w:p w:rsidR="00027BF9" w:rsidRDefault="00027BF9">
            <w:pPr>
              <w:pStyle w:val="ConsPlusNormal"/>
              <w:jc w:val="center"/>
            </w:pPr>
            <w:r>
              <w:t>1,19</w:t>
            </w:r>
          </w:p>
        </w:tc>
        <w:tc>
          <w:tcPr>
            <w:tcW w:w="899" w:type="dxa"/>
            <w:tcBorders>
              <w:top w:val="nil"/>
              <w:left w:val="nil"/>
              <w:bottom w:val="nil"/>
              <w:right w:val="nil"/>
            </w:tcBorders>
          </w:tcPr>
          <w:p w:rsidR="00027BF9" w:rsidRDefault="00027BF9">
            <w:pPr>
              <w:pStyle w:val="ConsPlusNormal"/>
              <w:jc w:val="center"/>
            </w:pPr>
            <w:r>
              <w:t>1,09</w:t>
            </w:r>
          </w:p>
        </w:tc>
        <w:tc>
          <w:tcPr>
            <w:tcW w:w="899" w:type="dxa"/>
            <w:tcBorders>
              <w:top w:val="nil"/>
              <w:left w:val="nil"/>
              <w:bottom w:val="nil"/>
              <w:right w:val="nil"/>
            </w:tcBorders>
          </w:tcPr>
          <w:p w:rsidR="00027BF9" w:rsidRDefault="00027BF9">
            <w:pPr>
              <w:pStyle w:val="ConsPlusNormal"/>
              <w:jc w:val="center"/>
            </w:pPr>
            <w:r>
              <w:t>0,75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реставрация и консервация музейных предметов, требующих первоочередных работ</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Пополнение государственной части Музейного фонда Российской Федерации произведениями изобразительного искусства современных авторов - федеральный бюджет</w:t>
            </w:r>
          </w:p>
        </w:tc>
        <w:tc>
          <w:tcPr>
            <w:tcW w:w="964"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пополнение государственной части Музейного фонда Российской Федерации произведениями изобразительного искусства современных авторов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Издание полных научных каталогов собраний музеев - федеральный бюджет</w:t>
            </w:r>
          </w:p>
        </w:tc>
        <w:tc>
          <w:tcPr>
            <w:tcW w:w="964" w:type="dxa"/>
            <w:tcBorders>
              <w:top w:val="nil"/>
              <w:left w:val="nil"/>
              <w:bottom w:val="nil"/>
              <w:right w:val="nil"/>
            </w:tcBorders>
          </w:tcPr>
          <w:p w:rsidR="00027BF9" w:rsidRDefault="00027BF9">
            <w:pPr>
              <w:pStyle w:val="ConsPlusNormal"/>
              <w:jc w:val="center"/>
            </w:pPr>
            <w:r>
              <w:t>1,49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0,31</w:t>
            </w:r>
          </w:p>
        </w:tc>
        <w:tc>
          <w:tcPr>
            <w:tcW w:w="899" w:type="dxa"/>
            <w:tcBorders>
              <w:top w:val="nil"/>
              <w:left w:val="nil"/>
              <w:bottom w:val="nil"/>
              <w:right w:val="nil"/>
            </w:tcBorders>
          </w:tcPr>
          <w:p w:rsidR="00027BF9" w:rsidRDefault="00027BF9">
            <w:pPr>
              <w:pStyle w:val="ConsPlusNormal"/>
              <w:jc w:val="center"/>
            </w:pPr>
            <w:r>
              <w:t>0,6</w:t>
            </w:r>
          </w:p>
        </w:tc>
        <w:tc>
          <w:tcPr>
            <w:tcW w:w="899" w:type="dxa"/>
            <w:tcBorders>
              <w:top w:val="nil"/>
              <w:left w:val="nil"/>
              <w:bottom w:val="nil"/>
              <w:right w:val="nil"/>
            </w:tcBorders>
          </w:tcPr>
          <w:p w:rsidR="00027BF9" w:rsidRDefault="00027BF9">
            <w:pPr>
              <w:pStyle w:val="ConsPlusNormal"/>
              <w:jc w:val="center"/>
            </w:pPr>
            <w:r>
              <w:t>0,18</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издание научных каталогов собраний музеев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Создание условий для обеспечения доступности музейных фондов - </w:t>
            </w:r>
            <w:r>
              <w:lastRenderedPageBreak/>
              <w:t>федеральный бюджет</w:t>
            </w:r>
          </w:p>
        </w:tc>
        <w:tc>
          <w:tcPr>
            <w:tcW w:w="964" w:type="dxa"/>
            <w:tcBorders>
              <w:top w:val="nil"/>
              <w:left w:val="nil"/>
              <w:bottom w:val="nil"/>
              <w:right w:val="nil"/>
            </w:tcBorders>
          </w:tcPr>
          <w:p w:rsidR="00027BF9" w:rsidRDefault="00027BF9">
            <w:pPr>
              <w:pStyle w:val="ConsPlusNormal"/>
              <w:jc w:val="center"/>
            </w:pPr>
            <w:r>
              <w:lastRenderedPageBreak/>
              <w:t>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 xml:space="preserve">проведение выставочных проектов и работ по созданию постоянно действующих </w:t>
            </w:r>
            <w:r>
              <w:lastRenderedPageBreak/>
              <w:t>экспозиций</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Оснащение музеев компьютерным и телекоммуникационным оборудованием - всего</w:t>
            </w:r>
          </w:p>
        </w:tc>
        <w:tc>
          <w:tcPr>
            <w:tcW w:w="964" w:type="dxa"/>
            <w:tcBorders>
              <w:top w:val="nil"/>
              <w:left w:val="nil"/>
              <w:bottom w:val="nil"/>
              <w:right w:val="nil"/>
            </w:tcBorders>
          </w:tcPr>
          <w:p w:rsidR="00027BF9" w:rsidRDefault="00027BF9">
            <w:pPr>
              <w:pStyle w:val="ConsPlusNormal"/>
              <w:jc w:val="center"/>
            </w:pPr>
            <w:r>
              <w:t>2,6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1,78</w:t>
            </w:r>
          </w:p>
        </w:tc>
        <w:tc>
          <w:tcPr>
            <w:tcW w:w="899" w:type="dxa"/>
            <w:tcBorders>
              <w:top w:val="nil"/>
              <w:left w:val="nil"/>
              <w:bottom w:val="nil"/>
              <w:right w:val="nil"/>
            </w:tcBorders>
          </w:tcPr>
          <w:p w:rsidR="00027BF9" w:rsidRDefault="00027BF9">
            <w:pPr>
              <w:pStyle w:val="ConsPlusNormal"/>
              <w:jc w:val="center"/>
            </w:pPr>
            <w:r>
              <w:t>0,82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оснащение рабочих мест компьютерным и телекоммуникационным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1,67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0,89</w:t>
            </w:r>
          </w:p>
        </w:tc>
        <w:tc>
          <w:tcPr>
            <w:tcW w:w="899" w:type="dxa"/>
            <w:tcBorders>
              <w:top w:val="nil"/>
              <w:left w:val="nil"/>
              <w:bottom w:val="nil"/>
              <w:right w:val="nil"/>
            </w:tcBorders>
          </w:tcPr>
          <w:p w:rsidR="00027BF9" w:rsidRDefault="00027BF9">
            <w:pPr>
              <w:pStyle w:val="ConsPlusNormal"/>
              <w:jc w:val="center"/>
            </w:pPr>
            <w:r>
              <w:t>0,78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0,93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0,89</w:t>
            </w:r>
          </w:p>
        </w:tc>
        <w:tc>
          <w:tcPr>
            <w:tcW w:w="899" w:type="dxa"/>
            <w:tcBorders>
              <w:top w:val="nil"/>
              <w:left w:val="nil"/>
              <w:bottom w:val="nil"/>
              <w:right w:val="nil"/>
            </w:tcBorders>
          </w:tcPr>
          <w:p w:rsidR="00027BF9" w:rsidRDefault="00027BF9">
            <w:pPr>
              <w:pStyle w:val="ConsPlusNormal"/>
              <w:jc w:val="center"/>
            </w:pPr>
            <w:r>
              <w:t>0,04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мобильной системы обслуживания населенных пунктов, не имеющих библиотек, - всего</w:t>
            </w:r>
          </w:p>
        </w:tc>
        <w:tc>
          <w:tcPr>
            <w:tcW w:w="964" w:type="dxa"/>
            <w:tcBorders>
              <w:top w:val="nil"/>
              <w:left w:val="nil"/>
              <w:bottom w:val="nil"/>
              <w:right w:val="nil"/>
            </w:tcBorders>
          </w:tcPr>
          <w:p w:rsidR="00027BF9" w:rsidRDefault="00027BF9">
            <w:pPr>
              <w:pStyle w:val="ConsPlusNormal"/>
              <w:jc w:val="center"/>
            </w:pPr>
            <w:r>
              <w:t>3,64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3,64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изготовление мобильных библиотечных комплексов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Создание модельных библиотек - всего</w:t>
            </w:r>
          </w:p>
        </w:tc>
        <w:tc>
          <w:tcPr>
            <w:tcW w:w="964" w:type="dxa"/>
            <w:tcBorders>
              <w:top w:val="nil"/>
              <w:left w:val="nil"/>
              <w:bottom w:val="nil"/>
              <w:right w:val="nil"/>
            </w:tcBorders>
          </w:tcPr>
          <w:p w:rsidR="00027BF9" w:rsidRDefault="00027BF9">
            <w:pPr>
              <w:pStyle w:val="ConsPlusNormal"/>
              <w:jc w:val="center"/>
            </w:pPr>
            <w:r>
              <w:t>2,31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1,16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1,15</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развитие системы библиотечного и информационного обслуживания населения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1,48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1,08</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0,83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0,76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0,07</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lastRenderedPageBreak/>
              <w:t>Развитие системы профессиональной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иностранных тенденций развития библиотек, подготовка методических и аналитических материалов - федеральный бюджет</w:t>
            </w:r>
          </w:p>
        </w:tc>
        <w:tc>
          <w:tcPr>
            <w:tcW w:w="964" w:type="dxa"/>
            <w:tcBorders>
              <w:top w:val="nil"/>
              <w:left w:val="nil"/>
              <w:bottom w:val="nil"/>
              <w:right w:val="nil"/>
            </w:tcBorders>
          </w:tcPr>
          <w:p w:rsidR="00027BF9" w:rsidRDefault="00027BF9">
            <w:pPr>
              <w:pStyle w:val="ConsPlusNormal"/>
              <w:jc w:val="center"/>
            </w:pPr>
            <w:r>
              <w:t>0,46</w:t>
            </w:r>
          </w:p>
        </w:tc>
        <w:tc>
          <w:tcPr>
            <w:tcW w:w="899" w:type="dxa"/>
            <w:tcBorders>
              <w:top w:val="nil"/>
              <w:left w:val="nil"/>
              <w:bottom w:val="nil"/>
              <w:right w:val="nil"/>
            </w:tcBorders>
          </w:tcPr>
          <w:p w:rsidR="00027BF9" w:rsidRDefault="00027BF9">
            <w:pPr>
              <w:pStyle w:val="ConsPlusNormal"/>
              <w:jc w:val="center"/>
            </w:pPr>
            <w:r>
              <w:t>0,31</w:t>
            </w:r>
          </w:p>
        </w:tc>
        <w:tc>
          <w:tcPr>
            <w:tcW w:w="899" w:type="dxa"/>
            <w:tcBorders>
              <w:top w:val="nil"/>
              <w:left w:val="nil"/>
              <w:bottom w:val="nil"/>
              <w:right w:val="nil"/>
            </w:tcBorders>
          </w:tcPr>
          <w:p w:rsidR="00027BF9" w:rsidRDefault="00027BF9">
            <w:pPr>
              <w:pStyle w:val="ConsPlusNormal"/>
              <w:jc w:val="center"/>
            </w:pPr>
            <w:r>
              <w:t>0,15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организация и проведение циклов профессиональной переподготовки для специалистов, работающих в библиотеках, организация образовательных программ в формате дистанционного обучения</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работ по совершенствованию обеспечения уровня безопасности посетителей и работников музеев, безопасности и сохранности предметов Музейного фонда Российской Федерации - всего</w:t>
            </w:r>
          </w:p>
        </w:tc>
        <w:tc>
          <w:tcPr>
            <w:tcW w:w="964" w:type="dxa"/>
            <w:tcBorders>
              <w:top w:val="nil"/>
              <w:left w:val="nil"/>
              <w:bottom w:val="nil"/>
              <w:right w:val="nil"/>
            </w:tcBorders>
          </w:tcPr>
          <w:p w:rsidR="00027BF9" w:rsidRDefault="00027BF9">
            <w:pPr>
              <w:pStyle w:val="ConsPlusNormal"/>
              <w:jc w:val="center"/>
            </w:pPr>
            <w:r>
              <w:t>4,84</w:t>
            </w:r>
          </w:p>
        </w:tc>
        <w:tc>
          <w:tcPr>
            <w:tcW w:w="899"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4,39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обеспечение современными техническими средствами охраны музеев с учетом приоритета, а также обслуживание действующих технических средств охраны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2,67</w:t>
            </w:r>
          </w:p>
        </w:tc>
        <w:tc>
          <w:tcPr>
            <w:tcW w:w="899" w:type="dxa"/>
            <w:tcBorders>
              <w:top w:val="nil"/>
              <w:left w:val="nil"/>
              <w:bottom w:val="nil"/>
              <w:right w:val="nil"/>
            </w:tcBorders>
          </w:tcPr>
          <w:p w:rsidR="00027BF9" w:rsidRDefault="00027BF9">
            <w:pPr>
              <w:pStyle w:val="ConsPlusNormal"/>
              <w:jc w:val="center"/>
            </w:pPr>
            <w:r>
              <w:t>0,45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2,22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2,17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Участие ведущих иностранных творческих коллективов в российских фестивалях и акциях - всего</w:t>
            </w:r>
          </w:p>
        </w:tc>
        <w:tc>
          <w:tcPr>
            <w:tcW w:w="964" w:type="dxa"/>
            <w:tcBorders>
              <w:top w:val="nil"/>
              <w:left w:val="nil"/>
              <w:bottom w:val="nil"/>
              <w:right w:val="nil"/>
            </w:tcBorders>
          </w:tcPr>
          <w:p w:rsidR="00027BF9" w:rsidRDefault="00027BF9">
            <w:pPr>
              <w:pStyle w:val="ConsPlusNormal"/>
              <w:jc w:val="center"/>
            </w:pPr>
            <w:r>
              <w:t>5,81</w:t>
            </w:r>
          </w:p>
        </w:tc>
        <w:tc>
          <w:tcPr>
            <w:tcW w:w="899" w:type="dxa"/>
            <w:tcBorders>
              <w:top w:val="nil"/>
              <w:left w:val="nil"/>
              <w:bottom w:val="nil"/>
              <w:right w:val="nil"/>
            </w:tcBorders>
          </w:tcPr>
          <w:p w:rsidR="00027BF9" w:rsidRDefault="00027BF9">
            <w:pPr>
              <w:pStyle w:val="ConsPlusNormal"/>
              <w:jc w:val="center"/>
            </w:pPr>
            <w:r>
              <w:t>2,03</w:t>
            </w:r>
          </w:p>
        </w:tc>
        <w:tc>
          <w:tcPr>
            <w:tcW w:w="899" w:type="dxa"/>
            <w:tcBorders>
              <w:top w:val="nil"/>
              <w:left w:val="nil"/>
              <w:bottom w:val="nil"/>
              <w:right w:val="nil"/>
            </w:tcBorders>
          </w:tcPr>
          <w:p w:rsidR="00027BF9" w:rsidRDefault="00027BF9">
            <w:pPr>
              <w:pStyle w:val="ConsPlusNormal"/>
              <w:jc w:val="center"/>
            </w:pPr>
            <w:r>
              <w:t>3,78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театральных и музыкальных проектов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2,4</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3,41</w:t>
            </w:r>
          </w:p>
        </w:tc>
        <w:tc>
          <w:tcPr>
            <w:tcW w:w="899" w:type="dxa"/>
            <w:tcBorders>
              <w:top w:val="nil"/>
              <w:left w:val="nil"/>
              <w:bottom w:val="nil"/>
              <w:right w:val="nil"/>
            </w:tcBorders>
          </w:tcPr>
          <w:p w:rsidR="00027BF9" w:rsidRDefault="00027BF9">
            <w:pPr>
              <w:pStyle w:val="ConsPlusNormal"/>
              <w:jc w:val="center"/>
            </w:pPr>
            <w:r>
              <w:t>1,03</w:t>
            </w:r>
          </w:p>
        </w:tc>
        <w:tc>
          <w:tcPr>
            <w:tcW w:w="899" w:type="dxa"/>
            <w:tcBorders>
              <w:top w:val="nil"/>
              <w:left w:val="nil"/>
              <w:bottom w:val="nil"/>
              <w:right w:val="nil"/>
            </w:tcBorders>
          </w:tcPr>
          <w:p w:rsidR="00027BF9" w:rsidRDefault="00027BF9">
            <w:pPr>
              <w:pStyle w:val="ConsPlusNormal"/>
              <w:jc w:val="center"/>
            </w:pPr>
            <w:r>
              <w:t>2,38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Поддержка мероприятий с участием иностранных творческих деятелей, в том числе в рамках международных культурных центров, - всего</w:t>
            </w:r>
          </w:p>
        </w:tc>
        <w:tc>
          <w:tcPr>
            <w:tcW w:w="964" w:type="dxa"/>
            <w:tcBorders>
              <w:top w:val="nil"/>
              <w:left w:val="nil"/>
              <w:bottom w:val="nil"/>
              <w:right w:val="nil"/>
            </w:tcBorders>
          </w:tcPr>
          <w:p w:rsidR="00027BF9" w:rsidRDefault="00027BF9">
            <w:pPr>
              <w:pStyle w:val="ConsPlusNormal"/>
              <w:jc w:val="center"/>
            </w:pPr>
            <w:r>
              <w:t>10,82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4,87</w:t>
            </w:r>
          </w:p>
        </w:tc>
        <w:tc>
          <w:tcPr>
            <w:tcW w:w="899" w:type="dxa"/>
            <w:tcBorders>
              <w:top w:val="nil"/>
              <w:left w:val="nil"/>
              <w:bottom w:val="nil"/>
              <w:right w:val="nil"/>
            </w:tcBorders>
          </w:tcPr>
          <w:p w:rsidR="00027BF9" w:rsidRDefault="00027BF9">
            <w:pPr>
              <w:pStyle w:val="ConsPlusNormal"/>
              <w:jc w:val="center"/>
            </w:pPr>
            <w:r>
              <w:t>2,1</w:t>
            </w:r>
          </w:p>
        </w:tc>
        <w:tc>
          <w:tcPr>
            <w:tcW w:w="899" w:type="dxa"/>
            <w:tcBorders>
              <w:top w:val="nil"/>
              <w:left w:val="nil"/>
              <w:bottom w:val="nil"/>
              <w:right w:val="nil"/>
            </w:tcBorders>
          </w:tcPr>
          <w:p w:rsidR="00027BF9" w:rsidRDefault="00027BF9">
            <w:pPr>
              <w:pStyle w:val="ConsPlusNormal"/>
              <w:jc w:val="center"/>
            </w:pPr>
            <w:r>
              <w:t>2,85</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поддержка проектов с участием иностранных творческих коллективов в российских фестивалях и акциях</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8,05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w:t>
            </w:r>
          </w:p>
        </w:tc>
        <w:tc>
          <w:tcPr>
            <w:tcW w:w="899" w:type="dxa"/>
            <w:tcBorders>
              <w:top w:val="nil"/>
              <w:left w:val="nil"/>
              <w:bottom w:val="nil"/>
              <w:right w:val="nil"/>
            </w:tcBorders>
          </w:tcPr>
          <w:p w:rsidR="00027BF9" w:rsidRDefault="00027BF9">
            <w:pPr>
              <w:pStyle w:val="ConsPlusNormal"/>
              <w:jc w:val="center"/>
            </w:pPr>
            <w:r>
              <w:t>1,3</w:t>
            </w:r>
          </w:p>
        </w:tc>
        <w:tc>
          <w:tcPr>
            <w:tcW w:w="899" w:type="dxa"/>
            <w:tcBorders>
              <w:top w:val="nil"/>
              <w:left w:val="nil"/>
              <w:bottom w:val="nil"/>
              <w:right w:val="nil"/>
            </w:tcBorders>
          </w:tcPr>
          <w:p w:rsidR="00027BF9" w:rsidRDefault="00027BF9">
            <w:pPr>
              <w:pStyle w:val="ConsPlusNormal"/>
              <w:jc w:val="center"/>
            </w:pPr>
            <w:r>
              <w:t>1,75</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2,77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0,87</w:t>
            </w:r>
          </w:p>
        </w:tc>
        <w:tc>
          <w:tcPr>
            <w:tcW w:w="899" w:type="dxa"/>
            <w:tcBorders>
              <w:top w:val="nil"/>
              <w:left w:val="nil"/>
              <w:bottom w:val="nil"/>
              <w:right w:val="nil"/>
            </w:tcBorders>
          </w:tcPr>
          <w:p w:rsidR="00027BF9" w:rsidRDefault="00027BF9">
            <w:pPr>
              <w:pStyle w:val="ConsPlusNormal"/>
              <w:jc w:val="center"/>
            </w:pPr>
            <w:r>
              <w:t>0,8</w:t>
            </w:r>
          </w:p>
        </w:tc>
        <w:tc>
          <w:tcPr>
            <w:tcW w:w="899" w:type="dxa"/>
            <w:tcBorders>
              <w:top w:val="nil"/>
              <w:left w:val="nil"/>
              <w:bottom w:val="nil"/>
              <w:right w:val="nil"/>
            </w:tcBorders>
          </w:tcPr>
          <w:p w:rsidR="00027BF9" w:rsidRDefault="00027BF9">
            <w:pPr>
              <w:pStyle w:val="ConsPlusNormal"/>
              <w:jc w:val="center"/>
            </w:pPr>
            <w:r>
              <w:t>1,1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Поддержка </w:t>
            </w:r>
            <w:r>
              <w:lastRenderedPageBreak/>
              <w:t>международных творческих мероприятий в области современного изобразительного искусства и выставочной деятельности - всего</w:t>
            </w:r>
          </w:p>
        </w:tc>
        <w:tc>
          <w:tcPr>
            <w:tcW w:w="964" w:type="dxa"/>
            <w:tcBorders>
              <w:top w:val="nil"/>
              <w:left w:val="nil"/>
              <w:bottom w:val="nil"/>
              <w:right w:val="nil"/>
            </w:tcBorders>
          </w:tcPr>
          <w:p w:rsidR="00027BF9" w:rsidRDefault="00027BF9">
            <w:pPr>
              <w:pStyle w:val="ConsPlusNormal"/>
              <w:jc w:val="center"/>
            </w:pPr>
            <w:r>
              <w:lastRenderedPageBreak/>
              <w:t>9,83</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6,77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3,06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 xml:space="preserve">поддержка творческих </w:t>
            </w:r>
            <w:r>
              <w:lastRenderedPageBreak/>
              <w:t>мероприятий в области современного изобразительного искусства и выставочной деятельности</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lastRenderedPageBreak/>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7,56</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3,06</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2,27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2,27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Проведение международных акций, направленных на пропаганду достижений народного художественного творчества и укрепления диалога культур, - всего</w:t>
            </w:r>
          </w:p>
        </w:tc>
        <w:tc>
          <w:tcPr>
            <w:tcW w:w="964" w:type="dxa"/>
            <w:tcBorders>
              <w:top w:val="nil"/>
              <w:left w:val="nil"/>
              <w:bottom w:val="nil"/>
              <w:right w:val="nil"/>
            </w:tcBorders>
          </w:tcPr>
          <w:p w:rsidR="00027BF9" w:rsidRDefault="00027BF9">
            <w:pPr>
              <w:pStyle w:val="ConsPlusNormal"/>
              <w:jc w:val="center"/>
            </w:pPr>
            <w:r>
              <w:t>5,5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5,5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проведение международных фестивалей народного творчества и фольклора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4,5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 xml:space="preserve">Строительство и реконструкция объектов культуры, находящихся в региональной и муниципальной </w:t>
            </w:r>
            <w:r>
              <w:lastRenderedPageBreak/>
              <w:t>собственности, - всего</w:t>
            </w:r>
          </w:p>
        </w:tc>
        <w:tc>
          <w:tcPr>
            <w:tcW w:w="964" w:type="dxa"/>
            <w:tcBorders>
              <w:top w:val="nil"/>
              <w:left w:val="nil"/>
              <w:bottom w:val="nil"/>
              <w:right w:val="nil"/>
            </w:tcBorders>
          </w:tcPr>
          <w:p w:rsidR="00027BF9" w:rsidRDefault="00027BF9">
            <w:pPr>
              <w:pStyle w:val="ConsPlusNormal"/>
              <w:jc w:val="center"/>
            </w:pPr>
            <w:r>
              <w:lastRenderedPageBreak/>
              <w:t>336,62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240,41</w:t>
            </w:r>
          </w:p>
        </w:tc>
        <w:tc>
          <w:tcPr>
            <w:tcW w:w="905" w:type="dxa"/>
            <w:tcBorders>
              <w:top w:val="nil"/>
              <w:left w:val="nil"/>
              <w:bottom w:val="nil"/>
              <w:right w:val="nil"/>
            </w:tcBorders>
          </w:tcPr>
          <w:p w:rsidR="00027BF9" w:rsidRDefault="00027BF9">
            <w:pPr>
              <w:pStyle w:val="ConsPlusNormal"/>
              <w:jc w:val="center"/>
            </w:pPr>
            <w:r>
              <w:t>96,21</w:t>
            </w:r>
          </w:p>
        </w:tc>
        <w:tc>
          <w:tcPr>
            <w:tcW w:w="3118" w:type="dxa"/>
            <w:vMerge w:val="restart"/>
            <w:tcBorders>
              <w:top w:val="nil"/>
              <w:left w:val="nil"/>
              <w:bottom w:val="nil"/>
              <w:right w:val="nil"/>
            </w:tcBorders>
          </w:tcPr>
          <w:p w:rsidR="00027BF9" w:rsidRDefault="00027BF9">
            <w:pPr>
              <w:pStyle w:val="ConsPlusNormal"/>
            </w:pPr>
            <w:r>
              <w:t>обеспечение сохранности объектов культуры, развитие инфраструктуры учреждений культуры</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317,55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232</w:t>
            </w:r>
          </w:p>
        </w:tc>
        <w:tc>
          <w:tcPr>
            <w:tcW w:w="905" w:type="dxa"/>
            <w:tcBorders>
              <w:top w:val="nil"/>
              <w:left w:val="nil"/>
              <w:bottom w:val="nil"/>
              <w:right w:val="nil"/>
            </w:tcBorders>
          </w:tcPr>
          <w:p w:rsidR="00027BF9" w:rsidRDefault="00027BF9">
            <w:pPr>
              <w:pStyle w:val="ConsPlusNormal"/>
              <w:jc w:val="center"/>
            </w:pPr>
            <w:r>
              <w:t>85,55</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19,07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8,41</w:t>
            </w:r>
          </w:p>
        </w:tc>
        <w:tc>
          <w:tcPr>
            <w:tcW w:w="905" w:type="dxa"/>
            <w:tcBorders>
              <w:top w:val="nil"/>
              <w:left w:val="nil"/>
              <w:bottom w:val="nil"/>
              <w:right w:val="nil"/>
            </w:tcBorders>
          </w:tcPr>
          <w:p w:rsidR="00027BF9" w:rsidRDefault="00027BF9">
            <w:pPr>
              <w:pStyle w:val="ConsPlusNormal"/>
              <w:jc w:val="center"/>
            </w:pPr>
            <w:r>
              <w:t>10,66</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Мероприятия по строительству 6 объектов культуры Республики Ингушетия - всего</w:t>
            </w:r>
          </w:p>
        </w:tc>
        <w:tc>
          <w:tcPr>
            <w:tcW w:w="964" w:type="dxa"/>
            <w:tcBorders>
              <w:top w:val="nil"/>
              <w:left w:val="nil"/>
              <w:bottom w:val="nil"/>
              <w:right w:val="nil"/>
            </w:tcBorders>
          </w:tcPr>
          <w:p w:rsidR="00027BF9" w:rsidRDefault="00027BF9">
            <w:pPr>
              <w:pStyle w:val="ConsPlusNormal"/>
              <w:jc w:val="center"/>
            </w:pPr>
            <w:r>
              <w:t>179,5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149,5</w:t>
            </w:r>
          </w:p>
        </w:tc>
        <w:tc>
          <w:tcPr>
            <w:tcW w:w="905" w:type="dxa"/>
            <w:tcBorders>
              <w:top w:val="nil"/>
              <w:left w:val="nil"/>
              <w:bottom w:val="nil"/>
              <w:right w:val="nil"/>
            </w:tcBorders>
          </w:tcPr>
          <w:p w:rsidR="00027BF9" w:rsidRDefault="00027BF9">
            <w:pPr>
              <w:pStyle w:val="ConsPlusNormal"/>
              <w:jc w:val="center"/>
            </w:pPr>
            <w:r>
              <w:t>30</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из них:</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федеральный бюджет</w:t>
            </w:r>
          </w:p>
        </w:tc>
        <w:tc>
          <w:tcPr>
            <w:tcW w:w="964" w:type="dxa"/>
            <w:tcBorders>
              <w:top w:val="nil"/>
              <w:left w:val="nil"/>
              <w:bottom w:val="nil"/>
              <w:right w:val="nil"/>
            </w:tcBorders>
          </w:tcPr>
          <w:p w:rsidR="00027BF9" w:rsidRDefault="00027BF9">
            <w:pPr>
              <w:pStyle w:val="ConsPlusNormal"/>
              <w:jc w:val="center"/>
            </w:pPr>
            <w:r>
              <w:t>162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142</w:t>
            </w:r>
          </w:p>
        </w:tc>
        <w:tc>
          <w:tcPr>
            <w:tcW w:w="905" w:type="dxa"/>
            <w:tcBorders>
              <w:top w:val="nil"/>
              <w:left w:val="nil"/>
              <w:bottom w:val="nil"/>
              <w:right w:val="nil"/>
            </w:tcBorders>
          </w:tcPr>
          <w:p w:rsidR="00027BF9" w:rsidRDefault="00027BF9">
            <w:pPr>
              <w:pStyle w:val="ConsPlusNormal"/>
              <w:jc w:val="center"/>
            </w:pPr>
            <w:r>
              <w:t>20</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17,5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7,5</w:t>
            </w:r>
          </w:p>
        </w:tc>
        <w:tc>
          <w:tcPr>
            <w:tcW w:w="905" w:type="dxa"/>
            <w:tcBorders>
              <w:top w:val="nil"/>
              <w:left w:val="nil"/>
              <w:bottom w:val="nil"/>
              <w:right w:val="nil"/>
            </w:tcBorders>
          </w:tcPr>
          <w:p w:rsidR="00027BF9" w:rsidRDefault="00027BF9">
            <w:pPr>
              <w:pStyle w:val="ConsPlusNormal"/>
              <w:jc w:val="center"/>
            </w:pPr>
            <w:r>
              <w:t>10</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Реконструкция Национального музея Республика Северная Осетия - Алания, г. Владикавказ, 1-я очередь - всего</w:t>
            </w:r>
          </w:p>
        </w:tc>
        <w:tc>
          <w:tcPr>
            <w:tcW w:w="964" w:type="dxa"/>
            <w:tcBorders>
              <w:top w:val="nil"/>
              <w:left w:val="nil"/>
              <w:bottom w:val="nil"/>
              <w:right w:val="nil"/>
            </w:tcBorders>
          </w:tcPr>
          <w:p w:rsidR="00027BF9" w:rsidRDefault="00027BF9">
            <w:pPr>
              <w:pStyle w:val="ConsPlusNormal"/>
              <w:jc w:val="center"/>
            </w:pPr>
            <w:r>
              <w:t>168,32</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97,83</w:t>
            </w:r>
          </w:p>
        </w:tc>
        <w:tc>
          <w:tcPr>
            <w:tcW w:w="905" w:type="dxa"/>
            <w:tcBorders>
              <w:top w:val="nil"/>
              <w:left w:val="nil"/>
              <w:bottom w:val="nil"/>
              <w:right w:val="nil"/>
            </w:tcBorders>
          </w:tcPr>
          <w:p w:rsidR="00027BF9" w:rsidRDefault="00027BF9">
            <w:pPr>
              <w:pStyle w:val="ConsPlusNormal"/>
              <w:jc w:val="center"/>
            </w:pPr>
            <w:r>
              <w:t>70,49</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из них:</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t>федеральный бюджет</w:t>
            </w:r>
          </w:p>
        </w:tc>
        <w:tc>
          <w:tcPr>
            <w:tcW w:w="964" w:type="dxa"/>
            <w:tcBorders>
              <w:top w:val="nil"/>
              <w:left w:val="nil"/>
              <w:bottom w:val="nil"/>
              <w:right w:val="nil"/>
            </w:tcBorders>
          </w:tcPr>
          <w:p w:rsidR="00027BF9" w:rsidRDefault="00027BF9">
            <w:pPr>
              <w:pStyle w:val="ConsPlusNormal"/>
              <w:jc w:val="center"/>
            </w:pPr>
            <w:r>
              <w:t>155,55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90</w:t>
            </w:r>
          </w:p>
        </w:tc>
        <w:tc>
          <w:tcPr>
            <w:tcW w:w="905" w:type="dxa"/>
            <w:tcBorders>
              <w:top w:val="nil"/>
              <w:left w:val="nil"/>
              <w:bottom w:val="nil"/>
              <w:right w:val="nil"/>
            </w:tcBorders>
          </w:tcPr>
          <w:p w:rsidR="00027BF9" w:rsidRDefault="00027BF9">
            <w:pPr>
              <w:pStyle w:val="ConsPlusNormal"/>
              <w:jc w:val="center"/>
            </w:pPr>
            <w:r>
              <w:t>65,55</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540"/>
            </w:pPr>
            <w:r>
              <w:lastRenderedPageBreak/>
              <w:t>бюджет субъекта Российской Федерации</w:t>
            </w:r>
          </w:p>
        </w:tc>
        <w:tc>
          <w:tcPr>
            <w:tcW w:w="964" w:type="dxa"/>
            <w:tcBorders>
              <w:top w:val="nil"/>
              <w:left w:val="nil"/>
              <w:bottom w:val="nil"/>
              <w:right w:val="nil"/>
            </w:tcBorders>
          </w:tcPr>
          <w:p w:rsidR="00027BF9" w:rsidRDefault="00027BF9">
            <w:pPr>
              <w:pStyle w:val="ConsPlusNormal"/>
              <w:jc w:val="center"/>
            </w:pPr>
            <w:r>
              <w:t>12,77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7,83</w:t>
            </w:r>
          </w:p>
        </w:tc>
        <w:tc>
          <w:tcPr>
            <w:tcW w:w="905" w:type="dxa"/>
            <w:tcBorders>
              <w:top w:val="nil"/>
              <w:left w:val="nil"/>
              <w:bottom w:val="nil"/>
              <w:right w:val="nil"/>
            </w:tcBorders>
          </w:tcPr>
          <w:p w:rsidR="00027BF9" w:rsidRDefault="00027BF9">
            <w:pPr>
              <w:pStyle w:val="ConsPlusNormal"/>
              <w:jc w:val="center"/>
            </w:pPr>
            <w:r>
              <w:t>4,94</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Приобретение уникального оборудования (музыкальных инструментов, свето- и звукотехнического оборудования, фондового и экспозиционного оборудования, компьютерного оборудования и т.д.) для учреждений культуры - федеральный бюджет</w:t>
            </w:r>
          </w:p>
        </w:tc>
        <w:tc>
          <w:tcPr>
            <w:tcW w:w="964" w:type="dxa"/>
            <w:tcBorders>
              <w:top w:val="nil"/>
              <w:left w:val="nil"/>
              <w:bottom w:val="nil"/>
              <w:right w:val="nil"/>
            </w:tcBorders>
          </w:tcPr>
          <w:p w:rsidR="00027BF9" w:rsidRDefault="00027BF9">
            <w:pPr>
              <w:pStyle w:val="ConsPlusNormal"/>
              <w:jc w:val="center"/>
            </w:pPr>
            <w:r>
              <w:t>14,87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7,53</w:t>
            </w:r>
          </w:p>
        </w:tc>
        <w:tc>
          <w:tcPr>
            <w:tcW w:w="899" w:type="dxa"/>
            <w:tcBorders>
              <w:top w:val="nil"/>
              <w:left w:val="nil"/>
              <w:bottom w:val="nil"/>
              <w:right w:val="nil"/>
            </w:tcBorders>
          </w:tcPr>
          <w:p w:rsidR="00027BF9" w:rsidRDefault="00027BF9">
            <w:pPr>
              <w:pStyle w:val="ConsPlusNormal"/>
              <w:jc w:val="center"/>
            </w:pPr>
            <w:r>
              <w:t>7,34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повышение уровня обеспеченности учреждений культуры современным оборудованием</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Модернизация учреждений культуры сельских поселений и малых городов, в том числе обновление материально-технической базы, приобретение специального оборудования, - всего</w:t>
            </w:r>
          </w:p>
        </w:tc>
        <w:tc>
          <w:tcPr>
            <w:tcW w:w="964" w:type="dxa"/>
            <w:tcBorders>
              <w:top w:val="nil"/>
              <w:left w:val="nil"/>
              <w:bottom w:val="nil"/>
              <w:right w:val="nil"/>
            </w:tcBorders>
          </w:tcPr>
          <w:p w:rsidR="00027BF9" w:rsidRDefault="00027BF9">
            <w:pPr>
              <w:pStyle w:val="ConsPlusNormal"/>
              <w:jc w:val="center"/>
            </w:pPr>
            <w:r>
              <w:t>6,99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1,4</w:t>
            </w:r>
          </w:p>
        </w:tc>
        <w:tc>
          <w:tcPr>
            <w:tcW w:w="899" w:type="dxa"/>
            <w:tcBorders>
              <w:top w:val="nil"/>
              <w:left w:val="nil"/>
              <w:bottom w:val="nil"/>
              <w:right w:val="nil"/>
            </w:tcBorders>
          </w:tcPr>
          <w:p w:rsidR="00027BF9" w:rsidRDefault="00027BF9">
            <w:pPr>
              <w:pStyle w:val="ConsPlusNormal"/>
              <w:jc w:val="center"/>
            </w:pPr>
            <w:r>
              <w:t>5,59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r>
              <w:t>переоснащение учреждений культуры при условии софинансирования мероприятия в региональных рамках программ из федерального бюджета</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4,34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0,9</w:t>
            </w:r>
          </w:p>
        </w:tc>
        <w:tc>
          <w:tcPr>
            <w:tcW w:w="899" w:type="dxa"/>
            <w:tcBorders>
              <w:top w:val="nil"/>
              <w:left w:val="nil"/>
              <w:bottom w:val="nil"/>
              <w:right w:val="nil"/>
            </w:tcBorders>
          </w:tcPr>
          <w:p w:rsidR="00027BF9" w:rsidRDefault="00027BF9">
            <w:pPr>
              <w:pStyle w:val="ConsPlusNormal"/>
              <w:jc w:val="center"/>
            </w:pPr>
            <w:r>
              <w:t>3,44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 xml:space="preserve">внебюджетные </w:t>
            </w:r>
            <w:r>
              <w:lastRenderedPageBreak/>
              <w:t>источники</w:t>
            </w:r>
          </w:p>
        </w:tc>
        <w:tc>
          <w:tcPr>
            <w:tcW w:w="964" w:type="dxa"/>
            <w:tcBorders>
              <w:top w:val="nil"/>
              <w:left w:val="nil"/>
              <w:bottom w:val="nil"/>
              <w:right w:val="nil"/>
            </w:tcBorders>
          </w:tcPr>
          <w:p w:rsidR="00027BF9" w:rsidRDefault="00027BF9">
            <w:pPr>
              <w:pStyle w:val="ConsPlusNormal"/>
              <w:jc w:val="center"/>
            </w:pPr>
            <w:r>
              <w:lastRenderedPageBreak/>
              <w:t>2,65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0,5</w:t>
            </w:r>
          </w:p>
        </w:tc>
        <w:tc>
          <w:tcPr>
            <w:tcW w:w="899" w:type="dxa"/>
            <w:tcBorders>
              <w:top w:val="nil"/>
              <w:left w:val="nil"/>
              <w:bottom w:val="nil"/>
              <w:right w:val="nil"/>
            </w:tcBorders>
          </w:tcPr>
          <w:p w:rsidR="00027BF9" w:rsidRDefault="00027BF9">
            <w:pPr>
              <w:pStyle w:val="ConsPlusNormal"/>
              <w:jc w:val="center"/>
            </w:pPr>
            <w:r>
              <w:t>2,15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tcBorders>
              <w:top w:val="nil"/>
              <w:left w:val="nil"/>
              <w:bottom w:val="nil"/>
              <w:right w:val="nil"/>
            </w:tcBorders>
          </w:tcPr>
          <w:p w:rsidR="00027BF9" w:rsidRDefault="00027BF9">
            <w:pPr>
              <w:pStyle w:val="ConsPlusNormal"/>
            </w:pP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Обеспечение сельского населения специализированным автотранспортом - всего</w:t>
            </w:r>
          </w:p>
        </w:tc>
        <w:tc>
          <w:tcPr>
            <w:tcW w:w="964" w:type="dxa"/>
            <w:tcBorders>
              <w:top w:val="nil"/>
              <w:left w:val="nil"/>
              <w:bottom w:val="nil"/>
              <w:right w:val="nil"/>
            </w:tcBorders>
          </w:tcPr>
          <w:p w:rsidR="00027BF9" w:rsidRDefault="00027BF9">
            <w:pPr>
              <w:pStyle w:val="ConsPlusNormal"/>
              <w:jc w:val="center"/>
            </w:pPr>
            <w:r>
              <w:t>9,09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9,09</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nil"/>
              <w:right w:val="nil"/>
            </w:tcBorders>
          </w:tcPr>
          <w:p w:rsidR="00027BF9" w:rsidRDefault="00027BF9">
            <w:pPr>
              <w:pStyle w:val="ConsPlusNormal"/>
            </w:pPr>
            <w:r>
              <w:t>приобретение специализированного автотранспорта для сельских населенных пунктов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6,14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6,14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внебюджетные источники</w:t>
            </w:r>
          </w:p>
        </w:tc>
        <w:tc>
          <w:tcPr>
            <w:tcW w:w="964" w:type="dxa"/>
            <w:tcBorders>
              <w:top w:val="nil"/>
              <w:left w:val="nil"/>
              <w:bottom w:val="nil"/>
              <w:right w:val="nil"/>
            </w:tcBorders>
          </w:tcPr>
          <w:p w:rsidR="00027BF9" w:rsidRDefault="00027BF9">
            <w:pPr>
              <w:pStyle w:val="ConsPlusNormal"/>
              <w:jc w:val="center"/>
            </w:pPr>
            <w:r>
              <w:t>2,95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2,95</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nil"/>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pPr>
            <w:r>
              <w:t>Укрепление материально-технической базы творческих казачьих коллективов - всего</w:t>
            </w:r>
          </w:p>
        </w:tc>
        <w:tc>
          <w:tcPr>
            <w:tcW w:w="964" w:type="dxa"/>
            <w:tcBorders>
              <w:top w:val="nil"/>
              <w:left w:val="nil"/>
              <w:bottom w:val="nil"/>
              <w:right w:val="nil"/>
            </w:tcBorders>
          </w:tcPr>
          <w:p w:rsidR="00027BF9" w:rsidRDefault="00027BF9">
            <w:pPr>
              <w:pStyle w:val="ConsPlusNormal"/>
              <w:jc w:val="center"/>
            </w:pPr>
            <w:r>
              <w:t>10,78</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2,84</w:t>
            </w:r>
          </w:p>
        </w:tc>
        <w:tc>
          <w:tcPr>
            <w:tcW w:w="899" w:type="dxa"/>
            <w:tcBorders>
              <w:top w:val="nil"/>
              <w:left w:val="nil"/>
              <w:bottom w:val="nil"/>
              <w:right w:val="nil"/>
            </w:tcBorders>
          </w:tcPr>
          <w:p w:rsidR="00027BF9" w:rsidRDefault="00027BF9">
            <w:pPr>
              <w:pStyle w:val="ConsPlusNormal"/>
              <w:jc w:val="center"/>
            </w:pPr>
            <w:r>
              <w:t>7,94</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val="restart"/>
            <w:tcBorders>
              <w:top w:val="nil"/>
              <w:left w:val="nil"/>
              <w:bottom w:val="single" w:sz="4" w:space="0" w:color="auto"/>
              <w:right w:val="nil"/>
            </w:tcBorders>
          </w:tcPr>
          <w:p w:rsidR="00027BF9" w:rsidRDefault="00027BF9">
            <w:pPr>
              <w:pStyle w:val="ConsPlusNormal"/>
            </w:pPr>
            <w:r>
              <w:t>государственная поддержка творческих казачьих коллективов</w:t>
            </w:r>
          </w:p>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в том числе:</w:t>
            </w:r>
          </w:p>
        </w:tc>
        <w:tc>
          <w:tcPr>
            <w:tcW w:w="964"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899" w:type="dxa"/>
            <w:tcBorders>
              <w:top w:val="nil"/>
              <w:left w:val="nil"/>
              <w:bottom w:val="nil"/>
              <w:right w:val="nil"/>
            </w:tcBorders>
          </w:tcPr>
          <w:p w:rsidR="00027BF9" w:rsidRDefault="00027BF9">
            <w:pPr>
              <w:pStyle w:val="ConsPlusNormal"/>
            </w:pPr>
          </w:p>
        </w:tc>
        <w:tc>
          <w:tcPr>
            <w:tcW w:w="905" w:type="dxa"/>
            <w:tcBorders>
              <w:top w:val="nil"/>
              <w:left w:val="nil"/>
              <w:bottom w:val="nil"/>
              <w:right w:val="nil"/>
            </w:tcBorders>
          </w:tcPr>
          <w:p w:rsidR="00027BF9" w:rsidRDefault="00027BF9">
            <w:pPr>
              <w:pStyle w:val="ConsPlusNormal"/>
            </w:pP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nil"/>
              <w:right w:val="nil"/>
            </w:tcBorders>
          </w:tcPr>
          <w:p w:rsidR="00027BF9" w:rsidRDefault="00027BF9">
            <w:pPr>
              <w:pStyle w:val="ConsPlusNormal"/>
              <w:ind w:left="283"/>
            </w:pPr>
            <w:r>
              <w:t>федеральный бюджет</w:t>
            </w:r>
          </w:p>
        </w:tc>
        <w:tc>
          <w:tcPr>
            <w:tcW w:w="964" w:type="dxa"/>
            <w:tcBorders>
              <w:top w:val="nil"/>
              <w:left w:val="nil"/>
              <w:bottom w:val="nil"/>
              <w:right w:val="nil"/>
            </w:tcBorders>
          </w:tcPr>
          <w:p w:rsidR="00027BF9" w:rsidRDefault="00027BF9">
            <w:pPr>
              <w:pStyle w:val="ConsPlusNormal"/>
              <w:jc w:val="center"/>
            </w:pPr>
            <w:r>
              <w:t>6,7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2,43</w:t>
            </w:r>
          </w:p>
        </w:tc>
        <w:tc>
          <w:tcPr>
            <w:tcW w:w="899" w:type="dxa"/>
            <w:tcBorders>
              <w:top w:val="nil"/>
              <w:left w:val="nil"/>
              <w:bottom w:val="nil"/>
              <w:right w:val="nil"/>
            </w:tcBorders>
          </w:tcPr>
          <w:p w:rsidR="00027BF9" w:rsidRDefault="00027BF9">
            <w:pPr>
              <w:pStyle w:val="ConsPlusNormal"/>
              <w:jc w:val="center"/>
            </w:pPr>
            <w:r>
              <w:t>4,27</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899" w:type="dxa"/>
            <w:tcBorders>
              <w:top w:val="nil"/>
              <w:left w:val="nil"/>
              <w:bottom w:val="nil"/>
              <w:right w:val="nil"/>
            </w:tcBorders>
          </w:tcPr>
          <w:p w:rsidR="00027BF9" w:rsidRDefault="00027BF9">
            <w:pPr>
              <w:pStyle w:val="ConsPlusNormal"/>
              <w:jc w:val="center"/>
            </w:pPr>
            <w:r>
              <w:t>-</w:t>
            </w:r>
          </w:p>
        </w:tc>
        <w:tc>
          <w:tcPr>
            <w:tcW w:w="905" w:type="dxa"/>
            <w:tcBorders>
              <w:top w:val="nil"/>
              <w:left w:val="nil"/>
              <w:bottom w:val="nil"/>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r w:rsidR="00027BF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027BF9" w:rsidRDefault="00027BF9">
            <w:pPr>
              <w:pStyle w:val="ConsPlusNormal"/>
              <w:ind w:left="283"/>
            </w:pPr>
            <w:r>
              <w:t>внебюджетные источники</w:t>
            </w:r>
          </w:p>
        </w:tc>
        <w:tc>
          <w:tcPr>
            <w:tcW w:w="964" w:type="dxa"/>
            <w:tcBorders>
              <w:top w:val="nil"/>
              <w:left w:val="nil"/>
              <w:bottom w:val="single" w:sz="4" w:space="0" w:color="auto"/>
              <w:right w:val="nil"/>
            </w:tcBorders>
          </w:tcPr>
          <w:p w:rsidR="00027BF9" w:rsidRDefault="00027BF9">
            <w:pPr>
              <w:pStyle w:val="ConsPlusNormal"/>
              <w:jc w:val="center"/>
            </w:pPr>
            <w:r>
              <w:t>4,08</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0,41</w:t>
            </w:r>
          </w:p>
        </w:tc>
        <w:tc>
          <w:tcPr>
            <w:tcW w:w="899" w:type="dxa"/>
            <w:tcBorders>
              <w:top w:val="nil"/>
              <w:left w:val="nil"/>
              <w:bottom w:val="single" w:sz="4" w:space="0" w:color="auto"/>
              <w:right w:val="nil"/>
            </w:tcBorders>
          </w:tcPr>
          <w:p w:rsidR="00027BF9" w:rsidRDefault="00027BF9">
            <w:pPr>
              <w:pStyle w:val="ConsPlusNormal"/>
              <w:jc w:val="center"/>
            </w:pPr>
            <w:r>
              <w:t>3,67</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899" w:type="dxa"/>
            <w:tcBorders>
              <w:top w:val="nil"/>
              <w:left w:val="nil"/>
              <w:bottom w:val="single" w:sz="4" w:space="0" w:color="auto"/>
              <w:right w:val="nil"/>
            </w:tcBorders>
          </w:tcPr>
          <w:p w:rsidR="00027BF9" w:rsidRDefault="00027BF9">
            <w:pPr>
              <w:pStyle w:val="ConsPlusNormal"/>
              <w:jc w:val="center"/>
            </w:pPr>
            <w:r>
              <w:t>-</w:t>
            </w:r>
          </w:p>
        </w:tc>
        <w:tc>
          <w:tcPr>
            <w:tcW w:w="905" w:type="dxa"/>
            <w:tcBorders>
              <w:top w:val="nil"/>
              <w:left w:val="nil"/>
              <w:bottom w:val="single" w:sz="4" w:space="0" w:color="auto"/>
              <w:right w:val="nil"/>
            </w:tcBorders>
          </w:tcPr>
          <w:p w:rsidR="00027BF9" w:rsidRDefault="00027BF9">
            <w:pPr>
              <w:pStyle w:val="ConsPlusNormal"/>
              <w:jc w:val="center"/>
            </w:pPr>
            <w:r>
              <w:t>-</w:t>
            </w:r>
          </w:p>
        </w:tc>
        <w:tc>
          <w:tcPr>
            <w:tcW w:w="3118" w:type="dxa"/>
            <w:vMerge/>
            <w:tcBorders>
              <w:top w:val="nil"/>
              <w:left w:val="nil"/>
              <w:bottom w:val="single" w:sz="4" w:space="0" w:color="auto"/>
              <w:right w:val="nil"/>
            </w:tcBorders>
          </w:tcPr>
          <w:p w:rsidR="00027BF9" w:rsidRDefault="00027BF9"/>
        </w:tc>
      </w:tr>
    </w:tbl>
    <w:p w:rsidR="00027BF9" w:rsidRDefault="00027BF9">
      <w:pPr>
        <w:sectPr w:rsidR="00027BF9">
          <w:pgSz w:w="16838" w:h="11905" w:orient="landscape"/>
          <w:pgMar w:top="1701" w:right="1134" w:bottom="850" w:left="1134" w:header="0" w:footer="0" w:gutter="0"/>
          <w:cols w:space="720"/>
        </w:sectPr>
      </w:pPr>
    </w:p>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58" w:name="P20873"/>
      <w:bookmarkEnd w:id="58"/>
      <w:r>
        <w:t xml:space="preserve">&lt;*&gt; В соответствии с </w:t>
      </w:r>
      <w:hyperlink r:id="rId224" w:history="1">
        <w:r>
          <w:rPr>
            <w:color w:val="0000FF"/>
          </w:rPr>
          <w:t>положением</w:t>
        </w:r>
      </w:hyperlink>
      <w:r>
        <w:t xml:space="preserve"> об управлении Программы, утвержденным Минкультуры России, реализация мероприятий Программы осуществляется на основе ежегодно утверждаемого организационно-финансового плана реализации Программы.</w:t>
      </w: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both"/>
      </w:pPr>
    </w:p>
    <w:p w:rsidR="00027BF9" w:rsidRDefault="00027BF9">
      <w:pPr>
        <w:pStyle w:val="ConsPlusNormal"/>
        <w:jc w:val="right"/>
        <w:outlineLvl w:val="1"/>
      </w:pPr>
      <w:r>
        <w:t>Приложение N 22</w:t>
      </w:r>
    </w:p>
    <w:p w:rsidR="00027BF9" w:rsidRDefault="00027BF9">
      <w:pPr>
        <w:pStyle w:val="ConsPlusNormal"/>
        <w:jc w:val="right"/>
      </w:pPr>
      <w:r>
        <w:t>к федеральной целевой программе</w:t>
      </w:r>
    </w:p>
    <w:p w:rsidR="00027BF9" w:rsidRDefault="00027BF9">
      <w:pPr>
        <w:pStyle w:val="ConsPlusNormal"/>
        <w:jc w:val="right"/>
      </w:pPr>
      <w:r>
        <w:t>"Культура России (2012 - 2018 годы)"</w:t>
      </w:r>
    </w:p>
    <w:p w:rsidR="00027BF9" w:rsidRDefault="00027BF9">
      <w:pPr>
        <w:pStyle w:val="ConsPlusNormal"/>
        <w:jc w:val="both"/>
      </w:pPr>
    </w:p>
    <w:p w:rsidR="00027BF9" w:rsidRDefault="00027BF9">
      <w:pPr>
        <w:pStyle w:val="ConsPlusTitle"/>
        <w:jc w:val="center"/>
      </w:pPr>
      <w:bookmarkStart w:id="59" w:name="P20883"/>
      <w:bookmarkEnd w:id="59"/>
      <w:r>
        <w:t>ЦЕЛЕВЫЕ ИНДИКАТОРЫ И ПОКАЗАТЕЛИ</w:t>
      </w:r>
    </w:p>
    <w:p w:rsidR="00027BF9" w:rsidRDefault="00027BF9">
      <w:pPr>
        <w:pStyle w:val="ConsPlusTitle"/>
        <w:jc w:val="center"/>
      </w:pPr>
      <w:r>
        <w:t>ФЕДЕРАЛЬНОЙ ЦЕЛЕВОЙ ПРОГРАММЫ "КУЛЬТУРА РОССИИ (2012 - 2018</w:t>
      </w:r>
    </w:p>
    <w:p w:rsidR="00027BF9" w:rsidRDefault="00027BF9">
      <w:pPr>
        <w:pStyle w:val="ConsPlusTitle"/>
        <w:jc w:val="center"/>
      </w:pPr>
      <w:r>
        <w:t>ГОДЫ)" В ЧАСТИ МЕРОПРИЯТИЙ, РЕАЛИЗУЕМЫХ НА ТЕРРИТОРИИ</w:t>
      </w:r>
    </w:p>
    <w:p w:rsidR="00027BF9" w:rsidRDefault="00027BF9">
      <w:pPr>
        <w:pStyle w:val="ConsPlusTitle"/>
        <w:jc w:val="center"/>
      </w:pPr>
      <w:r>
        <w:t xml:space="preserve">СЕВЕРО-КАВКАЗСКОГО ФЕДЕРАЛЬНОГО ОКРУГА </w:t>
      </w:r>
      <w:hyperlink w:anchor="P20946" w:history="1">
        <w:r>
          <w:rPr>
            <w:color w:val="0000FF"/>
          </w:rPr>
          <w:t>&lt;*&gt;</w:t>
        </w:r>
      </w:hyperlink>
    </w:p>
    <w:p w:rsidR="00027BF9" w:rsidRDefault="00027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BF9">
        <w:trPr>
          <w:jc w:val="center"/>
        </w:trPr>
        <w:tc>
          <w:tcPr>
            <w:tcW w:w="9294" w:type="dxa"/>
            <w:tcBorders>
              <w:top w:val="nil"/>
              <w:left w:val="single" w:sz="24" w:space="0" w:color="CED3F1"/>
              <w:bottom w:val="nil"/>
              <w:right w:val="single" w:sz="24" w:space="0" w:color="F4F3F8"/>
            </w:tcBorders>
            <w:shd w:val="clear" w:color="auto" w:fill="F4F3F8"/>
          </w:tcPr>
          <w:p w:rsidR="00027BF9" w:rsidRDefault="00027BF9">
            <w:pPr>
              <w:pStyle w:val="ConsPlusNormal"/>
              <w:jc w:val="center"/>
            </w:pPr>
            <w:r>
              <w:rPr>
                <w:color w:val="392C69"/>
              </w:rPr>
              <w:t>Список изменяющих документов</w:t>
            </w:r>
          </w:p>
          <w:p w:rsidR="00027BF9" w:rsidRDefault="00027BF9">
            <w:pPr>
              <w:pStyle w:val="ConsPlusNormal"/>
              <w:jc w:val="center"/>
            </w:pPr>
            <w:r>
              <w:rPr>
                <w:color w:val="392C69"/>
              </w:rPr>
              <w:t xml:space="preserve">(введены </w:t>
            </w:r>
            <w:hyperlink r:id="rId225" w:history="1">
              <w:r>
                <w:rPr>
                  <w:color w:val="0000FF"/>
                </w:rPr>
                <w:t>Постановлением</w:t>
              </w:r>
            </w:hyperlink>
            <w:r>
              <w:rPr>
                <w:color w:val="392C69"/>
              </w:rPr>
              <w:t xml:space="preserve"> Правительства РФ от 28.07.2017 N 891)</w:t>
            </w:r>
          </w:p>
        </w:tc>
      </w:tr>
    </w:tbl>
    <w:p w:rsidR="00027BF9" w:rsidRDefault="00027B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50"/>
        <w:gridCol w:w="748"/>
        <w:gridCol w:w="748"/>
        <w:gridCol w:w="748"/>
        <w:gridCol w:w="748"/>
        <w:gridCol w:w="748"/>
        <w:gridCol w:w="748"/>
        <w:gridCol w:w="752"/>
      </w:tblGrid>
      <w:tr w:rsidR="00027BF9">
        <w:tc>
          <w:tcPr>
            <w:tcW w:w="3005" w:type="dxa"/>
            <w:tcBorders>
              <w:top w:val="single" w:sz="4" w:space="0" w:color="auto"/>
              <w:left w:val="nil"/>
              <w:bottom w:val="single" w:sz="4" w:space="0" w:color="auto"/>
            </w:tcBorders>
          </w:tcPr>
          <w:p w:rsidR="00027BF9" w:rsidRDefault="00027BF9">
            <w:pPr>
              <w:pStyle w:val="ConsPlusNormal"/>
              <w:jc w:val="center"/>
            </w:pPr>
            <w:r>
              <w:t>Индикатор (показатель)</w:t>
            </w:r>
          </w:p>
        </w:tc>
        <w:tc>
          <w:tcPr>
            <w:tcW w:w="850" w:type="dxa"/>
            <w:tcBorders>
              <w:top w:val="single" w:sz="4" w:space="0" w:color="auto"/>
              <w:bottom w:val="single" w:sz="4" w:space="0" w:color="auto"/>
            </w:tcBorders>
          </w:tcPr>
          <w:p w:rsidR="00027BF9" w:rsidRDefault="00027BF9">
            <w:pPr>
              <w:pStyle w:val="ConsPlusNormal"/>
              <w:jc w:val="center"/>
            </w:pPr>
            <w:r>
              <w:t>Единица измерения</w:t>
            </w:r>
          </w:p>
        </w:tc>
        <w:tc>
          <w:tcPr>
            <w:tcW w:w="748" w:type="dxa"/>
            <w:tcBorders>
              <w:top w:val="single" w:sz="4" w:space="0" w:color="auto"/>
              <w:bottom w:val="single" w:sz="4" w:space="0" w:color="auto"/>
            </w:tcBorders>
          </w:tcPr>
          <w:p w:rsidR="00027BF9" w:rsidRDefault="00027BF9">
            <w:pPr>
              <w:pStyle w:val="ConsPlusNormal"/>
              <w:jc w:val="center"/>
            </w:pPr>
            <w:r>
              <w:t>2012 год</w:t>
            </w:r>
          </w:p>
        </w:tc>
        <w:tc>
          <w:tcPr>
            <w:tcW w:w="748" w:type="dxa"/>
            <w:tcBorders>
              <w:top w:val="single" w:sz="4" w:space="0" w:color="auto"/>
              <w:bottom w:val="single" w:sz="4" w:space="0" w:color="auto"/>
            </w:tcBorders>
          </w:tcPr>
          <w:p w:rsidR="00027BF9" w:rsidRDefault="00027BF9">
            <w:pPr>
              <w:pStyle w:val="ConsPlusNormal"/>
              <w:jc w:val="center"/>
            </w:pPr>
            <w:r>
              <w:t>2013 год</w:t>
            </w:r>
          </w:p>
        </w:tc>
        <w:tc>
          <w:tcPr>
            <w:tcW w:w="748" w:type="dxa"/>
            <w:tcBorders>
              <w:top w:val="single" w:sz="4" w:space="0" w:color="auto"/>
              <w:bottom w:val="single" w:sz="4" w:space="0" w:color="auto"/>
            </w:tcBorders>
          </w:tcPr>
          <w:p w:rsidR="00027BF9" w:rsidRDefault="00027BF9">
            <w:pPr>
              <w:pStyle w:val="ConsPlusNormal"/>
              <w:jc w:val="center"/>
            </w:pPr>
            <w:r>
              <w:t>2014 год</w:t>
            </w:r>
          </w:p>
        </w:tc>
        <w:tc>
          <w:tcPr>
            <w:tcW w:w="748" w:type="dxa"/>
            <w:tcBorders>
              <w:top w:val="single" w:sz="4" w:space="0" w:color="auto"/>
              <w:bottom w:val="single" w:sz="4" w:space="0" w:color="auto"/>
            </w:tcBorders>
          </w:tcPr>
          <w:p w:rsidR="00027BF9" w:rsidRDefault="00027BF9">
            <w:pPr>
              <w:pStyle w:val="ConsPlusNormal"/>
              <w:jc w:val="center"/>
            </w:pPr>
            <w:r>
              <w:t>2015 год</w:t>
            </w:r>
          </w:p>
        </w:tc>
        <w:tc>
          <w:tcPr>
            <w:tcW w:w="748" w:type="dxa"/>
            <w:tcBorders>
              <w:top w:val="single" w:sz="4" w:space="0" w:color="auto"/>
              <w:bottom w:val="single" w:sz="4" w:space="0" w:color="auto"/>
            </w:tcBorders>
          </w:tcPr>
          <w:p w:rsidR="00027BF9" w:rsidRDefault="00027BF9">
            <w:pPr>
              <w:pStyle w:val="ConsPlusNormal"/>
              <w:jc w:val="center"/>
            </w:pPr>
            <w:r>
              <w:t>2016 год</w:t>
            </w:r>
          </w:p>
        </w:tc>
        <w:tc>
          <w:tcPr>
            <w:tcW w:w="748" w:type="dxa"/>
            <w:tcBorders>
              <w:top w:val="single" w:sz="4" w:space="0" w:color="auto"/>
              <w:bottom w:val="single" w:sz="4" w:space="0" w:color="auto"/>
            </w:tcBorders>
          </w:tcPr>
          <w:p w:rsidR="00027BF9" w:rsidRDefault="00027BF9">
            <w:pPr>
              <w:pStyle w:val="ConsPlusNormal"/>
              <w:jc w:val="center"/>
            </w:pPr>
            <w:r>
              <w:t>2017 год</w:t>
            </w:r>
          </w:p>
        </w:tc>
        <w:tc>
          <w:tcPr>
            <w:tcW w:w="752" w:type="dxa"/>
            <w:tcBorders>
              <w:top w:val="single" w:sz="4" w:space="0" w:color="auto"/>
              <w:bottom w:val="single" w:sz="4" w:space="0" w:color="auto"/>
              <w:right w:val="nil"/>
            </w:tcBorders>
          </w:tcPr>
          <w:p w:rsidR="00027BF9" w:rsidRDefault="00027BF9">
            <w:pPr>
              <w:pStyle w:val="ConsPlusNormal"/>
              <w:jc w:val="center"/>
            </w:pPr>
            <w:r>
              <w:t>2018 год</w:t>
            </w:r>
          </w:p>
        </w:tc>
      </w:tr>
      <w:tr w:rsidR="00027BF9">
        <w:tblPrEx>
          <w:tblBorders>
            <w:insideH w:val="none" w:sz="0" w:space="0" w:color="auto"/>
            <w:insideV w:val="none" w:sz="0" w:space="0" w:color="auto"/>
          </w:tblBorders>
        </w:tblPrEx>
        <w:tc>
          <w:tcPr>
            <w:tcW w:w="3005" w:type="dxa"/>
            <w:tcBorders>
              <w:top w:val="single" w:sz="4" w:space="0" w:color="auto"/>
              <w:left w:val="nil"/>
              <w:bottom w:val="nil"/>
              <w:right w:val="nil"/>
            </w:tcBorders>
          </w:tcPr>
          <w:p w:rsidR="00027BF9" w:rsidRDefault="00027BF9">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850" w:type="dxa"/>
            <w:tcBorders>
              <w:top w:val="single" w:sz="4" w:space="0" w:color="auto"/>
              <w:left w:val="nil"/>
              <w:bottom w:val="nil"/>
              <w:right w:val="nil"/>
            </w:tcBorders>
          </w:tcPr>
          <w:p w:rsidR="00027BF9" w:rsidRDefault="00027BF9">
            <w:pPr>
              <w:pStyle w:val="ConsPlusNormal"/>
              <w:jc w:val="center"/>
            </w:pPr>
            <w:r>
              <w:t>процентов</w:t>
            </w:r>
          </w:p>
        </w:tc>
        <w:tc>
          <w:tcPr>
            <w:tcW w:w="748" w:type="dxa"/>
            <w:tcBorders>
              <w:top w:val="single" w:sz="4" w:space="0" w:color="auto"/>
              <w:left w:val="nil"/>
              <w:bottom w:val="nil"/>
              <w:right w:val="nil"/>
            </w:tcBorders>
          </w:tcPr>
          <w:p w:rsidR="00027BF9" w:rsidRDefault="00027BF9">
            <w:pPr>
              <w:pStyle w:val="ConsPlusNormal"/>
              <w:jc w:val="center"/>
            </w:pPr>
            <w:r>
              <w:t>14,5</w:t>
            </w:r>
          </w:p>
        </w:tc>
        <w:tc>
          <w:tcPr>
            <w:tcW w:w="748" w:type="dxa"/>
            <w:tcBorders>
              <w:top w:val="single" w:sz="4" w:space="0" w:color="auto"/>
              <w:left w:val="nil"/>
              <w:bottom w:val="nil"/>
              <w:right w:val="nil"/>
            </w:tcBorders>
          </w:tcPr>
          <w:p w:rsidR="00027BF9" w:rsidRDefault="00027BF9">
            <w:pPr>
              <w:pStyle w:val="ConsPlusNormal"/>
              <w:jc w:val="center"/>
            </w:pPr>
            <w:r>
              <w:t>14,3</w:t>
            </w:r>
          </w:p>
        </w:tc>
        <w:tc>
          <w:tcPr>
            <w:tcW w:w="748" w:type="dxa"/>
            <w:tcBorders>
              <w:top w:val="single" w:sz="4" w:space="0" w:color="auto"/>
              <w:left w:val="nil"/>
              <w:bottom w:val="nil"/>
              <w:right w:val="nil"/>
            </w:tcBorders>
          </w:tcPr>
          <w:p w:rsidR="00027BF9" w:rsidRDefault="00027BF9">
            <w:pPr>
              <w:pStyle w:val="ConsPlusNormal"/>
              <w:jc w:val="center"/>
            </w:pPr>
            <w:r>
              <w:t>15,7</w:t>
            </w:r>
          </w:p>
        </w:tc>
        <w:tc>
          <w:tcPr>
            <w:tcW w:w="748" w:type="dxa"/>
            <w:tcBorders>
              <w:top w:val="single" w:sz="4" w:space="0" w:color="auto"/>
              <w:left w:val="nil"/>
              <w:bottom w:val="nil"/>
              <w:right w:val="nil"/>
            </w:tcBorders>
          </w:tcPr>
          <w:p w:rsidR="00027BF9" w:rsidRDefault="00027BF9">
            <w:pPr>
              <w:pStyle w:val="ConsPlusNormal"/>
              <w:jc w:val="center"/>
            </w:pPr>
            <w:r>
              <w:t>18,2</w:t>
            </w:r>
          </w:p>
        </w:tc>
        <w:tc>
          <w:tcPr>
            <w:tcW w:w="748" w:type="dxa"/>
            <w:tcBorders>
              <w:top w:val="single" w:sz="4" w:space="0" w:color="auto"/>
              <w:left w:val="nil"/>
              <w:bottom w:val="nil"/>
              <w:right w:val="nil"/>
            </w:tcBorders>
          </w:tcPr>
          <w:p w:rsidR="00027BF9" w:rsidRDefault="00027BF9">
            <w:pPr>
              <w:pStyle w:val="ConsPlusNormal"/>
              <w:jc w:val="center"/>
            </w:pPr>
            <w:r>
              <w:t>19,5</w:t>
            </w:r>
          </w:p>
        </w:tc>
        <w:tc>
          <w:tcPr>
            <w:tcW w:w="748" w:type="dxa"/>
            <w:tcBorders>
              <w:top w:val="single" w:sz="4" w:space="0" w:color="auto"/>
              <w:left w:val="nil"/>
              <w:bottom w:val="nil"/>
              <w:right w:val="nil"/>
            </w:tcBorders>
          </w:tcPr>
          <w:p w:rsidR="00027BF9" w:rsidRDefault="00027BF9">
            <w:pPr>
              <w:pStyle w:val="ConsPlusNormal"/>
              <w:jc w:val="center"/>
            </w:pPr>
            <w:r>
              <w:t>20,4</w:t>
            </w:r>
          </w:p>
        </w:tc>
        <w:tc>
          <w:tcPr>
            <w:tcW w:w="752" w:type="dxa"/>
            <w:tcBorders>
              <w:top w:val="single" w:sz="4" w:space="0" w:color="auto"/>
              <w:left w:val="nil"/>
              <w:bottom w:val="nil"/>
              <w:right w:val="nil"/>
            </w:tcBorders>
          </w:tcPr>
          <w:p w:rsidR="00027BF9" w:rsidRDefault="00027BF9">
            <w:pPr>
              <w:pStyle w:val="ConsPlusNormal"/>
              <w:jc w:val="center"/>
            </w:pPr>
            <w:r>
              <w:t>21,6</w:t>
            </w:r>
          </w:p>
        </w:tc>
      </w:tr>
      <w:tr w:rsidR="00027BF9">
        <w:tblPrEx>
          <w:tblBorders>
            <w:insideH w:val="none" w:sz="0" w:space="0" w:color="auto"/>
            <w:insideV w:val="none" w:sz="0" w:space="0" w:color="auto"/>
          </w:tblBorders>
        </w:tblPrEx>
        <w:tc>
          <w:tcPr>
            <w:tcW w:w="3005" w:type="dxa"/>
            <w:tcBorders>
              <w:top w:val="nil"/>
              <w:left w:val="nil"/>
              <w:bottom w:val="nil"/>
              <w:right w:val="nil"/>
            </w:tcBorders>
          </w:tcPr>
          <w:p w:rsidR="00027BF9" w:rsidRDefault="00027BF9">
            <w:pPr>
              <w:pStyle w:val="ConsPlusNormal"/>
            </w:pPr>
            <w:r>
              <w:t>Доля учреждений культуры, имеющих свой информационный портал в общем количестве учреждений культуры в Северо-Кавказском федеральном округе</w:t>
            </w:r>
          </w:p>
        </w:tc>
        <w:tc>
          <w:tcPr>
            <w:tcW w:w="850" w:type="dxa"/>
            <w:tcBorders>
              <w:top w:val="nil"/>
              <w:left w:val="nil"/>
              <w:bottom w:val="nil"/>
              <w:right w:val="nil"/>
            </w:tcBorders>
          </w:tcPr>
          <w:p w:rsidR="00027BF9" w:rsidRDefault="00027BF9">
            <w:pPr>
              <w:pStyle w:val="ConsPlusNormal"/>
              <w:jc w:val="center"/>
            </w:pPr>
            <w:r>
              <w:t>процентов</w:t>
            </w:r>
          </w:p>
        </w:tc>
        <w:tc>
          <w:tcPr>
            <w:tcW w:w="748" w:type="dxa"/>
            <w:tcBorders>
              <w:top w:val="nil"/>
              <w:left w:val="nil"/>
              <w:bottom w:val="nil"/>
              <w:right w:val="nil"/>
            </w:tcBorders>
          </w:tcPr>
          <w:p w:rsidR="00027BF9" w:rsidRDefault="00027BF9">
            <w:pPr>
              <w:pStyle w:val="ConsPlusNormal"/>
              <w:jc w:val="center"/>
            </w:pPr>
            <w:r>
              <w:t>5,5</w:t>
            </w:r>
          </w:p>
        </w:tc>
        <w:tc>
          <w:tcPr>
            <w:tcW w:w="748" w:type="dxa"/>
            <w:tcBorders>
              <w:top w:val="nil"/>
              <w:left w:val="nil"/>
              <w:bottom w:val="nil"/>
              <w:right w:val="nil"/>
            </w:tcBorders>
          </w:tcPr>
          <w:p w:rsidR="00027BF9" w:rsidRDefault="00027BF9">
            <w:pPr>
              <w:pStyle w:val="ConsPlusNormal"/>
              <w:jc w:val="center"/>
            </w:pPr>
            <w:r>
              <w:t>6,9</w:t>
            </w:r>
          </w:p>
        </w:tc>
        <w:tc>
          <w:tcPr>
            <w:tcW w:w="748" w:type="dxa"/>
            <w:tcBorders>
              <w:top w:val="nil"/>
              <w:left w:val="nil"/>
              <w:bottom w:val="nil"/>
              <w:right w:val="nil"/>
            </w:tcBorders>
          </w:tcPr>
          <w:p w:rsidR="00027BF9" w:rsidRDefault="00027BF9">
            <w:pPr>
              <w:pStyle w:val="ConsPlusNormal"/>
              <w:jc w:val="center"/>
            </w:pPr>
            <w:r>
              <w:t>8,3</w:t>
            </w:r>
          </w:p>
        </w:tc>
        <w:tc>
          <w:tcPr>
            <w:tcW w:w="748" w:type="dxa"/>
            <w:tcBorders>
              <w:top w:val="nil"/>
              <w:left w:val="nil"/>
              <w:bottom w:val="nil"/>
              <w:right w:val="nil"/>
            </w:tcBorders>
          </w:tcPr>
          <w:p w:rsidR="00027BF9" w:rsidRDefault="00027BF9">
            <w:pPr>
              <w:pStyle w:val="ConsPlusNormal"/>
              <w:jc w:val="center"/>
            </w:pPr>
            <w:r>
              <w:t>11,3</w:t>
            </w:r>
          </w:p>
        </w:tc>
        <w:tc>
          <w:tcPr>
            <w:tcW w:w="748" w:type="dxa"/>
            <w:tcBorders>
              <w:top w:val="nil"/>
              <w:left w:val="nil"/>
              <w:bottom w:val="nil"/>
              <w:right w:val="nil"/>
            </w:tcBorders>
          </w:tcPr>
          <w:p w:rsidR="00027BF9" w:rsidRDefault="00027BF9">
            <w:pPr>
              <w:pStyle w:val="ConsPlusNormal"/>
              <w:jc w:val="center"/>
            </w:pPr>
            <w:r>
              <w:t>12,5</w:t>
            </w:r>
          </w:p>
        </w:tc>
        <w:tc>
          <w:tcPr>
            <w:tcW w:w="748" w:type="dxa"/>
            <w:tcBorders>
              <w:top w:val="nil"/>
              <w:left w:val="nil"/>
              <w:bottom w:val="nil"/>
              <w:right w:val="nil"/>
            </w:tcBorders>
          </w:tcPr>
          <w:p w:rsidR="00027BF9" w:rsidRDefault="00027BF9">
            <w:pPr>
              <w:pStyle w:val="ConsPlusNormal"/>
              <w:jc w:val="center"/>
            </w:pPr>
            <w:r>
              <w:t>14,2</w:t>
            </w:r>
          </w:p>
        </w:tc>
        <w:tc>
          <w:tcPr>
            <w:tcW w:w="752" w:type="dxa"/>
            <w:tcBorders>
              <w:top w:val="nil"/>
              <w:left w:val="nil"/>
              <w:bottom w:val="nil"/>
              <w:right w:val="nil"/>
            </w:tcBorders>
          </w:tcPr>
          <w:p w:rsidR="00027BF9" w:rsidRDefault="00027BF9">
            <w:pPr>
              <w:pStyle w:val="ConsPlusNormal"/>
              <w:jc w:val="center"/>
            </w:pPr>
            <w:r>
              <w:t>15,8</w:t>
            </w:r>
          </w:p>
        </w:tc>
      </w:tr>
      <w:tr w:rsidR="00027BF9">
        <w:tblPrEx>
          <w:tblBorders>
            <w:insideH w:val="none" w:sz="0" w:space="0" w:color="auto"/>
            <w:insideV w:val="none" w:sz="0" w:space="0" w:color="auto"/>
          </w:tblBorders>
        </w:tblPrEx>
        <w:tc>
          <w:tcPr>
            <w:tcW w:w="3005" w:type="dxa"/>
            <w:tcBorders>
              <w:top w:val="nil"/>
              <w:left w:val="nil"/>
              <w:bottom w:val="nil"/>
              <w:right w:val="nil"/>
            </w:tcBorders>
          </w:tcPr>
          <w:p w:rsidR="00027BF9" w:rsidRDefault="00027BF9">
            <w:pPr>
              <w:pStyle w:val="ConsPlusNormal"/>
            </w:pPr>
            <w:r>
              <w:t>Посещаемость музейных учреждений (на 1 жителя в год)</w:t>
            </w:r>
          </w:p>
        </w:tc>
        <w:tc>
          <w:tcPr>
            <w:tcW w:w="850" w:type="dxa"/>
            <w:tcBorders>
              <w:top w:val="nil"/>
              <w:left w:val="nil"/>
              <w:bottom w:val="nil"/>
              <w:right w:val="nil"/>
            </w:tcBorders>
          </w:tcPr>
          <w:p w:rsidR="00027BF9" w:rsidRDefault="00027BF9">
            <w:pPr>
              <w:pStyle w:val="ConsPlusNormal"/>
              <w:jc w:val="center"/>
            </w:pPr>
            <w:r>
              <w:t>посещений</w:t>
            </w:r>
          </w:p>
        </w:tc>
        <w:tc>
          <w:tcPr>
            <w:tcW w:w="748" w:type="dxa"/>
            <w:tcBorders>
              <w:top w:val="nil"/>
              <w:left w:val="nil"/>
              <w:bottom w:val="nil"/>
              <w:right w:val="nil"/>
            </w:tcBorders>
          </w:tcPr>
          <w:p w:rsidR="00027BF9" w:rsidRDefault="00027BF9">
            <w:pPr>
              <w:pStyle w:val="ConsPlusNormal"/>
              <w:jc w:val="center"/>
            </w:pPr>
            <w:r>
              <w:t>0,15</w:t>
            </w:r>
          </w:p>
        </w:tc>
        <w:tc>
          <w:tcPr>
            <w:tcW w:w="748" w:type="dxa"/>
            <w:tcBorders>
              <w:top w:val="nil"/>
              <w:left w:val="nil"/>
              <w:bottom w:val="nil"/>
              <w:right w:val="nil"/>
            </w:tcBorders>
          </w:tcPr>
          <w:p w:rsidR="00027BF9" w:rsidRDefault="00027BF9">
            <w:pPr>
              <w:pStyle w:val="ConsPlusNormal"/>
              <w:jc w:val="center"/>
            </w:pPr>
            <w:r>
              <w:t>0,15</w:t>
            </w:r>
          </w:p>
        </w:tc>
        <w:tc>
          <w:tcPr>
            <w:tcW w:w="748" w:type="dxa"/>
            <w:tcBorders>
              <w:top w:val="nil"/>
              <w:left w:val="nil"/>
              <w:bottom w:val="nil"/>
              <w:right w:val="nil"/>
            </w:tcBorders>
          </w:tcPr>
          <w:p w:rsidR="00027BF9" w:rsidRDefault="00027BF9">
            <w:pPr>
              <w:pStyle w:val="ConsPlusNormal"/>
              <w:jc w:val="center"/>
            </w:pPr>
            <w:r>
              <w:t>0,19</w:t>
            </w:r>
          </w:p>
        </w:tc>
        <w:tc>
          <w:tcPr>
            <w:tcW w:w="748" w:type="dxa"/>
            <w:tcBorders>
              <w:top w:val="nil"/>
              <w:left w:val="nil"/>
              <w:bottom w:val="nil"/>
              <w:right w:val="nil"/>
            </w:tcBorders>
          </w:tcPr>
          <w:p w:rsidR="00027BF9" w:rsidRDefault="00027BF9">
            <w:pPr>
              <w:pStyle w:val="ConsPlusNormal"/>
              <w:jc w:val="center"/>
            </w:pPr>
            <w:r>
              <w:t>0,22</w:t>
            </w:r>
          </w:p>
        </w:tc>
        <w:tc>
          <w:tcPr>
            <w:tcW w:w="748" w:type="dxa"/>
            <w:tcBorders>
              <w:top w:val="nil"/>
              <w:left w:val="nil"/>
              <w:bottom w:val="nil"/>
              <w:right w:val="nil"/>
            </w:tcBorders>
          </w:tcPr>
          <w:p w:rsidR="00027BF9" w:rsidRDefault="00027BF9">
            <w:pPr>
              <w:pStyle w:val="ConsPlusNormal"/>
              <w:jc w:val="center"/>
            </w:pPr>
            <w:r>
              <w:t>0,25</w:t>
            </w:r>
          </w:p>
        </w:tc>
        <w:tc>
          <w:tcPr>
            <w:tcW w:w="748" w:type="dxa"/>
            <w:tcBorders>
              <w:top w:val="nil"/>
              <w:left w:val="nil"/>
              <w:bottom w:val="nil"/>
              <w:right w:val="nil"/>
            </w:tcBorders>
          </w:tcPr>
          <w:p w:rsidR="00027BF9" w:rsidRDefault="00027BF9">
            <w:pPr>
              <w:pStyle w:val="ConsPlusNormal"/>
              <w:jc w:val="center"/>
            </w:pPr>
            <w:r>
              <w:t>0,28</w:t>
            </w:r>
          </w:p>
        </w:tc>
        <w:tc>
          <w:tcPr>
            <w:tcW w:w="752" w:type="dxa"/>
            <w:tcBorders>
              <w:top w:val="nil"/>
              <w:left w:val="nil"/>
              <w:bottom w:val="nil"/>
              <w:right w:val="nil"/>
            </w:tcBorders>
          </w:tcPr>
          <w:p w:rsidR="00027BF9" w:rsidRDefault="00027BF9">
            <w:pPr>
              <w:pStyle w:val="ConsPlusNormal"/>
              <w:jc w:val="center"/>
            </w:pPr>
            <w:r>
              <w:t>0,31</w:t>
            </w:r>
          </w:p>
        </w:tc>
      </w:tr>
      <w:tr w:rsidR="00027BF9">
        <w:tblPrEx>
          <w:tblBorders>
            <w:insideH w:val="none" w:sz="0" w:space="0" w:color="auto"/>
            <w:insideV w:val="none" w:sz="0" w:space="0" w:color="auto"/>
          </w:tblBorders>
        </w:tblPrEx>
        <w:tc>
          <w:tcPr>
            <w:tcW w:w="3005" w:type="dxa"/>
            <w:tcBorders>
              <w:top w:val="nil"/>
              <w:left w:val="nil"/>
              <w:bottom w:val="nil"/>
              <w:right w:val="nil"/>
            </w:tcBorders>
          </w:tcPr>
          <w:p w:rsidR="00027BF9" w:rsidRDefault="00027BF9">
            <w:pPr>
              <w:pStyle w:val="ConsPlusNormal"/>
            </w:pPr>
            <w:r>
              <w:t>Количество посещений библиотек (на 1 жителя в год)</w:t>
            </w:r>
          </w:p>
        </w:tc>
        <w:tc>
          <w:tcPr>
            <w:tcW w:w="850" w:type="dxa"/>
            <w:tcBorders>
              <w:top w:val="nil"/>
              <w:left w:val="nil"/>
              <w:bottom w:val="nil"/>
              <w:right w:val="nil"/>
            </w:tcBorders>
          </w:tcPr>
          <w:p w:rsidR="00027BF9" w:rsidRDefault="00027BF9">
            <w:pPr>
              <w:pStyle w:val="ConsPlusNormal"/>
              <w:jc w:val="center"/>
            </w:pPr>
            <w:r>
              <w:t>посещений</w:t>
            </w:r>
          </w:p>
        </w:tc>
        <w:tc>
          <w:tcPr>
            <w:tcW w:w="748" w:type="dxa"/>
            <w:tcBorders>
              <w:top w:val="nil"/>
              <w:left w:val="nil"/>
              <w:bottom w:val="nil"/>
              <w:right w:val="nil"/>
            </w:tcBorders>
          </w:tcPr>
          <w:p w:rsidR="00027BF9" w:rsidRDefault="00027BF9">
            <w:pPr>
              <w:pStyle w:val="ConsPlusNormal"/>
              <w:jc w:val="center"/>
            </w:pPr>
            <w:r>
              <w:t>0,29</w:t>
            </w:r>
          </w:p>
        </w:tc>
        <w:tc>
          <w:tcPr>
            <w:tcW w:w="748" w:type="dxa"/>
            <w:tcBorders>
              <w:top w:val="nil"/>
              <w:left w:val="nil"/>
              <w:bottom w:val="nil"/>
              <w:right w:val="nil"/>
            </w:tcBorders>
          </w:tcPr>
          <w:p w:rsidR="00027BF9" w:rsidRDefault="00027BF9">
            <w:pPr>
              <w:pStyle w:val="ConsPlusNormal"/>
              <w:jc w:val="center"/>
            </w:pPr>
            <w:r>
              <w:t>0,3</w:t>
            </w:r>
          </w:p>
        </w:tc>
        <w:tc>
          <w:tcPr>
            <w:tcW w:w="748" w:type="dxa"/>
            <w:tcBorders>
              <w:top w:val="nil"/>
              <w:left w:val="nil"/>
              <w:bottom w:val="nil"/>
              <w:right w:val="nil"/>
            </w:tcBorders>
          </w:tcPr>
          <w:p w:rsidR="00027BF9" w:rsidRDefault="00027BF9">
            <w:pPr>
              <w:pStyle w:val="ConsPlusNormal"/>
              <w:jc w:val="center"/>
            </w:pPr>
            <w:r>
              <w:t>0,3</w:t>
            </w:r>
          </w:p>
        </w:tc>
        <w:tc>
          <w:tcPr>
            <w:tcW w:w="748" w:type="dxa"/>
            <w:tcBorders>
              <w:top w:val="nil"/>
              <w:left w:val="nil"/>
              <w:bottom w:val="nil"/>
              <w:right w:val="nil"/>
            </w:tcBorders>
          </w:tcPr>
          <w:p w:rsidR="00027BF9" w:rsidRDefault="00027BF9">
            <w:pPr>
              <w:pStyle w:val="ConsPlusNormal"/>
              <w:jc w:val="center"/>
            </w:pPr>
            <w:r>
              <w:t>0,31</w:t>
            </w:r>
          </w:p>
        </w:tc>
        <w:tc>
          <w:tcPr>
            <w:tcW w:w="748" w:type="dxa"/>
            <w:tcBorders>
              <w:top w:val="nil"/>
              <w:left w:val="nil"/>
              <w:bottom w:val="nil"/>
              <w:right w:val="nil"/>
            </w:tcBorders>
          </w:tcPr>
          <w:p w:rsidR="00027BF9" w:rsidRDefault="00027BF9">
            <w:pPr>
              <w:pStyle w:val="ConsPlusNormal"/>
              <w:jc w:val="center"/>
            </w:pPr>
            <w:r>
              <w:t>0,32</w:t>
            </w:r>
          </w:p>
        </w:tc>
        <w:tc>
          <w:tcPr>
            <w:tcW w:w="748" w:type="dxa"/>
            <w:tcBorders>
              <w:top w:val="nil"/>
              <w:left w:val="nil"/>
              <w:bottom w:val="nil"/>
              <w:right w:val="nil"/>
            </w:tcBorders>
          </w:tcPr>
          <w:p w:rsidR="00027BF9" w:rsidRDefault="00027BF9">
            <w:pPr>
              <w:pStyle w:val="ConsPlusNormal"/>
              <w:jc w:val="center"/>
            </w:pPr>
            <w:r>
              <w:t>0,33</w:t>
            </w:r>
          </w:p>
        </w:tc>
        <w:tc>
          <w:tcPr>
            <w:tcW w:w="752" w:type="dxa"/>
            <w:tcBorders>
              <w:top w:val="nil"/>
              <w:left w:val="nil"/>
              <w:bottom w:val="nil"/>
              <w:right w:val="nil"/>
            </w:tcBorders>
          </w:tcPr>
          <w:p w:rsidR="00027BF9" w:rsidRDefault="00027BF9">
            <w:pPr>
              <w:pStyle w:val="ConsPlusNormal"/>
              <w:jc w:val="center"/>
            </w:pPr>
            <w:r>
              <w:t>0,34</w:t>
            </w:r>
          </w:p>
        </w:tc>
      </w:tr>
      <w:tr w:rsidR="00027BF9">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027BF9" w:rsidRDefault="00027BF9">
            <w:pPr>
              <w:pStyle w:val="ConsPlusNormal"/>
            </w:pPr>
            <w:r>
              <w:t xml:space="preserve">Увеличение количества посещений театрально-концертных мероприятий (по сравнению с предыдущим </w:t>
            </w:r>
            <w:r>
              <w:lastRenderedPageBreak/>
              <w:t>годом) (в пересчете на 1 тыс. человек)</w:t>
            </w:r>
          </w:p>
        </w:tc>
        <w:tc>
          <w:tcPr>
            <w:tcW w:w="850" w:type="dxa"/>
            <w:tcBorders>
              <w:top w:val="nil"/>
              <w:left w:val="nil"/>
              <w:bottom w:val="single" w:sz="4" w:space="0" w:color="auto"/>
              <w:right w:val="nil"/>
            </w:tcBorders>
          </w:tcPr>
          <w:p w:rsidR="00027BF9" w:rsidRDefault="00027BF9">
            <w:pPr>
              <w:pStyle w:val="ConsPlusNormal"/>
              <w:jc w:val="center"/>
            </w:pPr>
            <w:r>
              <w:lastRenderedPageBreak/>
              <w:t>процент</w:t>
            </w:r>
          </w:p>
        </w:tc>
        <w:tc>
          <w:tcPr>
            <w:tcW w:w="748" w:type="dxa"/>
            <w:tcBorders>
              <w:top w:val="nil"/>
              <w:left w:val="nil"/>
              <w:bottom w:val="single" w:sz="4" w:space="0" w:color="auto"/>
              <w:right w:val="nil"/>
            </w:tcBorders>
          </w:tcPr>
          <w:p w:rsidR="00027BF9" w:rsidRDefault="00027BF9">
            <w:pPr>
              <w:pStyle w:val="ConsPlusNormal"/>
              <w:jc w:val="center"/>
            </w:pPr>
            <w:r>
              <w:t>4</w:t>
            </w:r>
          </w:p>
        </w:tc>
        <w:tc>
          <w:tcPr>
            <w:tcW w:w="748" w:type="dxa"/>
            <w:tcBorders>
              <w:top w:val="nil"/>
              <w:left w:val="nil"/>
              <w:bottom w:val="single" w:sz="4" w:space="0" w:color="auto"/>
              <w:right w:val="nil"/>
            </w:tcBorders>
          </w:tcPr>
          <w:p w:rsidR="00027BF9" w:rsidRDefault="00027BF9">
            <w:pPr>
              <w:pStyle w:val="ConsPlusNormal"/>
              <w:jc w:val="center"/>
            </w:pPr>
            <w:r>
              <w:t>4,5</w:t>
            </w:r>
          </w:p>
        </w:tc>
        <w:tc>
          <w:tcPr>
            <w:tcW w:w="748" w:type="dxa"/>
            <w:tcBorders>
              <w:top w:val="nil"/>
              <w:left w:val="nil"/>
              <w:bottom w:val="single" w:sz="4" w:space="0" w:color="auto"/>
              <w:right w:val="nil"/>
            </w:tcBorders>
          </w:tcPr>
          <w:p w:rsidR="00027BF9" w:rsidRDefault="00027BF9">
            <w:pPr>
              <w:pStyle w:val="ConsPlusNormal"/>
              <w:jc w:val="center"/>
            </w:pPr>
            <w:r>
              <w:t>4,9</w:t>
            </w:r>
          </w:p>
        </w:tc>
        <w:tc>
          <w:tcPr>
            <w:tcW w:w="748" w:type="dxa"/>
            <w:tcBorders>
              <w:top w:val="nil"/>
              <w:left w:val="nil"/>
              <w:bottom w:val="single" w:sz="4" w:space="0" w:color="auto"/>
              <w:right w:val="nil"/>
            </w:tcBorders>
          </w:tcPr>
          <w:p w:rsidR="00027BF9" w:rsidRDefault="00027BF9">
            <w:pPr>
              <w:pStyle w:val="ConsPlusNormal"/>
              <w:jc w:val="center"/>
            </w:pPr>
            <w:r>
              <w:t>5,4</w:t>
            </w:r>
          </w:p>
        </w:tc>
        <w:tc>
          <w:tcPr>
            <w:tcW w:w="748" w:type="dxa"/>
            <w:tcBorders>
              <w:top w:val="nil"/>
              <w:left w:val="nil"/>
              <w:bottom w:val="single" w:sz="4" w:space="0" w:color="auto"/>
              <w:right w:val="nil"/>
            </w:tcBorders>
          </w:tcPr>
          <w:p w:rsidR="00027BF9" w:rsidRDefault="00027BF9">
            <w:pPr>
              <w:pStyle w:val="ConsPlusNormal"/>
              <w:jc w:val="center"/>
            </w:pPr>
            <w:r>
              <w:t>5,7</w:t>
            </w:r>
          </w:p>
        </w:tc>
        <w:tc>
          <w:tcPr>
            <w:tcW w:w="748" w:type="dxa"/>
            <w:tcBorders>
              <w:top w:val="nil"/>
              <w:left w:val="nil"/>
              <w:bottom w:val="single" w:sz="4" w:space="0" w:color="auto"/>
              <w:right w:val="nil"/>
            </w:tcBorders>
          </w:tcPr>
          <w:p w:rsidR="00027BF9" w:rsidRDefault="00027BF9">
            <w:pPr>
              <w:pStyle w:val="ConsPlusNormal"/>
              <w:jc w:val="center"/>
            </w:pPr>
            <w:r>
              <w:t>6,2</w:t>
            </w:r>
          </w:p>
        </w:tc>
        <w:tc>
          <w:tcPr>
            <w:tcW w:w="752" w:type="dxa"/>
            <w:tcBorders>
              <w:top w:val="nil"/>
              <w:left w:val="nil"/>
              <w:bottom w:val="single" w:sz="4" w:space="0" w:color="auto"/>
              <w:right w:val="nil"/>
            </w:tcBorders>
          </w:tcPr>
          <w:p w:rsidR="00027BF9" w:rsidRDefault="00027BF9">
            <w:pPr>
              <w:pStyle w:val="ConsPlusNormal"/>
              <w:jc w:val="center"/>
            </w:pPr>
            <w:r>
              <w:t>6,5</w:t>
            </w:r>
          </w:p>
        </w:tc>
      </w:tr>
    </w:tbl>
    <w:p w:rsidR="00027BF9" w:rsidRDefault="00027BF9">
      <w:pPr>
        <w:pStyle w:val="ConsPlusNormal"/>
        <w:jc w:val="both"/>
      </w:pPr>
    </w:p>
    <w:p w:rsidR="00027BF9" w:rsidRDefault="00027BF9">
      <w:pPr>
        <w:pStyle w:val="ConsPlusNormal"/>
        <w:ind w:firstLine="540"/>
        <w:jc w:val="both"/>
      </w:pPr>
      <w:r>
        <w:t>--------------------------------</w:t>
      </w:r>
    </w:p>
    <w:p w:rsidR="00027BF9" w:rsidRDefault="00027BF9">
      <w:pPr>
        <w:pStyle w:val="ConsPlusNormal"/>
        <w:spacing w:before="220"/>
        <w:ind w:firstLine="540"/>
        <w:jc w:val="both"/>
      </w:pPr>
      <w:bookmarkStart w:id="60" w:name="P20946"/>
      <w:bookmarkEnd w:id="60"/>
      <w:r>
        <w:t>&lt;*&gt; С учетом реализации мероприятий на территории Северо-Кавказского федерального округа, влияющих на индикаторы и показатели Программы. Показатели, расчет которых ранее не осуществлялся в разрезе субъектов Российской Федерации, не отражаются.</w:t>
      </w:r>
    </w:p>
    <w:p w:rsidR="00027BF9" w:rsidRDefault="00027BF9">
      <w:pPr>
        <w:pStyle w:val="ConsPlusNormal"/>
        <w:jc w:val="both"/>
      </w:pPr>
    </w:p>
    <w:p w:rsidR="00027BF9" w:rsidRDefault="00027BF9">
      <w:pPr>
        <w:pStyle w:val="ConsPlusNormal"/>
        <w:jc w:val="both"/>
      </w:pPr>
    </w:p>
    <w:p w:rsidR="00027BF9" w:rsidRDefault="00027BF9">
      <w:pPr>
        <w:pStyle w:val="ConsPlusNormal"/>
        <w:pBdr>
          <w:top w:val="single" w:sz="6" w:space="0" w:color="auto"/>
        </w:pBdr>
        <w:spacing w:before="100" w:after="100"/>
        <w:jc w:val="both"/>
        <w:rPr>
          <w:sz w:val="2"/>
          <w:szCs w:val="2"/>
        </w:rPr>
      </w:pPr>
    </w:p>
    <w:p w:rsidR="00730119" w:rsidRDefault="00730119">
      <w:bookmarkStart w:id="61" w:name="_GoBack"/>
      <w:bookmarkEnd w:id="61"/>
    </w:p>
    <w:sectPr w:rsidR="00730119" w:rsidSect="00CC45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F9"/>
    <w:rsid w:val="00027BF9"/>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3E81-90B0-4080-8D4C-D374E455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B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B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6.wmf"/><Relationship Id="rId21" Type="http://schemas.openxmlformats.org/officeDocument/2006/relationships/hyperlink" Target="consultantplus://offline/ref=FCF6FE2B534D1CD1370D16D64055299EA17AACCE32CD7A9334413E6F7BD9A77BC9070F743C226A0ADCi2D" TargetMode="External"/><Relationship Id="rId42" Type="http://schemas.openxmlformats.org/officeDocument/2006/relationships/hyperlink" Target="consultantplus://offline/ref=FCF6FE2B534D1CD1370D16D64055299EA271A7CB34C97A9334413E6F7BD9A77BC9070F743C226A08DCiED" TargetMode="External"/><Relationship Id="rId63" Type="http://schemas.openxmlformats.org/officeDocument/2006/relationships/hyperlink" Target="consultantplus://offline/ref=FCF6FE2B534D1CD1370D16D64055299EA271A7CB34C97A9334413E6F7BD9A77BC9070F743C226A0FDCi5D" TargetMode="External"/><Relationship Id="rId84" Type="http://schemas.openxmlformats.org/officeDocument/2006/relationships/hyperlink" Target="consultantplus://offline/ref=FCF6FE2B534D1CD1370D16D64055299EA272A6C839CD7A9334413E6F7BD9A77BC9070F743C226A09DCi4D" TargetMode="External"/><Relationship Id="rId138" Type="http://schemas.openxmlformats.org/officeDocument/2006/relationships/image" Target="media/image39.wmf"/><Relationship Id="rId159" Type="http://schemas.openxmlformats.org/officeDocument/2006/relationships/hyperlink" Target="consultantplus://offline/ref=6861FAA8F8BF2CC2C0D184E678D9349EB723C32340A223DB3390488FA46C33D4741324A5253319F3EFi3D" TargetMode="External"/><Relationship Id="rId170" Type="http://schemas.openxmlformats.org/officeDocument/2006/relationships/image" Target="media/image57.wmf"/><Relationship Id="rId191" Type="http://schemas.openxmlformats.org/officeDocument/2006/relationships/image" Target="media/image70.wmf"/><Relationship Id="rId205" Type="http://schemas.openxmlformats.org/officeDocument/2006/relationships/hyperlink" Target="consultantplus://offline/ref=6861FAA8F8BF2CC2C0D184E678D9349EB721C72345A923DB3390488FA46C33D4741324A5253319FAEFiAD" TargetMode="External"/><Relationship Id="rId226" Type="http://schemas.openxmlformats.org/officeDocument/2006/relationships/fontTable" Target="fontTable.xml"/><Relationship Id="rId107" Type="http://schemas.openxmlformats.org/officeDocument/2006/relationships/image" Target="media/image18.wmf"/><Relationship Id="rId11" Type="http://schemas.openxmlformats.org/officeDocument/2006/relationships/hyperlink" Target="consultantplus://offline/ref=FCF6FE2B534D1CD1370D16D64055299EA17AACCE32CD7A9334413E6F7BD9A77BC9070F743C226A0ADCi2D" TargetMode="External"/><Relationship Id="rId32" Type="http://schemas.openxmlformats.org/officeDocument/2006/relationships/hyperlink" Target="consultantplus://offline/ref=FCF6FE2B534D1CD1370D16D64055299EA97BA1C839C027993C18326D7CD6F86CCE4E03753C226BD0iBD" TargetMode="External"/><Relationship Id="rId53" Type="http://schemas.openxmlformats.org/officeDocument/2006/relationships/hyperlink" Target="consultantplus://offline/ref=FCF6FE2B534D1CD1370D16D64055299EA271A7CB34C97A9334413E6F7BD9A77BC9070F743C226A0EDCi4D" TargetMode="External"/><Relationship Id="rId74" Type="http://schemas.openxmlformats.org/officeDocument/2006/relationships/hyperlink" Target="consultantplus://offline/ref=FCF6FE2B534D1CD1370D16D64055299EA271A7CB34C97A9334413E6F7BD9A77BC9070F743C226A0FDCiED" TargetMode="External"/><Relationship Id="rId128" Type="http://schemas.openxmlformats.org/officeDocument/2006/relationships/hyperlink" Target="consultantplus://offline/ref=FCF6FE2B534D1CD1370D16D64055299EA27BA0CC31CD7A9334413E6F7BD9A77BC9070F743C226A0BDCiED" TargetMode="External"/><Relationship Id="rId149" Type="http://schemas.openxmlformats.org/officeDocument/2006/relationships/image" Target="media/image49.wmf"/><Relationship Id="rId5" Type="http://schemas.openxmlformats.org/officeDocument/2006/relationships/hyperlink" Target="consultantplus://offline/ref=FCF6FE2B534D1CD1370D16D64055299EA177A5CC37CA7A9334413E6F7BD9A77BC9070F743C226A0ADCi2D" TargetMode="External"/><Relationship Id="rId95" Type="http://schemas.openxmlformats.org/officeDocument/2006/relationships/hyperlink" Target="consultantplus://offline/ref=FCF6FE2B534D1CD1370D16D64055299EA272A6C839CD7A9334413E6F7BD9A77BC9070F743C226A09DCi4D" TargetMode="External"/><Relationship Id="rId160" Type="http://schemas.openxmlformats.org/officeDocument/2006/relationships/hyperlink" Target="consultantplus://offline/ref=6861FAA8F8BF2CC2C0D184E678D9349EB720C2204DA523DB3390488FA46C33D4741324A5253318F9EFi8D" TargetMode="External"/><Relationship Id="rId181" Type="http://schemas.openxmlformats.org/officeDocument/2006/relationships/hyperlink" Target="consultantplus://offline/ref=6861FAA8F8BF2CC2C0D184E678D9349EB426C1254CA123DB3390488FA46C33D4741324A5253319FAEFiBD" TargetMode="External"/><Relationship Id="rId216" Type="http://schemas.openxmlformats.org/officeDocument/2006/relationships/hyperlink" Target="consultantplus://offline/ref=6861FAA8F8BF2CC2C0D184E678D9349EB723C32340A223DB3390488FA46C33D4741324A525341FF9EFiDD" TargetMode="External"/><Relationship Id="rId211" Type="http://schemas.openxmlformats.org/officeDocument/2006/relationships/hyperlink" Target="consultantplus://offline/ref=6861FAA8F8BF2CC2C0D184E678D9349EB723C32340A223DB3390488FA46C33D4741324A525341FF9EFiDD" TargetMode="External"/><Relationship Id="rId22" Type="http://schemas.openxmlformats.org/officeDocument/2006/relationships/hyperlink" Target="consultantplus://offline/ref=FCF6FE2B534D1CD1370D16D64055299EA272A6C935CB7A9334413E6F7BD9A77BC9070F743C226E03DCi3D" TargetMode="External"/><Relationship Id="rId27" Type="http://schemas.openxmlformats.org/officeDocument/2006/relationships/hyperlink" Target="consultantplus://offline/ref=FCF6FE2B534D1CD1370D16D64055299EA271A7CB34C97A9334413E6F7BD9A77BC9070F743C226A0BDCi7D" TargetMode="External"/><Relationship Id="rId43" Type="http://schemas.openxmlformats.org/officeDocument/2006/relationships/hyperlink" Target="consultantplus://offline/ref=FCF6FE2B534D1CD1370D16D64055299EA271A7CB34C97A9334413E6F7BD9A77BC9070F743C226A09DCi7D" TargetMode="External"/><Relationship Id="rId48" Type="http://schemas.openxmlformats.org/officeDocument/2006/relationships/hyperlink" Target="consultantplus://offline/ref=FCF6FE2B534D1CD1370D16D64055299EA271A7CB34C97A9334413E6F7BD9A77BC9070F743C226A09DCiFD" TargetMode="External"/><Relationship Id="rId64" Type="http://schemas.openxmlformats.org/officeDocument/2006/relationships/hyperlink" Target="consultantplus://offline/ref=FCF6FE2B534D1CD1370D16D64055299EA271A7CB34C97A9334413E6F7BD9A77BC9070F743C226A0FDCi4D" TargetMode="External"/><Relationship Id="rId69" Type="http://schemas.openxmlformats.org/officeDocument/2006/relationships/hyperlink" Target="consultantplus://offline/ref=FCF6FE2B534D1CD1370D16D64055299EA272A6C839CD7A9334413E6F7BD9A77BC9070F743C226A08DCi2D" TargetMode="External"/><Relationship Id="rId113" Type="http://schemas.openxmlformats.org/officeDocument/2006/relationships/image" Target="media/image22.wmf"/><Relationship Id="rId118" Type="http://schemas.openxmlformats.org/officeDocument/2006/relationships/hyperlink" Target="consultantplus://offline/ref=FCF6FE2B534D1CD1370D16D64055299EA27BA0CC31CD7A9334413E6F7BD9A77BC9070F743C226303DCi7D" TargetMode="External"/><Relationship Id="rId134" Type="http://schemas.openxmlformats.org/officeDocument/2006/relationships/image" Target="media/image38.wmf"/><Relationship Id="rId139" Type="http://schemas.openxmlformats.org/officeDocument/2006/relationships/image" Target="media/image40.wmf"/><Relationship Id="rId80" Type="http://schemas.openxmlformats.org/officeDocument/2006/relationships/hyperlink" Target="consultantplus://offline/ref=FCF6FE2B534D1CD1370D16D64055299EA271A7CB34C97A9334413E6F7BD9A77BC9070F743C226A0CDCi6D" TargetMode="External"/><Relationship Id="rId85" Type="http://schemas.openxmlformats.org/officeDocument/2006/relationships/hyperlink" Target="consultantplus://offline/ref=FCF6FE2B534D1CD1370D16D64055299EA271A7CB34C97A9334413E6F7BD9A77BC9070F743C226A0DDCi5D" TargetMode="External"/><Relationship Id="rId150" Type="http://schemas.openxmlformats.org/officeDocument/2006/relationships/image" Target="media/image50.wmf"/><Relationship Id="rId155" Type="http://schemas.openxmlformats.org/officeDocument/2006/relationships/hyperlink" Target="consultantplus://offline/ref=FCF6FE2B534D1CD1370D16D64055299EA271A5CC37CE7A9334413E6F7BD9A77BC9070F743C276D0BDCiFD" TargetMode="External"/><Relationship Id="rId171" Type="http://schemas.openxmlformats.org/officeDocument/2006/relationships/image" Target="media/image58.wmf"/><Relationship Id="rId176" Type="http://schemas.openxmlformats.org/officeDocument/2006/relationships/hyperlink" Target="consultantplus://offline/ref=6861FAA8F8BF2CC2C0D184E678D9349EB723C12645A923DB3390488FA4E6iCD" TargetMode="External"/><Relationship Id="rId192" Type="http://schemas.openxmlformats.org/officeDocument/2006/relationships/hyperlink" Target="consultantplus://offline/ref=6861FAA8F8BF2CC2C0D184E678D9349EB729C2264DA323DB3390488FA46C33D4741324A5253318FCEFi9D" TargetMode="External"/><Relationship Id="rId197" Type="http://schemas.openxmlformats.org/officeDocument/2006/relationships/hyperlink" Target="consultantplus://offline/ref=6861FAA8F8BF2CC2C0D184E678D9349EB729C2264DA323DB3390488FA46C33D4741324A5253318FCEFi8D" TargetMode="External"/><Relationship Id="rId206" Type="http://schemas.openxmlformats.org/officeDocument/2006/relationships/hyperlink" Target="consultantplus://offline/ref=6861FAA8F8BF2CC2C0D184E678D9349EB720C5214DA223DB3390488FA46C33D4741324A5253319FAEFiAD" TargetMode="External"/><Relationship Id="rId227" Type="http://schemas.openxmlformats.org/officeDocument/2006/relationships/theme" Target="theme/theme1.xml"/><Relationship Id="rId201" Type="http://schemas.openxmlformats.org/officeDocument/2006/relationships/hyperlink" Target="consultantplus://offline/ref=6861FAA8F8BF2CC2C0D184E678D9349EB428C82646A623DB3390488FA46C33D4741324A5253319FAEFiAD" TargetMode="External"/><Relationship Id="rId222" Type="http://schemas.openxmlformats.org/officeDocument/2006/relationships/hyperlink" Target="consultantplus://offline/ref=6861FAA8F8BF2CC2C0D184E678D9349EB723C32340A223DB3390488FA46C33D4741324A525341FF9EFiDD" TargetMode="External"/><Relationship Id="rId12" Type="http://schemas.openxmlformats.org/officeDocument/2006/relationships/hyperlink" Target="consultantplus://offline/ref=FCF6FE2B534D1CD1370D16D64055299EA272A6C935CB7A9334413E6F7BD9A77BC9070F743C226E03DCi3D" TargetMode="External"/><Relationship Id="rId17" Type="http://schemas.openxmlformats.org/officeDocument/2006/relationships/hyperlink" Target="consultantplus://offline/ref=FCF6FE2B534D1CD1370D16D64055299EA175ADCC33CF7A9334413E6F7BD9A77BC9070F743C226A0BDCi7D" TargetMode="External"/><Relationship Id="rId33" Type="http://schemas.openxmlformats.org/officeDocument/2006/relationships/hyperlink" Target="consultantplus://offline/ref=FCF6FE2B534D1CD1370D16D64055299EA175A0CB37C97A9334413E6F7BD9A77BC9070F743C226B03DCi7D" TargetMode="External"/><Relationship Id="rId38" Type="http://schemas.openxmlformats.org/officeDocument/2006/relationships/hyperlink" Target="consultantplus://offline/ref=FCF6FE2B534D1CD1370D16D64055299EA271A7CB34C97A9334413E6F7BD9A77BC9070F743C226A08DCi1D" TargetMode="External"/><Relationship Id="rId59" Type="http://schemas.openxmlformats.org/officeDocument/2006/relationships/hyperlink" Target="consultantplus://offline/ref=FCF6FE2B534D1CD1370D16D64055299EA271A7CB34C97A9334413E6F7BD9A77BC9070F743C226A0EDCiFD" TargetMode="External"/><Relationship Id="rId103" Type="http://schemas.openxmlformats.org/officeDocument/2006/relationships/image" Target="media/image14.wmf"/><Relationship Id="rId108" Type="http://schemas.openxmlformats.org/officeDocument/2006/relationships/image" Target="media/image19.wmf"/><Relationship Id="rId124" Type="http://schemas.openxmlformats.org/officeDocument/2006/relationships/image" Target="media/image31.wmf"/><Relationship Id="rId129" Type="http://schemas.openxmlformats.org/officeDocument/2006/relationships/image" Target="media/image34.wmf"/><Relationship Id="rId54" Type="http://schemas.openxmlformats.org/officeDocument/2006/relationships/hyperlink" Target="consultantplus://offline/ref=FCF6FE2B534D1CD1370D16D64055299EA271A7CB34C97A9334413E6F7BD9A77BC9070F743C226A0EDCi3D" TargetMode="External"/><Relationship Id="rId70" Type="http://schemas.openxmlformats.org/officeDocument/2006/relationships/hyperlink" Target="consultantplus://offline/ref=FCF6FE2B534D1CD1370D16D64055299EA272A6C839CD7A9334413E6F7BD9A77BC9070F743C226A08DCi0D" TargetMode="External"/><Relationship Id="rId75" Type="http://schemas.openxmlformats.org/officeDocument/2006/relationships/hyperlink" Target="consultantplus://offline/ref=FCF6FE2B534D1CD1370D16D64055299EA272A6C839CD7A9334413E6F7BD9A77BC9070F743C226A09DCi7D" TargetMode="External"/><Relationship Id="rId91" Type="http://schemas.openxmlformats.org/officeDocument/2006/relationships/image" Target="media/image5.wmf"/><Relationship Id="rId96" Type="http://schemas.openxmlformats.org/officeDocument/2006/relationships/image" Target="media/image7.wmf"/><Relationship Id="rId140" Type="http://schemas.openxmlformats.org/officeDocument/2006/relationships/image" Target="media/image41.wmf"/><Relationship Id="rId145" Type="http://schemas.openxmlformats.org/officeDocument/2006/relationships/image" Target="media/image45.wmf"/><Relationship Id="rId161" Type="http://schemas.openxmlformats.org/officeDocument/2006/relationships/hyperlink" Target="consultantplus://offline/ref=6861FAA8F8BF2CC2C0D184E678D9349EB720C2204DA623DB3390488FA46C33D4741324A525351EF3EFi9D" TargetMode="External"/><Relationship Id="rId166" Type="http://schemas.openxmlformats.org/officeDocument/2006/relationships/hyperlink" Target="consultantplus://offline/ref=6861FAA8F8BF2CC2C0D184E678D9349EB720C3214DA623DB3390488FA4E6iCD" TargetMode="External"/><Relationship Id="rId182" Type="http://schemas.openxmlformats.org/officeDocument/2006/relationships/image" Target="media/image61.wmf"/><Relationship Id="rId187" Type="http://schemas.openxmlformats.org/officeDocument/2006/relationships/image" Target="media/image66.wmf"/><Relationship Id="rId217" Type="http://schemas.openxmlformats.org/officeDocument/2006/relationships/hyperlink" Target="consultantplus://offline/ref=6861FAA8F8BF2CC2C0D184E678D9349EB723C32340A223DB3390488FA46C33D4741324A525341FF9EFiDD" TargetMode="External"/><Relationship Id="rId1" Type="http://schemas.openxmlformats.org/officeDocument/2006/relationships/styles" Target="styles.xml"/><Relationship Id="rId6" Type="http://schemas.openxmlformats.org/officeDocument/2006/relationships/hyperlink" Target="consultantplus://offline/ref=FCF6FE2B534D1CD1370D16D64055299EA176A2C335CF7A9334413E6F7BD9A77BC9070F743C226A0ADCi2D" TargetMode="External"/><Relationship Id="rId212" Type="http://schemas.openxmlformats.org/officeDocument/2006/relationships/hyperlink" Target="consultantplus://offline/ref=6861FAA8F8BF2CC2C0D184E678D9349EB720C62141A823DB3390488FA46C33D4741324A5253319FAEFi9D" TargetMode="External"/><Relationship Id="rId23" Type="http://schemas.openxmlformats.org/officeDocument/2006/relationships/hyperlink" Target="consultantplus://offline/ref=FCF6FE2B534D1CD1370D16D64055299EA271A7CB34C97A9334413E6F7BD9A77BC9070F743C226A0ADCi2D" TargetMode="External"/><Relationship Id="rId28" Type="http://schemas.openxmlformats.org/officeDocument/2006/relationships/hyperlink" Target="consultantplus://offline/ref=FCF6FE2B534D1CD1370D16D64055299EA271A7CB34C97A9334413E6F7BD9A77BC9070F743C226A0BDCi1D" TargetMode="External"/><Relationship Id="rId49" Type="http://schemas.openxmlformats.org/officeDocument/2006/relationships/hyperlink" Target="consultantplus://offline/ref=FCF6FE2B534D1CD1370D16D64055299EA271A7CB34C97A9334413E6F7BD9A77BC9070F743C226A09DCiED" TargetMode="External"/><Relationship Id="rId114" Type="http://schemas.openxmlformats.org/officeDocument/2006/relationships/image" Target="media/image23.wmf"/><Relationship Id="rId119" Type="http://schemas.openxmlformats.org/officeDocument/2006/relationships/image" Target="media/image27.wmf"/><Relationship Id="rId44" Type="http://schemas.openxmlformats.org/officeDocument/2006/relationships/hyperlink" Target="consultantplus://offline/ref=FCF6FE2B534D1CD1370D16D64055299EA271A7CB34C97A9334413E6F7BD9A77BC9070F743C226A09DCi7D" TargetMode="External"/><Relationship Id="rId60" Type="http://schemas.openxmlformats.org/officeDocument/2006/relationships/hyperlink" Target="consultantplus://offline/ref=FCF6FE2B534D1CD1370D16D64055299EA271A7CB34C97A9334413E6F7BD9A77BC9070F743C226A0EDCiED" TargetMode="External"/><Relationship Id="rId65" Type="http://schemas.openxmlformats.org/officeDocument/2006/relationships/hyperlink" Target="consultantplus://offline/ref=FCF6FE2B534D1CD1370D16D64055299EA271A7CB34C97A9334413E6F7BD9A77BC9070F743C226A0FDCi3D" TargetMode="External"/><Relationship Id="rId81" Type="http://schemas.openxmlformats.org/officeDocument/2006/relationships/hyperlink" Target="consultantplus://offline/ref=FCF6FE2B534D1CD1370D16D64055299EA271A7CB34C97A9334413E6F7BD9A77BC9070F743C226A0CDCi2D" TargetMode="External"/><Relationship Id="rId86" Type="http://schemas.openxmlformats.org/officeDocument/2006/relationships/hyperlink" Target="consultantplus://offline/ref=FCF6FE2B534D1CD1370D16D64055299EA17AACC839CF7A9334413E6F7BD9A77BC9070F743C226E0DDCiFD" TargetMode="External"/><Relationship Id="rId130" Type="http://schemas.openxmlformats.org/officeDocument/2006/relationships/image" Target="media/image35.wmf"/><Relationship Id="rId135" Type="http://schemas.openxmlformats.org/officeDocument/2006/relationships/hyperlink" Target="consultantplus://offline/ref=FCF6FE2B534D1CD1370D16D64055299EA27BA0CC31CD7A9334413E6F7BD9A77BC9070F743C226303DCi7D" TargetMode="External"/><Relationship Id="rId151" Type="http://schemas.openxmlformats.org/officeDocument/2006/relationships/image" Target="media/image51.wmf"/><Relationship Id="rId156" Type="http://schemas.openxmlformats.org/officeDocument/2006/relationships/hyperlink" Target="consultantplus://offline/ref=FCF6FE2B534D1CD1370D16D64055299EA272A6C935CB7A9334413E6F7BD9A77BC9070F743C226E03DCi3D" TargetMode="External"/><Relationship Id="rId177" Type="http://schemas.openxmlformats.org/officeDocument/2006/relationships/hyperlink" Target="consultantplus://offline/ref=6861FAA8F8BF2CC2C0D184E678D9349EBC22C22441AB7ED13BC9448DA3636CC3735A28A4253319EFi9D" TargetMode="External"/><Relationship Id="rId198" Type="http://schemas.openxmlformats.org/officeDocument/2006/relationships/hyperlink" Target="consultantplus://offline/ref=6861FAA8F8BF2CC2C0D184E678D9349EB720C2204DA623DB3390488FA46C33D4741324A525341EFEEFi3D" TargetMode="External"/><Relationship Id="rId172" Type="http://schemas.openxmlformats.org/officeDocument/2006/relationships/image" Target="media/image59.wmf"/><Relationship Id="rId193" Type="http://schemas.openxmlformats.org/officeDocument/2006/relationships/hyperlink" Target="consultantplus://offline/ref=6861FAA8F8BF2CC2C0D184E678D9349EB723C32340A223DB3390488FA46C33D4741324A525351FF9EFiBD" TargetMode="External"/><Relationship Id="rId202" Type="http://schemas.openxmlformats.org/officeDocument/2006/relationships/hyperlink" Target="consultantplus://offline/ref=6861FAA8F8BF2CC2C0D184E678D9349EB721C72345A923DB3390488FA46C33D4741324A5253319FAEFiAD" TargetMode="External"/><Relationship Id="rId207" Type="http://schemas.openxmlformats.org/officeDocument/2006/relationships/hyperlink" Target="consultantplus://offline/ref=6861FAA8F8BF2CC2C0D184E678D9349EB723C32340A223DB3390488FA46C33D4741324A525341FF9EFiDD" TargetMode="External"/><Relationship Id="rId223" Type="http://schemas.openxmlformats.org/officeDocument/2006/relationships/hyperlink" Target="consultantplus://offline/ref=6861FAA8F8BF2CC2C0D184E678D9349EB723C32340A223DB3390488FA46C33D4741324A525341FF9EFiDD" TargetMode="External"/><Relationship Id="rId13" Type="http://schemas.openxmlformats.org/officeDocument/2006/relationships/hyperlink" Target="consultantplus://offline/ref=FCF6FE2B534D1CD1370D16D64055299EA271A7CB34C97A9334413E6F7BD9A77BC9070F743C226A0ADCi2D" TargetMode="External"/><Relationship Id="rId18" Type="http://schemas.openxmlformats.org/officeDocument/2006/relationships/hyperlink" Target="consultantplus://offline/ref=FCF6FE2B534D1CD1370D16D64055299EA272A6C839CE7A9334413E6F7BD9A77BC9070F743C226A0ADCi2D" TargetMode="External"/><Relationship Id="rId39" Type="http://schemas.openxmlformats.org/officeDocument/2006/relationships/hyperlink" Target="consultantplus://offline/ref=FCF6FE2B534D1CD1370D16D64055299EA173A1CD37C97A9334413E6F7BD9A77BC9070F743C226A0BDCi7D" TargetMode="External"/><Relationship Id="rId109" Type="http://schemas.openxmlformats.org/officeDocument/2006/relationships/hyperlink" Target="consultantplus://offline/ref=FCF6FE2B534D1CD1370D16D64055299EA271A7CB34C97A9334413E6F7BD9A77BC9070F743C226A0DDCi4D" TargetMode="External"/><Relationship Id="rId34" Type="http://schemas.openxmlformats.org/officeDocument/2006/relationships/hyperlink" Target="consultantplus://offline/ref=FCF6FE2B534D1CD1370D1FCF4755299EA270A3CF32C37A9334413E6F7BD9A77BC9070F743C226A0BDCi0D" TargetMode="External"/><Relationship Id="rId50" Type="http://schemas.openxmlformats.org/officeDocument/2006/relationships/hyperlink" Target="consultantplus://offline/ref=FCF6FE2B534D1CD1370D16D64055299EA271A7CB34C97A9334413E6F7BD9A77BC9070F743C226A0EDCi7D" TargetMode="External"/><Relationship Id="rId55" Type="http://schemas.openxmlformats.org/officeDocument/2006/relationships/hyperlink" Target="consultantplus://offline/ref=FCF6FE2B534D1CD1370D16D64055299EA177A5CC37CA7A9334413E6F7BD9A77BC9070F743C226A08DCi4D" TargetMode="External"/><Relationship Id="rId76" Type="http://schemas.openxmlformats.org/officeDocument/2006/relationships/hyperlink" Target="consultantplus://offline/ref=FCF6FE2B534D1CD1370D16D64055299EA271A4C838C37A9334413E6F7BD9A77BC9070F743C226803DCi7D" TargetMode="External"/><Relationship Id="rId97" Type="http://schemas.openxmlformats.org/officeDocument/2006/relationships/image" Target="media/image8.wmf"/><Relationship Id="rId104" Type="http://schemas.openxmlformats.org/officeDocument/2006/relationships/image" Target="media/image15.wmf"/><Relationship Id="rId120" Type="http://schemas.openxmlformats.org/officeDocument/2006/relationships/image" Target="media/image28.wmf"/><Relationship Id="rId125" Type="http://schemas.openxmlformats.org/officeDocument/2006/relationships/hyperlink" Target="consultantplus://offline/ref=FCF6FE2B534D1CD1370D16D64055299EA271A7CB34C97A9334413E6F7BD9A77BC9070F743C226A02DCi0D" TargetMode="External"/><Relationship Id="rId141" Type="http://schemas.openxmlformats.org/officeDocument/2006/relationships/hyperlink" Target="consultantplus://offline/ref=FCF6FE2B534D1CD1370D16D64055299EA27BA0CC31CD7A9334413E6F7BD9A77BC9070F743C226F09DCi4D" TargetMode="External"/><Relationship Id="rId146" Type="http://schemas.openxmlformats.org/officeDocument/2006/relationships/image" Target="media/image46.wmf"/><Relationship Id="rId167" Type="http://schemas.openxmlformats.org/officeDocument/2006/relationships/image" Target="media/image54.wmf"/><Relationship Id="rId188" Type="http://schemas.openxmlformats.org/officeDocument/2006/relationships/image" Target="media/image67.wmf"/><Relationship Id="rId7" Type="http://schemas.openxmlformats.org/officeDocument/2006/relationships/hyperlink" Target="consultantplus://offline/ref=FCF6FE2B534D1CD1370D16D64055299EA175ADCC33CF7A9334413E6F7BD9A77BC9070F743C226A0ADCi2D" TargetMode="External"/><Relationship Id="rId71" Type="http://schemas.openxmlformats.org/officeDocument/2006/relationships/hyperlink" Target="consultantplus://offline/ref=FCF6FE2B534D1CD1370D16D64055299EA271A7CB34C97A9334413E6F7BD9A77BC9070F743C226A0FDCiFD" TargetMode="External"/><Relationship Id="rId92" Type="http://schemas.openxmlformats.org/officeDocument/2006/relationships/image" Target="media/image6.wmf"/><Relationship Id="rId162" Type="http://schemas.openxmlformats.org/officeDocument/2006/relationships/hyperlink" Target="consultantplus://offline/ref=6861FAA8F8BF2CC2C0D184E678D9349EB729C2264DA323DB3390488FA46C33D4741324A5253318FCEFi9D" TargetMode="External"/><Relationship Id="rId183" Type="http://schemas.openxmlformats.org/officeDocument/2006/relationships/image" Target="media/image62.wmf"/><Relationship Id="rId213" Type="http://schemas.openxmlformats.org/officeDocument/2006/relationships/hyperlink" Target="consultantplus://offline/ref=6861FAA8F8BF2CC2C0D184E678D9349EB723C32340A223DB3390488FA46C33D4741324A525341FF9EFiDD" TargetMode="External"/><Relationship Id="rId218" Type="http://schemas.openxmlformats.org/officeDocument/2006/relationships/hyperlink" Target="consultantplus://offline/ref=6861FAA8F8BF2CC2C0D184E678D9349EB720C62141A823DB3390488FA46C33D4741324A5253319FAEFi9D" TargetMode="External"/><Relationship Id="rId2" Type="http://schemas.openxmlformats.org/officeDocument/2006/relationships/settings" Target="settings.xml"/><Relationship Id="rId29" Type="http://schemas.openxmlformats.org/officeDocument/2006/relationships/hyperlink" Target="consultantplus://offline/ref=FCF6FE2B534D1CD1370D16D64055299EA271A7CB34C97A9334413E6F7BD9A77BC9070F743C226A08DCi7D" TargetMode="External"/><Relationship Id="rId24" Type="http://schemas.openxmlformats.org/officeDocument/2006/relationships/hyperlink" Target="consultantplus://offline/ref=FCF6FE2B534D1CD1370D16D64055299EA171A3CC36CD7A9334413E6F7BDDi9D" TargetMode="External"/><Relationship Id="rId40" Type="http://schemas.openxmlformats.org/officeDocument/2006/relationships/hyperlink" Target="consultantplus://offline/ref=FCF6FE2B534D1CD1370D16D64055299EA877ACC934C027993C18326D7CD6F86CCE4E03753C226BD0i3D" TargetMode="External"/><Relationship Id="rId45" Type="http://schemas.openxmlformats.org/officeDocument/2006/relationships/hyperlink" Target="consultantplus://offline/ref=FCF6FE2B534D1CD1370D16D64055299EA271A7CB34C97A9334413E6F7BD9A77BC9070F743C226A09DCi4D" TargetMode="External"/><Relationship Id="rId66" Type="http://schemas.openxmlformats.org/officeDocument/2006/relationships/hyperlink" Target="consultantplus://offline/ref=FCF6FE2B534D1CD1370D16D64055299EA271A7CB34C97A9334413E6F7BD9A77BC9070F743C226A0FDCi2D" TargetMode="External"/><Relationship Id="rId87" Type="http://schemas.openxmlformats.org/officeDocument/2006/relationships/image" Target="media/image1.wmf"/><Relationship Id="rId110" Type="http://schemas.openxmlformats.org/officeDocument/2006/relationships/image" Target="media/image20.wmf"/><Relationship Id="rId115" Type="http://schemas.openxmlformats.org/officeDocument/2006/relationships/image" Target="media/image24.wmf"/><Relationship Id="rId131" Type="http://schemas.openxmlformats.org/officeDocument/2006/relationships/hyperlink" Target="consultantplus://offline/ref=FCF6FE2B534D1CD1370D16D64055299EA27BA0CC31CD7A9334413E6F7BD9A77BC9070F743C226A0BDCiED" TargetMode="External"/><Relationship Id="rId136" Type="http://schemas.openxmlformats.org/officeDocument/2006/relationships/hyperlink" Target="consultantplus://offline/ref=FCF6FE2B534D1CD1370D16D64055299EA27BA0CC31CD7A9334413E6F7BD9A77BC9070F743C236F02DCiFD" TargetMode="External"/><Relationship Id="rId157" Type="http://schemas.openxmlformats.org/officeDocument/2006/relationships/hyperlink" Target="consultantplus://offline/ref=FCF6FE2B534D1CD1370D16D64055299EA271A7CB34C97A9334413E6F7BD9A77BC9070F743C226A02DCiFD" TargetMode="External"/><Relationship Id="rId178" Type="http://schemas.openxmlformats.org/officeDocument/2006/relationships/hyperlink" Target="consultantplus://offline/ref=6861FAA8F8BF2CC2C0D184E678D9349EB729C72344A723DB3390488FA46C33D4741324A5253319FAEFi8D" TargetMode="External"/><Relationship Id="rId61" Type="http://schemas.openxmlformats.org/officeDocument/2006/relationships/hyperlink" Target="consultantplus://offline/ref=FCF6FE2B534D1CD1370D16D64055299EA271A7CB34C97A9334413E6F7BD9A77BC9070F743C226A0FDCi7D" TargetMode="External"/><Relationship Id="rId82" Type="http://schemas.openxmlformats.org/officeDocument/2006/relationships/hyperlink" Target="consultantplus://offline/ref=FCF6FE2B534D1CD1370D16D64055299EA271A7CB34C97A9334413E6F7BD9A77BC9070F743C226A0CDCiED" TargetMode="External"/><Relationship Id="rId152" Type="http://schemas.openxmlformats.org/officeDocument/2006/relationships/image" Target="media/image52.wmf"/><Relationship Id="rId173" Type="http://schemas.openxmlformats.org/officeDocument/2006/relationships/image" Target="media/image60.wmf"/><Relationship Id="rId194" Type="http://schemas.openxmlformats.org/officeDocument/2006/relationships/hyperlink" Target="consultantplus://offline/ref=6861FAA8F8BF2CC2C0D184E678D9349EB723C32340A223DB3390488FA46C33D4741324A5253511F9EFi8D" TargetMode="External"/><Relationship Id="rId199" Type="http://schemas.openxmlformats.org/officeDocument/2006/relationships/hyperlink" Target="consultantplus://offline/ref=6861FAA8F8BF2CC2C0D184E678D9349EB424C02A45A923DB3390488FA46C33D4741324A5253319FAEFiFD" TargetMode="External"/><Relationship Id="rId203" Type="http://schemas.openxmlformats.org/officeDocument/2006/relationships/hyperlink" Target="consultantplus://offline/ref=6861FAA8F8BF2CC2C0D184E678D9349EB723C12443A523DB3390488FA46C33D4741324A5253319FCEFi8D" TargetMode="External"/><Relationship Id="rId208" Type="http://schemas.openxmlformats.org/officeDocument/2006/relationships/hyperlink" Target="consultantplus://offline/ref=6861FAA8F8BF2CC2C0D184E678D9349EB720C72B45A423DB3390488FA4E6iCD" TargetMode="External"/><Relationship Id="rId19" Type="http://schemas.openxmlformats.org/officeDocument/2006/relationships/hyperlink" Target="consultantplus://offline/ref=FCF6FE2B534D1CD1370D16D64055299EA272A6C839CD7A9334413E6F7BD9A77BC9070F743C226A0ADCi2D" TargetMode="External"/><Relationship Id="rId224" Type="http://schemas.openxmlformats.org/officeDocument/2006/relationships/hyperlink" Target="consultantplus://offline/ref=6861FAA8F8BF2CC2C0D184E678D9349EB720C62141A823DB3390488FA46C33D4741324A5253319FAEFi9D" TargetMode="External"/><Relationship Id="rId14" Type="http://schemas.openxmlformats.org/officeDocument/2006/relationships/hyperlink" Target="consultantplus://offline/ref=FCF6FE2B534D1CD1370D16D64055299EA175ADCC33CF7A9334413E6F7BD9A77BC9070F743C226A0ADCiED" TargetMode="External"/><Relationship Id="rId30" Type="http://schemas.openxmlformats.org/officeDocument/2006/relationships/hyperlink" Target="consultantplus://offline/ref=FCF6FE2B534D1CD1370D16D64055299EA272A7C333C97A9334413E6F7BD9A77BC9070F743C226F0EDCi3D" TargetMode="External"/><Relationship Id="rId35" Type="http://schemas.openxmlformats.org/officeDocument/2006/relationships/hyperlink" Target="consultantplus://offline/ref=FCF6FE2B534D1CD1370D16D64055299EA374ADCF33C027993C18326D7CD6F86CCE4E03753C226BD0iBD" TargetMode="External"/><Relationship Id="rId56" Type="http://schemas.openxmlformats.org/officeDocument/2006/relationships/hyperlink" Target="consultantplus://offline/ref=FCF6FE2B534D1CD1370D16D64055299EA17AACCE32CD7A9334413E6F7BD9A77BC9070F743C226A0ADCiED" TargetMode="External"/><Relationship Id="rId77" Type="http://schemas.openxmlformats.org/officeDocument/2006/relationships/hyperlink" Target="consultantplus://offline/ref=FCF6FE2B534D1CD1370D16D64055299EA272A6C839CD7A9334413E6F7BD9A77BC9070F743C226A09DCi6D" TargetMode="External"/><Relationship Id="rId100" Type="http://schemas.openxmlformats.org/officeDocument/2006/relationships/image" Target="media/image11.wmf"/><Relationship Id="rId105" Type="http://schemas.openxmlformats.org/officeDocument/2006/relationships/image" Target="media/image16.wmf"/><Relationship Id="rId126" Type="http://schemas.openxmlformats.org/officeDocument/2006/relationships/image" Target="media/image32.wmf"/><Relationship Id="rId147" Type="http://schemas.openxmlformats.org/officeDocument/2006/relationships/image" Target="media/image47.wmf"/><Relationship Id="rId168" Type="http://schemas.openxmlformats.org/officeDocument/2006/relationships/image" Target="media/image55.wmf"/><Relationship Id="rId8" Type="http://schemas.openxmlformats.org/officeDocument/2006/relationships/hyperlink" Target="consultantplus://offline/ref=FCF6FE2B534D1CD1370D16D64055299EA272A6C839CE7A9334413E6F7BD9A77BC9070F743C226A0ADCi2D" TargetMode="External"/><Relationship Id="rId51" Type="http://schemas.openxmlformats.org/officeDocument/2006/relationships/hyperlink" Target="consultantplus://offline/ref=FCF6FE2B534D1CD1370D16D64055299EA271A7CB34C97A9334413E6F7BD9A77BC9070F743C226A0EDCi6D" TargetMode="External"/><Relationship Id="rId72" Type="http://schemas.openxmlformats.org/officeDocument/2006/relationships/hyperlink" Target="consultantplus://offline/ref=FCF6FE2B534D1CD1370D16D64055299EA272A6C839CD7A9334413E6F7BD9A77BC9070F743C226A08DCiFD" TargetMode="External"/><Relationship Id="rId93" Type="http://schemas.openxmlformats.org/officeDocument/2006/relationships/hyperlink" Target="consultantplus://offline/ref=FCF6FE2B534D1CD1370D16D64055299EA27BA0CC31CD7A9334413E6F7BD9A77BC9070F743C236F02DCiFD" TargetMode="External"/><Relationship Id="rId98" Type="http://schemas.openxmlformats.org/officeDocument/2006/relationships/image" Target="media/image9.wmf"/><Relationship Id="rId121" Type="http://schemas.openxmlformats.org/officeDocument/2006/relationships/hyperlink" Target="consultantplus://offline/ref=FCF6FE2B534D1CD1370D16D64055299EA27BA0CC31CD7A9334413E6F7BD9A77BC9070F743C226303DCi7D" TargetMode="External"/><Relationship Id="rId142" Type="http://schemas.openxmlformats.org/officeDocument/2006/relationships/image" Target="media/image42.wmf"/><Relationship Id="rId163" Type="http://schemas.openxmlformats.org/officeDocument/2006/relationships/hyperlink" Target="consultantplus://offline/ref=6861FAA8F8BF2CC2C0D184E678D9349EB723C32340A223DB3390488FA46C33D4741324A525351FF9EFiBD" TargetMode="External"/><Relationship Id="rId184" Type="http://schemas.openxmlformats.org/officeDocument/2006/relationships/image" Target="media/image63.wmf"/><Relationship Id="rId189" Type="http://schemas.openxmlformats.org/officeDocument/2006/relationships/image" Target="media/image68.wmf"/><Relationship Id="rId219" Type="http://schemas.openxmlformats.org/officeDocument/2006/relationships/hyperlink" Target="consultantplus://offline/ref=6861FAA8F8BF2CC2C0D184E678D9349EB723C32340A223DB3390488FA46C33D4741324A525341FF9EFiDD" TargetMode="External"/><Relationship Id="rId3" Type="http://schemas.openxmlformats.org/officeDocument/2006/relationships/webSettings" Target="webSettings.xml"/><Relationship Id="rId214" Type="http://schemas.openxmlformats.org/officeDocument/2006/relationships/hyperlink" Target="consultantplus://offline/ref=6861FAA8F8BF2CC2C0D184E678D9349EB723C32340A223DB3390488FA46C33D4741324A525341FF9EFiDD" TargetMode="External"/><Relationship Id="rId25" Type="http://schemas.openxmlformats.org/officeDocument/2006/relationships/hyperlink" Target="consultantplus://offline/ref=FCF6FE2B534D1CD1370D16D64055299EA177A5CC37CA7A9334413E6F7BD9A77BC9070F743C226A0BDCi7D" TargetMode="External"/><Relationship Id="rId46" Type="http://schemas.openxmlformats.org/officeDocument/2006/relationships/hyperlink" Target="consultantplus://offline/ref=FCF6FE2B534D1CD1370D16D64055299EA272A6C839CE7A9334413E6F7BD9A77BC9070F743C226A0BDCi7D" TargetMode="External"/><Relationship Id="rId67" Type="http://schemas.openxmlformats.org/officeDocument/2006/relationships/hyperlink" Target="consultantplus://offline/ref=FCF6FE2B534D1CD1370D16D64055299EA271A7CB34C97A9334413E6F7BD9A77BC9070F743C226A0FDCi1D" TargetMode="External"/><Relationship Id="rId116" Type="http://schemas.openxmlformats.org/officeDocument/2006/relationships/image" Target="media/image25.wmf"/><Relationship Id="rId137" Type="http://schemas.openxmlformats.org/officeDocument/2006/relationships/hyperlink" Target="consultantplus://offline/ref=FCF6FE2B534D1CD1370D16D64055299EA27BA0CC31CD7A9334413E6F7BD9A77BC9070F743C23630BDCi1D" TargetMode="External"/><Relationship Id="rId158" Type="http://schemas.openxmlformats.org/officeDocument/2006/relationships/hyperlink" Target="consultantplus://offline/ref=FCF6FE2B534D1CD1370D16D64055299EA271A7CB34C97A9334413E6F7BD9A77BC9070F743C226A02DCiFD" TargetMode="External"/><Relationship Id="rId20" Type="http://schemas.openxmlformats.org/officeDocument/2006/relationships/hyperlink" Target="consultantplus://offline/ref=FCF6FE2B534D1CD1370D16D64055299EA27BA6CE39C87A9334413E6F7BD9A77BC9070F743C226B0DDCi7D" TargetMode="External"/><Relationship Id="rId41" Type="http://schemas.openxmlformats.org/officeDocument/2006/relationships/hyperlink" Target="consultantplus://offline/ref=FCF6FE2B534D1CD1370D16D64055299EA272A6C839CD7A9334413E6F7BD9A77BC9070F743C226A0BDCi2D" TargetMode="External"/><Relationship Id="rId62" Type="http://schemas.openxmlformats.org/officeDocument/2006/relationships/hyperlink" Target="consultantplus://offline/ref=FCF6FE2B534D1CD1370D16D64055299EA271A7CB34C97A9334413E6F7BD9A77BC9070F743C226A0FDCi6D" TargetMode="External"/><Relationship Id="rId83" Type="http://schemas.openxmlformats.org/officeDocument/2006/relationships/hyperlink" Target="consultantplus://offline/ref=FCF6FE2B534D1CD1370D16D64055299EA271A7CB34C97A9334413E6F7BD9A77BC9070F743C226A0DDCi7D" TargetMode="External"/><Relationship Id="rId88" Type="http://schemas.openxmlformats.org/officeDocument/2006/relationships/image" Target="media/image2.wmf"/><Relationship Id="rId111" Type="http://schemas.openxmlformats.org/officeDocument/2006/relationships/hyperlink" Target="consultantplus://offline/ref=FCF6FE2B534D1CD1370D16D64055299EA271A7CB34C97A9334413E6F7BD9A77BC9070F743C226A02DCi6D" TargetMode="External"/><Relationship Id="rId132" Type="http://schemas.openxmlformats.org/officeDocument/2006/relationships/image" Target="media/image36.wmf"/><Relationship Id="rId153" Type="http://schemas.openxmlformats.org/officeDocument/2006/relationships/image" Target="media/image53.wmf"/><Relationship Id="rId174" Type="http://schemas.openxmlformats.org/officeDocument/2006/relationships/hyperlink" Target="consultantplus://offline/ref=6861FAA8F8BF2CC2C0D184E678D9349EB723C0204CA823DB3390488FA46C33D4741324A525331EFFEFiED" TargetMode="External"/><Relationship Id="rId179" Type="http://schemas.openxmlformats.org/officeDocument/2006/relationships/hyperlink" Target="consultantplus://offline/ref=6861FAA8F8BF2CC2C0D184E678D9349EB723C12645A923DB3390488FA46C33D4741324A72C35E1i8D" TargetMode="External"/><Relationship Id="rId195" Type="http://schemas.openxmlformats.org/officeDocument/2006/relationships/hyperlink" Target="consultantplus://offline/ref=6861FAA8F8BF2CC2C0D184E678D9349EB425C12443A123DB3390488FA46C33D4741324A525321BF3EFi8D" TargetMode="External"/><Relationship Id="rId209" Type="http://schemas.openxmlformats.org/officeDocument/2006/relationships/hyperlink" Target="consultantplus://offline/ref=6861FAA8F8BF2CC2C0D184E678D9349EB720C72B45A423DB3390488FA4E6iCD" TargetMode="External"/><Relationship Id="rId190" Type="http://schemas.openxmlformats.org/officeDocument/2006/relationships/image" Target="media/image69.wmf"/><Relationship Id="rId204" Type="http://schemas.openxmlformats.org/officeDocument/2006/relationships/hyperlink" Target="consultantplus://offline/ref=6861FAA8F8BF2CC2C0D184E678D9349EB720C5214DA223DB3390488FA46C33D4741324A5253319FAEFiAD" TargetMode="External"/><Relationship Id="rId220" Type="http://schemas.openxmlformats.org/officeDocument/2006/relationships/hyperlink" Target="consultantplus://offline/ref=6861FAA8F8BF2CC2C0D184E678D9349EB723C32340A223DB3390488FA46C33D4741324A525341FF9EFiDD" TargetMode="External"/><Relationship Id="rId225" Type="http://schemas.openxmlformats.org/officeDocument/2006/relationships/hyperlink" Target="consultantplus://offline/ref=6861FAA8F8BF2CC2C0D184E678D9349EB723C32340A223DB3390488FA46C33D4741324A525341FF9EFiDD" TargetMode="External"/><Relationship Id="rId15" Type="http://schemas.openxmlformats.org/officeDocument/2006/relationships/hyperlink" Target="consultantplus://offline/ref=FCF6FE2B534D1CD1370D16D64055299EA177A5CC37CA7A9334413E6F7BD9A77BC9070F743C226A0ADCiFD" TargetMode="External"/><Relationship Id="rId36" Type="http://schemas.openxmlformats.org/officeDocument/2006/relationships/hyperlink" Target="consultantplus://offline/ref=FCF6FE2B534D1CD1370D16D64055299EA17AACC839CF7A9334413E6F7BD9A77BC9070F743C226E0DDCiFD" TargetMode="External"/><Relationship Id="rId57" Type="http://schemas.openxmlformats.org/officeDocument/2006/relationships/hyperlink" Target="consultantplus://offline/ref=FCF6FE2B534D1CD1370D16D64055299EA271A7CB34C97A9334413E6F7BD9A77BC9070F743C226A0EDCi2D" TargetMode="External"/><Relationship Id="rId106" Type="http://schemas.openxmlformats.org/officeDocument/2006/relationships/image" Target="media/image17.wmf"/><Relationship Id="rId127" Type="http://schemas.openxmlformats.org/officeDocument/2006/relationships/image" Target="media/image33.wmf"/><Relationship Id="rId10" Type="http://schemas.openxmlformats.org/officeDocument/2006/relationships/hyperlink" Target="consultantplus://offline/ref=FCF6FE2B534D1CD1370D16D64055299EA27BA6CE39C87A9334413E6F7BD9A77BC9070F743C226B0DDCi7D" TargetMode="External"/><Relationship Id="rId31" Type="http://schemas.openxmlformats.org/officeDocument/2006/relationships/hyperlink" Target="consultantplus://offline/ref=FCF6FE2B534D1CD1370D16D64055299EA174A7CC30CD7A9334413E6F7BD9A77BC9070F743C226A0BDCi6D" TargetMode="External"/><Relationship Id="rId52" Type="http://schemas.openxmlformats.org/officeDocument/2006/relationships/hyperlink" Target="consultantplus://offline/ref=FCF6FE2B534D1CD1370D16D64055299EA271A7CB34C97A9334413E6F7BD9A77BC9070F743C226A0EDCi5D" TargetMode="External"/><Relationship Id="rId73" Type="http://schemas.openxmlformats.org/officeDocument/2006/relationships/hyperlink" Target="consultantplus://offline/ref=FCF6FE2B534D1CD1370D16D64055299EA272A6C839CD7A9334413E6F7BD9A77BC9070F743C226A08DCiED" TargetMode="External"/><Relationship Id="rId78" Type="http://schemas.openxmlformats.org/officeDocument/2006/relationships/hyperlink" Target="consultantplus://offline/ref=FCF6FE2B534D1CD1370D16D64055299EA272A6C839CD7A9334413E6F7BD9A77BC9070F743C226A09DCi5D" TargetMode="External"/><Relationship Id="rId94" Type="http://schemas.openxmlformats.org/officeDocument/2006/relationships/hyperlink" Target="consultantplus://offline/ref=FCF6FE2B534D1CD1370D16D64055299EA27BA0CC31CD7A9334413E6F7BD9A77BC9070F743C23630BDCi1D" TargetMode="External"/><Relationship Id="rId99" Type="http://schemas.openxmlformats.org/officeDocument/2006/relationships/image" Target="media/image10.wmf"/><Relationship Id="rId101" Type="http://schemas.openxmlformats.org/officeDocument/2006/relationships/image" Target="media/image12.wmf"/><Relationship Id="rId122" Type="http://schemas.openxmlformats.org/officeDocument/2006/relationships/image" Target="media/image29.wmf"/><Relationship Id="rId143" Type="http://schemas.openxmlformats.org/officeDocument/2006/relationships/image" Target="media/image43.wmf"/><Relationship Id="rId148" Type="http://schemas.openxmlformats.org/officeDocument/2006/relationships/image" Target="media/image48.wmf"/><Relationship Id="rId164" Type="http://schemas.openxmlformats.org/officeDocument/2006/relationships/hyperlink" Target="consultantplus://offline/ref=6861FAA8F8BF2CC2C0D184E678D9349EBC22C22441AB7ED13BC9448DA3636CC3735A28A4253319EFi9D" TargetMode="External"/><Relationship Id="rId169" Type="http://schemas.openxmlformats.org/officeDocument/2006/relationships/image" Target="media/image56.wmf"/><Relationship Id="rId185" Type="http://schemas.openxmlformats.org/officeDocument/2006/relationships/image" Target="media/image64.wmf"/><Relationship Id="rId4" Type="http://schemas.openxmlformats.org/officeDocument/2006/relationships/hyperlink" Target="http://www.consultant.ru" TargetMode="External"/><Relationship Id="rId9" Type="http://schemas.openxmlformats.org/officeDocument/2006/relationships/hyperlink" Target="consultantplus://offline/ref=FCF6FE2B534D1CD1370D16D64055299EA272A6C839CD7A9334413E6F7BD9A77BC9070F743C226A0ADCi2D" TargetMode="External"/><Relationship Id="rId180" Type="http://schemas.openxmlformats.org/officeDocument/2006/relationships/hyperlink" Target="consultantplus://offline/ref=6861FAA8F8BF2CC2C0D184E678D9349EB721C6264CA023DB3390488FA46C33D4741324A5253319FFEFi2D" TargetMode="External"/><Relationship Id="rId210" Type="http://schemas.openxmlformats.org/officeDocument/2006/relationships/hyperlink" Target="consultantplus://offline/ref=6861FAA8F8BF2CC2C0D184E678D9349EB729C72143A623DB3390488FA4E6iCD" TargetMode="External"/><Relationship Id="rId215" Type="http://schemas.openxmlformats.org/officeDocument/2006/relationships/hyperlink" Target="consultantplus://offline/ref=6861FAA8F8BF2CC2C0D184E678D9349EB720C62141A823DB3390488FA46C33D4741324A5253319FAEFi9D" TargetMode="External"/><Relationship Id="rId26" Type="http://schemas.openxmlformats.org/officeDocument/2006/relationships/hyperlink" Target="consultantplus://offline/ref=FCF6FE2B534D1CD1370D16D64055299EA272A6C839CD7A9334413E6F7BD9A77BC9070F743C226A0BDCi7D" TargetMode="External"/><Relationship Id="rId47" Type="http://schemas.openxmlformats.org/officeDocument/2006/relationships/hyperlink" Target="consultantplus://offline/ref=FCF6FE2B534D1CD1370D16D64055299EA271A7CB34C97A9334413E6F7BD9A77BC9070F743C226A09DCi1D" TargetMode="External"/><Relationship Id="rId68" Type="http://schemas.openxmlformats.org/officeDocument/2006/relationships/hyperlink" Target="consultantplus://offline/ref=FCF6FE2B534D1CD1370D16D64055299EA272A2C935C37A9334413E6F7BD9A77BC9070F743C226A0BDCi5D" TargetMode="External"/><Relationship Id="rId89" Type="http://schemas.openxmlformats.org/officeDocument/2006/relationships/image" Target="media/image3.wmf"/><Relationship Id="rId112" Type="http://schemas.openxmlformats.org/officeDocument/2006/relationships/image" Target="media/image21.wmf"/><Relationship Id="rId133" Type="http://schemas.openxmlformats.org/officeDocument/2006/relationships/image" Target="media/image37.wmf"/><Relationship Id="rId154" Type="http://schemas.openxmlformats.org/officeDocument/2006/relationships/hyperlink" Target="consultantplus://offline/ref=FCF6FE2B534D1CD1370D16D64055299EA272A6C935CB7A9334413E6F7BD9A77BC9070F743C226A0BDCi6D" TargetMode="External"/><Relationship Id="rId175" Type="http://schemas.openxmlformats.org/officeDocument/2006/relationships/hyperlink" Target="consultantplus://offline/ref=6861FAA8F8BF2CC2C0D184E678D9349EB723C12347A123DB3390488FA46C33D4741324EAi5D" TargetMode="External"/><Relationship Id="rId196" Type="http://schemas.openxmlformats.org/officeDocument/2006/relationships/hyperlink" Target="consultantplus://offline/ref=6861FAA8F8BF2CC2C0D184E678D9349EB720C2204DA623DB3390488FA46C33D4741324A525341EFEEFi3D" TargetMode="External"/><Relationship Id="rId200" Type="http://schemas.openxmlformats.org/officeDocument/2006/relationships/hyperlink" Target="consultantplus://offline/ref=6861FAA8F8BF2CC2C0D184E678D9349EB729C2264DA323DB3390488FA46C33D4741324A5253318FCEFi8D" TargetMode="External"/><Relationship Id="rId16" Type="http://schemas.openxmlformats.org/officeDocument/2006/relationships/hyperlink" Target="consultantplus://offline/ref=FCF6FE2B534D1CD1370D16D64055299EA176A2C335CF7A9334413E6F7BD9A77BC9070F743C226A0ADCiFD" TargetMode="External"/><Relationship Id="rId221" Type="http://schemas.openxmlformats.org/officeDocument/2006/relationships/hyperlink" Target="consultantplus://offline/ref=6861FAA8F8BF2CC2C0D184E678D9349EB720C62141A823DB3390488FA46C33D4741324A5253319FAEFi9D" TargetMode="External"/><Relationship Id="rId37" Type="http://schemas.openxmlformats.org/officeDocument/2006/relationships/hyperlink" Target="consultantplus://offline/ref=FCF6FE2B534D1CD1370D16D64055299EA17AACC839CF7A9334413E6F7BD9A77BC9070F743C226E0DDCiFD" TargetMode="External"/><Relationship Id="rId58" Type="http://schemas.openxmlformats.org/officeDocument/2006/relationships/hyperlink" Target="consultantplus://offline/ref=FCF6FE2B534D1CD1370D16D64055299EA271A7CB34C97A9334413E6F7BD9A77BC9070F743C226A0EDCi0D" TargetMode="External"/><Relationship Id="rId79" Type="http://schemas.openxmlformats.org/officeDocument/2006/relationships/hyperlink" Target="consultantplus://offline/ref=FCF6FE2B534D1CD1370D16D64055299EA271A7CB34C97A9334413E6F7BD9A77BC9070F743C226A0CDCi7D" TargetMode="External"/><Relationship Id="rId102" Type="http://schemas.openxmlformats.org/officeDocument/2006/relationships/image" Target="media/image13.wmf"/><Relationship Id="rId123" Type="http://schemas.openxmlformats.org/officeDocument/2006/relationships/image" Target="media/image30.wmf"/><Relationship Id="rId144" Type="http://schemas.openxmlformats.org/officeDocument/2006/relationships/image" Target="media/image44.wmf"/><Relationship Id="rId90" Type="http://schemas.openxmlformats.org/officeDocument/2006/relationships/image" Target="media/image4.wmf"/><Relationship Id="rId165" Type="http://schemas.openxmlformats.org/officeDocument/2006/relationships/hyperlink" Target="consultantplus://offline/ref=6861FAA8F8BF2CC2C0D184E678D9349EB720C72B45A423DB3390488FA46C33D4741324A5253319FAEFi8D" TargetMode="External"/><Relationship Id="rId186" Type="http://schemas.openxmlformats.org/officeDocument/2006/relationships/image" Target="media/image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279</Pages>
  <Words>56860</Words>
  <Characters>324105</Characters>
  <Application>Microsoft Office Word</Application>
  <DocSecurity>0</DocSecurity>
  <Lines>2700</Lines>
  <Paragraphs>760</Paragraphs>
  <ScaleCrop>false</ScaleCrop>
  <Company/>
  <LinksUpToDate>false</LinksUpToDate>
  <CharactersWithSpaces>380205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2018-01-17T03:34:00Z</dcterms:created>
  <dcterms:modified xsi:type="dcterms:W3CDTF">2018-01-17T03:35:00Z</dcterms:modified>
</cp:coreProperties>
</file>