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5" w:rsidRDefault="00C861C4" w:rsidP="00305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861C4">
        <w:rPr>
          <w:rFonts w:ascii="Times New Roman" w:hAnsi="Times New Roman" w:cs="Times New Roman"/>
          <w:b/>
          <w:sz w:val="28"/>
        </w:rPr>
        <w:t>Мониторинг состояния сохранности библиотечных фондов муниципальных библиотек Сахалинской области: основные этапы и ожидаемые результаты</w:t>
      </w:r>
    </w:p>
    <w:p w:rsidR="00305542" w:rsidRDefault="00305542" w:rsidP="003055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05542" w:rsidRPr="00305542" w:rsidRDefault="00305542" w:rsidP="003055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305542">
        <w:rPr>
          <w:rFonts w:ascii="Times New Roman" w:hAnsi="Times New Roman" w:cs="Times New Roman"/>
          <w:i/>
          <w:sz w:val="28"/>
        </w:rPr>
        <w:t>Тепкина</w:t>
      </w:r>
      <w:proofErr w:type="spellEnd"/>
      <w:r w:rsidRPr="00305542">
        <w:rPr>
          <w:rFonts w:ascii="Times New Roman" w:hAnsi="Times New Roman" w:cs="Times New Roman"/>
          <w:i/>
          <w:sz w:val="28"/>
        </w:rPr>
        <w:t xml:space="preserve"> Мария Игоревна, </w:t>
      </w:r>
    </w:p>
    <w:p w:rsidR="00305542" w:rsidRDefault="00305542" w:rsidP="003055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305542">
        <w:rPr>
          <w:rFonts w:ascii="Times New Roman" w:hAnsi="Times New Roman" w:cs="Times New Roman"/>
          <w:i/>
          <w:sz w:val="28"/>
        </w:rPr>
        <w:t>главный хранитель фондов СахОУНБ</w:t>
      </w:r>
    </w:p>
    <w:p w:rsidR="00305542" w:rsidRPr="00305542" w:rsidRDefault="00305542" w:rsidP="003055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C861C4" w:rsidRDefault="00A56CD5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CD5">
        <w:rPr>
          <w:rFonts w:ascii="Times New Roman" w:hAnsi="Times New Roman" w:cs="Times New Roman"/>
          <w:sz w:val="28"/>
        </w:rPr>
        <w:t>В рамках реализации Стратегии развития библиотечного дела Сахалинской области на период до 2030 года, в частности по направлению развития и сохранения библиотечного фонда,</w:t>
      </w:r>
      <w:r w:rsidR="005C54BD">
        <w:rPr>
          <w:rFonts w:ascii="Times New Roman" w:hAnsi="Times New Roman" w:cs="Times New Roman"/>
          <w:sz w:val="28"/>
        </w:rPr>
        <w:t xml:space="preserve"> Сахалинской областной универсальной научной библиотекой</w:t>
      </w:r>
      <w:r w:rsidRPr="00A56CD5">
        <w:rPr>
          <w:rFonts w:ascii="Times New Roman" w:hAnsi="Times New Roman" w:cs="Times New Roman"/>
          <w:sz w:val="28"/>
        </w:rPr>
        <w:t xml:space="preserve"> в 2024 году запланировано исследование «Мониторинг состояния сохранности библиотечных фондов муниципальных библиотек Сахалинской области».</w:t>
      </w:r>
    </w:p>
    <w:p w:rsidR="00A56CD5" w:rsidRPr="00E22F53" w:rsidRDefault="00A56CD5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B3CAF">
        <w:rPr>
          <w:rFonts w:ascii="Times New Roman" w:hAnsi="Times New Roman" w:cs="Times New Roman"/>
          <w:b/>
          <w:sz w:val="28"/>
        </w:rPr>
        <w:t>Цел</w:t>
      </w:r>
      <w:r w:rsidR="00C379A3" w:rsidRPr="00B9558D">
        <w:rPr>
          <w:rFonts w:ascii="Times New Roman" w:hAnsi="Times New Roman" w:cs="Times New Roman"/>
          <w:b/>
          <w:color w:val="000000" w:themeColor="text1"/>
          <w:sz w:val="28"/>
        </w:rPr>
        <w:t>и</w:t>
      </w:r>
      <w:r w:rsidRPr="00E22F53">
        <w:rPr>
          <w:rFonts w:ascii="Times New Roman" w:hAnsi="Times New Roman" w:cs="Times New Roman"/>
          <w:b/>
          <w:sz w:val="28"/>
        </w:rPr>
        <w:t xml:space="preserve"> данного исследования:</w:t>
      </w:r>
    </w:p>
    <w:p w:rsidR="00A56CD5" w:rsidRPr="00A56CD5" w:rsidRDefault="00A56CD5" w:rsidP="0030554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A56CD5">
        <w:rPr>
          <w:sz w:val="28"/>
        </w:rPr>
        <w:t>оценка состояния библиотечных документов с точки зрения необходимости проведения определ</w:t>
      </w:r>
      <w:r w:rsidR="00C379A3">
        <w:rPr>
          <w:sz w:val="28"/>
        </w:rPr>
        <w:t>ё</w:t>
      </w:r>
      <w:r w:rsidRPr="00A56CD5">
        <w:rPr>
          <w:sz w:val="28"/>
        </w:rPr>
        <w:t>нных консервационных мероприятий (реставрация, фазовая консервация, дезинфекция, массовая нейтрализация кислотности бумаги, массовый библиотечный перепл</w:t>
      </w:r>
      <w:r w:rsidR="00C379A3">
        <w:rPr>
          <w:sz w:val="28"/>
        </w:rPr>
        <w:t>ё</w:t>
      </w:r>
      <w:r w:rsidRPr="00A56CD5">
        <w:rPr>
          <w:sz w:val="28"/>
        </w:rPr>
        <w:t>т), а также определения срочности проведения указанных мероприятий (требуется срочно, требуется в ближайшие 3</w:t>
      </w:r>
      <w:r w:rsidR="00C379A3">
        <w:rPr>
          <w:sz w:val="28"/>
        </w:rPr>
        <w:t>–</w:t>
      </w:r>
      <w:r w:rsidRPr="00A56CD5">
        <w:rPr>
          <w:sz w:val="28"/>
        </w:rPr>
        <w:t>5 лет, не требуется);</w:t>
      </w:r>
    </w:p>
    <w:p w:rsidR="00A56CD5" w:rsidRDefault="00A56CD5" w:rsidP="00305542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A56CD5">
        <w:rPr>
          <w:sz w:val="28"/>
        </w:rPr>
        <w:t>стимулирование научно-исследовательской работы в области книговедения, истории книги, краеведения и других гуманитарных дисциплин в ЦБС.</w:t>
      </w:r>
    </w:p>
    <w:p w:rsidR="005C54BD" w:rsidRDefault="005C54BD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началась реализация самого трудо</w:t>
      </w:r>
      <w:r w:rsidR="00C379A3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мкого этапа мониторинга – основного. Основной этап включает в себя информирование участников мониторинга, определение ответственных лиц от муниципальных библиотек, проведение устных и письменных консультаций, касающихся выбора методики исследования, расч</w:t>
      </w:r>
      <w:r w:rsidR="00564762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та выборки, методики оценки документов.</w:t>
      </w:r>
      <w:r w:rsidR="00272DDD">
        <w:rPr>
          <w:rFonts w:ascii="Times New Roman" w:hAnsi="Times New Roman" w:cs="Times New Roman"/>
          <w:sz w:val="28"/>
        </w:rPr>
        <w:t xml:space="preserve"> </w:t>
      </w:r>
    </w:p>
    <w:p w:rsidR="0073767D" w:rsidRDefault="00E22F53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2F53">
        <w:rPr>
          <w:rFonts w:ascii="Times New Roman" w:hAnsi="Times New Roman" w:cs="Times New Roman"/>
          <w:b/>
          <w:sz w:val="28"/>
        </w:rPr>
        <w:t>Определение объекта и единицы наблюдения</w:t>
      </w:r>
      <w:r w:rsidR="00B45801" w:rsidRPr="00F065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Объектом нашего исследования является библиотечный фонд конкретной ЦБС; единицей наблюдения – документ. Теперь необходимо выделить, какая именно часть фонда нас интересует в первую очередь. </w:t>
      </w:r>
    </w:p>
    <w:p w:rsidR="00B45801" w:rsidRDefault="0073767D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Обратимся к анкете. Первая часть – традиционная информация об учреждении, руководителе и ответственном за мониторинг. Вторая часть анкеты </w:t>
      </w:r>
      <w:r w:rsidRPr="00B9558D">
        <w:rPr>
          <w:rFonts w:ascii="Times New Roman" w:hAnsi="Times New Roman" w:cs="Times New Roman"/>
          <w:color w:val="000000" w:themeColor="text1"/>
          <w:sz w:val="28"/>
        </w:rPr>
        <w:t>посвящен</w:t>
      </w:r>
      <w:r w:rsidR="000B1115" w:rsidRPr="00B9558D"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состоянию сохранности фонда. В первую очередь необх</w:t>
      </w:r>
      <w:r w:rsidR="00E22F53">
        <w:rPr>
          <w:rFonts w:ascii="Times New Roman" w:hAnsi="Times New Roman" w:cs="Times New Roman"/>
          <w:sz w:val="28"/>
        </w:rPr>
        <w:t>одимо указать о</w:t>
      </w:r>
      <w:r w:rsidR="00E22F53" w:rsidRPr="00E22F53">
        <w:rPr>
          <w:rFonts w:ascii="Times New Roman" w:hAnsi="Times New Roman" w:cs="Times New Roman"/>
          <w:sz w:val="28"/>
        </w:rPr>
        <w:t>бщий объ</w:t>
      </w:r>
      <w:r w:rsidR="000B1115">
        <w:rPr>
          <w:rFonts w:ascii="Times New Roman" w:hAnsi="Times New Roman" w:cs="Times New Roman"/>
          <w:sz w:val="28"/>
        </w:rPr>
        <w:t>ё</w:t>
      </w:r>
      <w:r w:rsidR="00E22F53" w:rsidRPr="00E22F53">
        <w:rPr>
          <w:rFonts w:ascii="Times New Roman" w:hAnsi="Times New Roman" w:cs="Times New Roman"/>
          <w:sz w:val="28"/>
        </w:rPr>
        <w:t>м документного фонда на физических носителях</w:t>
      </w:r>
      <w:r w:rsidR="00E22F53">
        <w:rPr>
          <w:rFonts w:ascii="Times New Roman" w:hAnsi="Times New Roman" w:cs="Times New Roman"/>
          <w:sz w:val="28"/>
        </w:rPr>
        <w:t>, а также численно разделить его по категориям:</w:t>
      </w:r>
      <w:r>
        <w:rPr>
          <w:rFonts w:ascii="Times New Roman" w:hAnsi="Times New Roman" w:cs="Times New Roman"/>
          <w:sz w:val="28"/>
        </w:rPr>
        <w:t xml:space="preserve"> </w:t>
      </w:r>
    </w:p>
    <w:p w:rsidR="00E22F53" w:rsidRDefault="00E22F53" w:rsidP="00305542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документы </w:t>
      </w:r>
      <w:r w:rsidRPr="000F73CE">
        <w:rPr>
          <w:sz w:val="28"/>
        </w:rPr>
        <w:t>1</w:t>
      </w:r>
      <w:r>
        <w:rPr>
          <w:sz w:val="28"/>
        </w:rPr>
        <w:t xml:space="preserve"> категории – редкие документы до 1830 года;</w:t>
      </w:r>
    </w:p>
    <w:p w:rsidR="00E22F53" w:rsidRDefault="00E22F53" w:rsidP="00305542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документы </w:t>
      </w:r>
      <w:r w:rsidRPr="000F73CE">
        <w:rPr>
          <w:sz w:val="28"/>
        </w:rPr>
        <w:t>2</w:t>
      </w:r>
      <w:r>
        <w:rPr>
          <w:sz w:val="28"/>
        </w:rPr>
        <w:t xml:space="preserve"> категории – редкие издания с 1830 по 1950 гг. (коллекции редких и ценных книг, архив местной печати, фонд краеведческих и местных изданий);</w:t>
      </w:r>
    </w:p>
    <w:p w:rsidR="00E22F53" w:rsidRPr="00E22F53" w:rsidRDefault="00E22F53" w:rsidP="00305542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документы </w:t>
      </w:r>
      <w:r w:rsidRPr="000F73CE">
        <w:rPr>
          <w:sz w:val="28"/>
        </w:rPr>
        <w:t>3</w:t>
      </w:r>
      <w:r>
        <w:rPr>
          <w:sz w:val="28"/>
        </w:rPr>
        <w:t xml:space="preserve"> категории – остальной документный фонд (без уч</w:t>
      </w:r>
      <w:r w:rsidR="000B1115">
        <w:rPr>
          <w:sz w:val="28"/>
        </w:rPr>
        <w:t>ё</w:t>
      </w:r>
      <w:r>
        <w:rPr>
          <w:sz w:val="28"/>
        </w:rPr>
        <w:t xml:space="preserve">та документов </w:t>
      </w:r>
      <w:r w:rsidRPr="00B9558D">
        <w:rPr>
          <w:color w:val="000000" w:themeColor="text1"/>
          <w:sz w:val="28"/>
        </w:rPr>
        <w:t>категори</w:t>
      </w:r>
      <w:r w:rsidR="000B1115" w:rsidRPr="00B9558D">
        <w:rPr>
          <w:color w:val="000000" w:themeColor="text1"/>
          <w:sz w:val="28"/>
        </w:rPr>
        <w:t>й</w:t>
      </w:r>
      <w:r>
        <w:rPr>
          <w:sz w:val="28"/>
        </w:rPr>
        <w:t xml:space="preserve"> 1</w:t>
      </w:r>
      <w:r w:rsidR="000B1115">
        <w:rPr>
          <w:sz w:val="28"/>
        </w:rPr>
        <w:t>–</w:t>
      </w:r>
      <w:r>
        <w:rPr>
          <w:sz w:val="28"/>
        </w:rPr>
        <w:t>2).</w:t>
      </w:r>
    </w:p>
    <w:p w:rsidR="00B45801" w:rsidRDefault="00E22F53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2F53">
        <w:rPr>
          <w:rFonts w:ascii="Times New Roman" w:hAnsi="Times New Roman" w:cs="Times New Roman"/>
          <w:b/>
          <w:sz w:val="28"/>
        </w:rPr>
        <w:t xml:space="preserve">Выбор методики исследования. </w:t>
      </w:r>
      <w:r w:rsidR="00B45801">
        <w:rPr>
          <w:rFonts w:ascii="Times New Roman" w:hAnsi="Times New Roman" w:cs="Times New Roman"/>
          <w:sz w:val="28"/>
        </w:rPr>
        <w:t xml:space="preserve">В 2023 году СахОУНБ принимала участие во втором этапе Всероссийского мониторинга сохранности </w:t>
      </w:r>
      <w:r w:rsidR="00B45801">
        <w:rPr>
          <w:rFonts w:ascii="Times New Roman" w:hAnsi="Times New Roman" w:cs="Times New Roman"/>
          <w:sz w:val="28"/>
        </w:rPr>
        <w:lastRenderedPageBreak/>
        <w:t>библиотечных фондов</w:t>
      </w:r>
      <w:r w:rsidR="00710E62">
        <w:rPr>
          <w:rFonts w:ascii="Times New Roman" w:hAnsi="Times New Roman" w:cs="Times New Roman"/>
          <w:sz w:val="28"/>
        </w:rPr>
        <w:t xml:space="preserve">, организованном Российской государственной </w:t>
      </w:r>
      <w:r w:rsidR="00710E62" w:rsidRPr="00B9558D">
        <w:rPr>
          <w:rFonts w:ascii="Times New Roman" w:hAnsi="Times New Roman" w:cs="Times New Roman"/>
          <w:color w:val="000000" w:themeColor="text1"/>
          <w:sz w:val="28"/>
        </w:rPr>
        <w:t>библиотекой</w:t>
      </w:r>
      <w:r w:rsidR="00701DFF" w:rsidRPr="00B9558D">
        <w:rPr>
          <w:rFonts w:ascii="Times New Roman" w:hAnsi="Times New Roman" w:cs="Times New Roman"/>
          <w:color w:val="000000" w:themeColor="text1"/>
          <w:sz w:val="28"/>
        </w:rPr>
        <w:t>.</w:t>
      </w:r>
      <w:r w:rsidR="00B45801" w:rsidRPr="00B955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01DFF" w:rsidRPr="00B9558D">
        <w:rPr>
          <w:rFonts w:ascii="Times New Roman" w:hAnsi="Times New Roman" w:cs="Times New Roman"/>
          <w:color w:val="000000" w:themeColor="text1"/>
          <w:sz w:val="28"/>
        </w:rPr>
        <w:t>И</w:t>
      </w:r>
      <w:r w:rsidR="00B45801">
        <w:rPr>
          <w:rFonts w:ascii="Times New Roman" w:hAnsi="Times New Roman" w:cs="Times New Roman"/>
          <w:sz w:val="28"/>
        </w:rPr>
        <w:t xml:space="preserve">сследование проводилось методом многоступенчатой стратифицированной выборки. </w:t>
      </w:r>
      <w:r w:rsidR="00B45801" w:rsidRPr="00B45801">
        <w:rPr>
          <w:rFonts w:ascii="Times New Roman" w:hAnsi="Times New Roman" w:cs="Times New Roman"/>
          <w:sz w:val="28"/>
        </w:rPr>
        <w:t>Смысл данной методики заключается в том, что сделанные выводы о свойствах обследованных объектов переносятся на ту часть объектов, которая обследована не была.</w:t>
      </w:r>
      <w:r w:rsidR="00B45801">
        <w:rPr>
          <w:rFonts w:ascii="Times New Roman" w:hAnsi="Times New Roman" w:cs="Times New Roman"/>
          <w:sz w:val="28"/>
        </w:rPr>
        <w:t xml:space="preserve"> Данная методика целесообразна при изучении большой совокупности фонда</w:t>
      </w:r>
      <w:r w:rsidR="009526A6">
        <w:rPr>
          <w:rFonts w:ascii="Times New Roman" w:hAnsi="Times New Roman" w:cs="Times New Roman"/>
          <w:sz w:val="28"/>
        </w:rPr>
        <w:t>.</w:t>
      </w:r>
    </w:p>
    <w:p w:rsidR="009526A6" w:rsidRDefault="009526A6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Pr="009526A6">
        <w:rPr>
          <w:rFonts w:ascii="Times New Roman" w:hAnsi="Times New Roman" w:cs="Times New Roman"/>
          <w:sz w:val="28"/>
        </w:rPr>
        <w:t xml:space="preserve">небольших обособленных фондах/коллекциях, включающих </w:t>
      </w:r>
      <w:r>
        <w:rPr>
          <w:rFonts w:ascii="Times New Roman" w:hAnsi="Times New Roman" w:cs="Times New Roman"/>
          <w:sz w:val="28"/>
        </w:rPr>
        <w:t>до 1</w:t>
      </w:r>
      <w:r w:rsidR="00701D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000 единиц </w:t>
      </w:r>
      <w:r w:rsidRPr="00B9558D">
        <w:rPr>
          <w:rFonts w:ascii="Times New Roman" w:hAnsi="Times New Roman" w:cs="Times New Roman"/>
          <w:color w:val="000000" w:themeColor="text1"/>
          <w:sz w:val="28"/>
        </w:rPr>
        <w:t>хранения</w:t>
      </w:r>
      <w:r w:rsidR="00701DFF" w:rsidRPr="00B9558D">
        <w:rPr>
          <w:rFonts w:ascii="Times New Roman" w:hAnsi="Times New Roman" w:cs="Times New Roman"/>
          <w:color w:val="000000" w:themeColor="text1"/>
          <w:sz w:val="28"/>
        </w:rPr>
        <w:t>,</w:t>
      </w:r>
      <w:r w:rsidRPr="00B9558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целесообразно проводить сплошную проверку фонда.</w:t>
      </w:r>
    </w:p>
    <w:p w:rsidR="009526A6" w:rsidRDefault="00B9558D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58D">
        <w:rPr>
          <w:rFonts w:ascii="Times New Roman" w:hAnsi="Times New Roman" w:cs="Times New Roman"/>
          <w:color w:val="000000" w:themeColor="text1"/>
          <w:sz w:val="28"/>
        </w:rPr>
        <w:t>Специалистами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="009526A6">
        <w:rPr>
          <w:rFonts w:ascii="Times New Roman" w:hAnsi="Times New Roman" w:cs="Times New Roman"/>
          <w:sz w:val="28"/>
        </w:rPr>
        <w:t>Российской государственной библиотеки, которые имеют опыт проведения мониторинга сохранности библиотечного фонда</w:t>
      </w:r>
      <w:r w:rsidR="00BE44C3" w:rsidRPr="00B9558D">
        <w:rPr>
          <w:rFonts w:ascii="Times New Roman" w:hAnsi="Times New Roman" w:cs="Times New Roman"/>
          <w:color w:val="000000" w:themeColor="text1"/>
          <w:sz w:val="28"/>
        </w:rPr>
        <w:t>,</w:t>
      </w:r>
      <w:r w:rsidR="009526A6" w:rsidRPr="00BE44C3">
        <w:rPr>
          <w:rFonts w:ascii="Times New Roman" w:hAnsi="Times New Roman" w:cs="Times New Roman"/>
          <w:color w:val="FF0000"/>
          <w:sz w:val="28"/>
        </w:rPr>
        <w:t xml:space="preserve"> </w:t>
      </w:r>
      <w:r w:rsidR="009526A6" w:rsidRPr="00B9558D">
        <w:rPr>
          <w:rFonts w:ascii="Times New Roman" w:hAnsi="Times New Roman" w:cs="Times New Roman"/>
          <w:sz w:val="28"/>
        </w:rPr>
        <w:t xml:space="preserve">в том числе и </w:t>
      </w:r>
      <w:r w:rsidRPr="00B9558D">
        <w:rPr>
          <w:rFonts w:ascii="Times New Roman" w:hAnsi="Times New Roman" w:cs="Times New Roman"/>
          <w:sz w:val="28"/>
        </w:rPr>
        <w:t xml:space="preserve">в работе </w:t>
      </w:r>
      <w:r w:rsidR="009526A6" w:rsidRPr="00B9558D">
        <w:rPr>
          <w:rFonts w:ascii="Times New Roman" w:hAnsi="Times New Roman" w:cs="Times New Roman"/>
          <w:sz w:val="28"/>
        </w:rPr>
        <w:t xml:space="preserve">с муниципальными библиотеками, была </w:t>
      </w:r>
      <w:r w:rsidRPr="00B9558D">
        <w:rPr>
          <w:rFonts w:ascii="Times New Roman" w:hAnsi="Times New Roman" w:cs="Times New Roman"/>
          <w:sz w:val="28"/>
        </w:rPr>
        <w:t xml:space="preserve">дана </w:t>
      </w:r>
      <w:r w:rsidR="009526A6" w:rsidRPr="00B9558D">
        <w:rPr>
          <w:rFonts w:ascii="Times New Roman" w:hAnsi="Times New Roman" w:cs="Times New Roman"/>
          <w:sz w:val="28"/>
        </w:rPr>
        <w:t>рекомендация</w:t>
      </w:r>
      <w:r w:rsidR="00BE44C3" w:rsidRPr="00B9558D">
        <w:rPr>
          <w:rFonts w:ascii="Times New Roman" w:hAnsi="Times New Roman" w:cs="Times New Roman"/>
          <w:color w:val="000000" w:themeColor="text1"/>
          <w:sz w:val="28"/>
        </w:rPr>
        <w:t>:</w:t>
      </w:r>
      <w:r w:rsidR="009526A6" w:rsidRPr="00B9558D">
        <w:rPr>
          <w:rFonts w:ascii="Times New Roman" w:hAnsi="Times New Roman" w:cs="Times New Roman"/>
          <w:sz w:val="28"/>
        </w:rPr>
        <w:t xml:space="preserve"> в</w:t>
      </w:r>
      <w:r w:rsidR="009526A6">
        <w:rPr>
          <w:rFonts w:ascii="Times New Roman" w:hAnsi="Times New Roman" w:cs="Times New Roman"/>
          <w:sz w:val="28"/>
        </w:rPr>
        <w:t xml:space="preserve"> нашем случае использовать комбинированную </w:t>
      </w:r>
      <w:r w:rsidR="009526A6" w:rsidRPr="00B9558D">
        <w:rPr>
          <w:rFonts w:ascii="Times New Roman" w:hAnsi="Times New Roman" w:cs="Times New Roman"/>
          <w:sz w:val="28"/>
        </w:rPr>
        <w:t>методику</w:t>
      </w:r>
      <w:r w:rsidR="00BE44C3" w:rsidRPr="00B9558D">
        <w:rPr>
          <w:rFonts w:ascii="Times New Roman" w:hAnsi="Times New Roman" w:cs="Times New Roman"/>
          <w:color w:val="000000" w:themeColor="text1"/>
          <w:sz w:val="28"/>
        </w:rPr>
        <w:t>.</w:t>
      </w:r>
      <w:r w:rsidR="00BE44C3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E1763B" w:rsidRPr="005C54BD" w:rsidRDefault="00E1763B" w:rsidP="00305542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5C54BD">
        <w:rPr>
          <w:sz w:val="28"/>
        </w:rPr>
        <w:t xml:space="preserve">Для документов </w:t>
      </w:r>
      <w:r w:rsidRPr="000F73CE">
        <w:rPr>
          <w:sz w:val="28"/>
        </w:rPr>
        <w:t>2</w:t>
      </w:r>
      <w:r w:rsidRPr="005C54BD">
        <w:rPr>
          <w:sz w:val="28"/>
        </w:rPr>
        <w:t xml:space="preserve"> категории (это краеведческие фонды и выделенные коллекции)</w:t>
      </w:r>
      <w:r w:rsidR="00D20795" w:rsidRPr="00B730E6">
        <w:rPr>
          <w:color w:val="000000" w:themeColor="text1"/>
          <w:sz w:val="28"/>
        </w:rPr>
        <w:t>:</w:t>
      </w:r>
      <w:r w:rsidRPr="00B730E6">
        <w:rPr>
          <w:color w:val="000000" w:themeColor="text1"/>
          <w:sz w:val="28"/>
        </w:rPr>
        <w:t xml:space="preserve"> </w:t>
      </w:r>
      <w:r w:rsidRPr="005C54BD">
        <w:rPr>
          <w:sz w:val="28"/>
        </w:rPr>
        <w:t xml:space="preserve">использовать сплошной осмотр. </w:t>
      </w:r>
    </w:p>
    <w:p w:rsidR="009526A6" w:rsidRDefault="00E1763B" w:rsidP="00305542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5C54BD">
        <w:rPr>
          <w:sz w:val="28"/>
        </w:rPr>
        <w:t xml:space="preserve">Для документов </w:t>
      </w:r>
      <w:r w:rsidRPr="000F73CE">
        <w:rPr>
          <w:sz w:val="28"/>
        </w:rPr>
        <w:t>3</w:t>
      </w:r>
      <w:r w:rsidRPr="005C54BD">
        <w:rPr>
          <w:sz w:val="28"/>
        </w:rPr>
        <w:t xml:space="preserve"> категории</w:t>
      </w:r>
      <w:r w:rsidR="00D20795" w:rsidRPr="00B730E6">
        <w:rPr>
          <w:color w:val="000000" w:themeColor="text1"/>
          <w:sz w:val="28"/>
        </w:rPr>
        <w:t>:</w:t>
      </w:r>
      <w:r w:rsidRPr="005C54BD">
        <w:rPr>
          <w:sz w:val="28"/>
        </w:rPr>
        <w:t xml:space="preserve"> опросить ответственных за </w:t>
      </w:r>
      <w:r w:rsidRPr="00B730E6">
        <w:rPr>
          <w:sz w:val="28"/>
        </w:rPr>
        <w:t>хранение</w:t>
      </w:r>
      <w:r w:rsidR="005C54BD" w:rsidRPr="00B730E6">
        <w:rPr>
          <w:sz w:val="28"/>
        </w:rPr>
        <w:t xml:space="preserve"> л</w:t>
      </w:r>
      <w:r w:rsidR="005C54BD">
        <w:rPr>
          <w:sz w:val="28"/>
        </w:rPr>
        <w:t>ибо взять выборку</w:t>
      </w:r>
      <w:r w:rsidR="00D20795">
        <w:rPr>
          <w:sz w:val="28"/>
        </w:rPr>
        <w:t xml:space="preserve"> </w:t>
      </w:r>
      <w:r w:rsidR="00D20795" w:rsidRPr="00B730E6">
        <w:rPr>
          <w:color w:val="000000" w:themeColor="text1"/>
          <w:sz w:val="28"/>
        </w:rPr>
        <w:t>–</w:t>
      </w:r>
      <w:r w:rsidR="009526A6" w:rsidRPr="00B730E6">
        <w:rPr>
          <w:color w:val="000000" w:themeColor="text1"/>
          <w:sz w:val="28"/>
        </w:rPr>
        <w:t xml:space="preserve"> 10</w:t>
      </w:r>
      <w:r w:rsidR="00D20795" w:rsidRPr="00B730E6">
        <w:rPr>
          <w:color w:val="000000" w:themeColor="text1"/>
          <w:sz w:val="28"/>
        </w:rPr>
        <w:t>–</w:t>
      </w:r>
      <w:r w:rsidR="009526A6">
        <w:rPr>
          <w:sz w:val="28"/>
        </w:rPr>
        <w:t>15</w:t>
      </w:r>
      <w:r w:rsidR="00D20795">
        <w:rPr>
          <w:sz w:val="28"/>
        </w:rPr>
        <w:t xml:space="preserve"> </w:t>
      </w:r>
      <w:r w:rsidR="009526A6">
        <w:rPr>
          <w:sz w:val="28"/>
        </w:rPr>
        <w:t>%.</w:t>
      </w:r>
      <w:r w:rsidR="000D645A">
        <w:rPr>
          <w:sz w:val="28"/>
        </w:rPr>
        <w:t xml:space="preserve"> (При выборе последнего варианта наши специалисты дадут подробную консультацию, как осуществлять выборку).</w:t>
      </w:r>
    </w:p>
    <w:p w:rsidR="009526A6" w:rsidRDefault="009526A6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30E6">
        <w:rPr>
          <w:rFonts w:ascii="Times New Roman" w:hAnsi="Times New Roman" w:cs="Times New Roman"/>
          <w:color w:val="000000" w:themeColor="text1"/>
          <w:sz w:val="28"/>
        </w:rPr>
        <w:t>После того как определена методика исследования, следу</w:t>
      </w:r>
      <w:r w:rsidR="00F065D8" w:rsidRPr="00B730E6">
        <w:rPr>
          <w:rFonts w:ascii="Times New Roman" w:hAnsi="Times New Roman" w:cs="Times New Roman"/>
          <w:color w:val="000000" w:themeColor="text1"/>
          <w:sz w:val="28"/>
        </w:rPr>
        <w:t>е</w:t>
      </w:r>
      <w:r w:rsidRPr="00B730E6">
        <w:rPr>
          <w:rFonts w:ascii="Times New Roman" w:hAnsi="Times New Roman" w:cs="Times New Roman"/>
          <w:color w:val="000000" w:themeColor="text1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 xml:space="preserve">непосредственно </w:t>
      </w:r>
      <w:r w:rsidRPr="00606960">
        <w:rPr>
          <w:rFonts w:ascii="Times New Roman" w:hAnsi="Times New Roman" w:cs="Times New Roman"/>
          <w:b/>
          <w:sz w:val="28"/>
        </w:rPr>
        <w:t>оценка физического состояния документа</w:t>
      </w:r>
      <w:r w:rsidR="00606960">
        <w:rPr>
          <w:rFonts w:ascii="Times New Roman" w:hAnsi="Times New Roman" w:cs="Times New Roman"/>
          <w:sz w:val="28"/>
        </w:rPr>
        <w:t>. Остановимся подробнее на критериях отнесения документов к одному из вариантов оценки их физического состояния согласно анкете.</w:t>
      </w:r>
    </w:p>
    <w:p w:rsidR="00606960" w:rsidRDefault="00606960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Красный цвет – </w:t>
      </w:r>
      <w:r w:rsidRPr="000F73CE">
        <w:rPr>
          <w:rFonts w:ascii="Times New Roman" w:hAnsi="Times New Roman" w:cs="Times New Roman"/>
          <w:i/>
          <w:sz w:val="28"/>
        </w:rPr>
        <w:t>требуются</w:t>
      </w:r>
      <w:r w:rsidRPr="004B219A">
        <w:rPr>
          <w:rFonts w:ascii="Times New Roman" w:hAnsi="Times New Roman" w:cs="Times New Roman"/>
          <w:i/>
          <w:sz w:val="28"/>
        </w:rPr>
        <w:t xml:space="preserve"> срочно</w:t>
      </w:r>
      <w:r>
        <w:rPr>
          <w:rFonts w:ascii="Times New Roman" w:hAnsi="Times New Roman" w:cs="Times New Roman"/>
          <w:sz w:val="28"/>
        </w:rPr>
        <w:t>:</w:t>
      </w:r>
      <w:r w:rsidR="00F065D8">
        <w:rPr>
          <w:rFonts w:ascii="Times New Roman" w:hAnsi="Times New Roman" w:cs="Times New Roman"/>
          <w:sz w:val="28"/>
        </w:rPr>
        <w:t xml:space="preserve"> </w:t>
      </w:r>
    </w:p>
    <w:p w:rsidR="00606960" w:rsidRPr="006A6976" w:rsidRDefault="00606960" w:rsidP="00305542">
      <w:pPr>
        <w:pStyle w:val="a3"/>
        <w:numPr>
          <w:ilvl w:val="0"/>
          <w:numId w:val="5"/>
        </w:numPr>
        <w:ind w:left="0" w:firstLine="709"/>
        <w:jc w:val="both"/>
        <w:rPr>
          <w:rFonts w:eastAsia="+mn-ea"/>
          <w:color w:val="000000" w:themeColor="text1"/>
          <w:kern w:val="24"/>
          <w:sz w:val="28"/>
          <w:szCs w:val="32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>имеются серь</w:t>
      </w:r>
      <w:r w:rsidR="00F065D8">
        <w:rPr>
          <w:rFonts w:eastAsia="+mn-ea"/>
          <w:color w:val="000000"/>
          <w:kern w:val="24"/>
          <w:sz w:val="28"/>
          <w:szCs w:val="32"/>
        </w:rPr>
        <w:t>ё</w:t>
      </w:r>
      <w:r w:rsidRPr="00606960">
        <w:rPr>
          <w:rFonts w:eastAsia="+mn-ea"/>
          <w:color w:val="000000"/>
          <w:kern w:val="24"/>
          <w:sz w:val="28"/>
          <w:szCs w:val="32"/>
        </w:rPr>
        <w:t xml:space="preserve">зные 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>повреждения</w:t>
      </w:r>
      <w:r w:rsidR="00F065D8" w:rsidRPr="006A6976">
        <w:rPr>
          <w:rFonts w:eastAsia="+mn-ea"/>
          <w:color w:val="000000" w:themeColor="text1"/>
          <w:kern w:val="24"/>
          <w:sz w:val="28"/>
          <w:szCs w:val="32"/>
        </w:rPr>
        <w:t>;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 xml:space="preserve"> </w:t>
      </w:r>
    </w:p>
    <w:p w:rsidR="00606960" w:rsidRPr="00606960" w:rsidRDefault="00606960" w:rsidP="00305542">
      <w:pPr>
        <w:pStyle w:val="a3"/>
        <w:numPr>
          <w:ilvl w:val="0"/>
          <w:numId w:val="5"/>
        </w:numPr>
        <w:ind w:left="0" w:firstLine="709"/>
        <w:jc w:val="both"/>
        <w:rPr>
          <w:rFonts w:eastAsia="+mn-ea"/>
          <w:color w:val="000000"/>
          <w:kern w:val="24"/>
          <w:sz w:val="28"/>
          <w:szCs w:val="32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 xml:space="preserve">значительный риск возникновения повреждений по мере дальнейшего использования 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>документа</w:t>
      </w:r>
      <w:r w:rsidR="00F065D8" w:rsidRPr="006A6976">
        <w:rPr>
          <w:rFonts w:eastAsia="+mn-ea"/>
          <w:color w:val="000000" w:themeColor="text1"/>
          <w:kern w:val="24"/>
          <w:sz w:val="28"/>
          <w:szCs w:val="32"/>
        </w:rPr>
        <w:t>;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 xml:space="preserve"> </w:t>
      </w:r>
    </w:p>
    <w:p w:rsidR="00606960" w:rsidRPr="00606960" w:rsidRDefault="00606960" w:rsidP="00305542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>необходимо срочное консервационное вмешательство.</w:t>
      </w:r>
    </w:p>
    <w:p w:rsidR="00606960" w:rsidRPr="00606960" w:rsidRDefault="00606960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6960">
        <w:rPr>
          <w:rFonts w:ascii="Times New Roman" w:hAnsi="Times New Roman" w:cs="Times New Roman"/>
          <w:sz w:val="28"/>
        </w:rPr>
        <w:t xml:space="preserve">Желтый цвет – </w:t>
      </w:r>
      <w:r w:rsidRPr="000F73CE">
        <w:rPr>
          <w:rFonts w:ascii="Times New Roman" w:hAnsi="Times New Roman" w:cs="Times New Roman"/>
          <w:i/>
          <w:sz w:val="28"/>
        </w:rPr>
        <w:t>требуются</w:t>
      </w:r>
      <w:r w:rsidRPr="00606960">
        <w:rPr>
          <w:rFonts w:ascii="Times New Roman" w:hAnsi="Times New Roman" w:cs="Times New Roman"/>
          <w:sz w:val="28"/>
        </w:rPr>
        <w:t>:</w:t>
      </w:r>
      <w:r w:rsidR="00F065D8">
        <w:rPr>
          <w:rFonts w:ascii="Times New Roman" w:hAnsi="Times New Roman" w:cs="Times New Roman"/>
          <w:sz w:val="28"/>
        </w:rPr>
        <w:t xml:space="preserve"> </w:t>
      </w:r>
    </w:p>
    <w:p w:rsidR="00606960" w:rsidRPr="006A6976" w:rsidRDefault="00606960" w:rsidP="00305542">
      <w:pPr>
        <w:pStyle w:val="a3"/>
        <w:numPr>
          <w:ilvl w:val="0"/>
          <w:numId w:val="6"/>
        </w:numPr>
        <w:ind w:left="0" w:firstLine="709"/>
        <w:jc w:val="both"/>
        <w:rPr>
          <w:rFonts w:eastAsia="+mn-ea"/>
          <w:color w:val="000000" w:themeColor="text1"/>
          <w:kern w:val="24"/>
          <w:sz w:val="28"/>
          <w:szCs w:val="32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 xml:space="preserve">имеются незначительные 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>повреждения</w:t>
      </w:r>
      <w:r w:rsidR="00F065D8" w:rsidRPr="006A6976">
        <w:rPr>
          <w:rFonts w:eastAsia="+mn-ea"/>
          <w:color w:val="000000" w:themeColor="text1"/>
          <w:kern w:val="24"/>
          <w:sz w:val="28"/>
          <w:szCs w:val="32"/>
        </w:rPr>
        <w:t>;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 xml:space="preserve"> </w:t>
      </w:r>
    </w:p>
    <w:p w:rsidR="00606960" w:rsidRPr="006A6976" w:rsidRDefault="00606960" w:rsidP="00305542">
      <w:pPr>
        <w:pStyle w:val="a3"/>
        <w:numPr>
          <w:ilvl w:val="0"/>
          <w:numId w:val="6"/>
        </w:numPr>
        <w:ind w:left="0" w:firstLine="709"/>
        <w:jc w:val="both"/>
        <w:rPr>
          <w:rFonts w:eastAsia="+mn-ea"/>
          <w:color w:val="000000" w:themeColor="text1"/>
          <w:kern w:val="24"/>
          <w:sz w:val="28"/>
          <w:szCs w:val="32"/>
        </w:rPr>
      </w:pPr>
      <w:r w:rsidRPr="006A6976">
        <w:rPr>
          <w:rFonts w:eastAsia="+mn-ea"/>
          <w:color w:val="000000" w:themeColor="text1"/>
          <w:kern w:val="24"/>
          <w:sz w:val="28"/>
          <w:szCs w:val="32"/>
        </w:rPr>
        <w:t>есть риск появления новых</w:t>
      </w:r>
      <w:r w:rsidR="00F065D8" w:rsidRPr="006A6976">
        <w:rPr>
          <w:rFonts w:eastAsia="+mn-ea"/>
          <w:color w:val="000000" w:themeColor="text1"/>
          <w:kern w:val="24"/>
          <w:sz w:val="28"/>
          <w:szCs w:val="32"/>
        </w:rPr>
        <w:t>;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 xml:space="preserve"> </w:t>
      </w:r>
    </w:p>
    <w:p w:rsidR="00606960" w:rsidRPr="00606960" w:rsidRDefault="00606960" w:rsidP="00305542">
      <w:pPr>
        <w:pStyle w:val="a3"/>
        <w:numPr>
          <w:ilvl w:val="0"/>
          <w:numId w:val="6"/>
        </w:numPr>
        <w:ind w:left="0" w:firstLine="709"/>
        <w:jc w:val="both"/>
        <w:rPr>
          <w:sz w:val="28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>консервационное вмешательство прогнозируется в среднесрочной перспективе.</w:t>
      </w:r>
    </w:p>
    <w:p w:rsidR="00606960" w:rsidRPr="00606960" w:rsidRDefault="00606960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6960">
        <w:rPr>
          <w:rFonts w:ascii="Times New Roman" w:hAnsi="Times New Roman" w:cs="Times New Roman"/>
          <w:sz w:val="28"/>
        </w:rPr>
        <w:t>Зел</w:t>
      </w:r>
      <w:r w:rsidR="00F065D8">
        <w:rPr>
          <w:rFonts w:ascii="Times New Roman" w:hAnsi="Times New Roman" w:cs="Times New Roman"/>
          <w:sz w:val="28"/>
        </w:rPr>
        <w:t>ё</w:t>
      </w:r>
      <w:r w:rsidRPr="00606960">
        <w:rPr>
          <w:rFonts w:ascii="Times New Roman" w:hAnsi="Times New Roman" w:cs="Times New Roman"/>
          <w:sz w:val="28"/>
        </w:rPr>
        <w:t xml:space="preserve">ный цвет – </w:t>
      </w:r>
      <w:r w:rsidRPr="000F73CE">
        <w:rPr>
          <w:rFonts w:ascii="Times New Roman" w:hAnsi="Times New Roman" w:cs="Times New Roman"/>
          <w:i/>
          <w:sz w:val="28"/>
        </w:rPr>
        <w:t>не требуются</w:t>
      </w:r>
      <w:r w:rsidRPr="00606960">
        <w:rPr>
          <w:rFonts w:ascii="Times New Roman" w:hAnsi="Times New Roman" w:cs="Times New Roman"/>
          <w:sz w:val="28"/>
        </w:rPr>
        <w:t xml:space="preserve">: </w:t>
      </w:r>
      <w:r w:rsidR="00F065D8">
        <w:rPr>
          <w:rFonts w:ascii="Times New Roman" w:hAnsi="Times New Roman" w:cs="Times New Roman"/>
          <w:sz w:val="28"/>
        </w:rPr>
        <w:t xml:space="preserve"> </w:t>
      </w:r>
    </w:p>
    <w:p w:rsidR="00606960" w:rsidRPr="00606960" w:rsidRDefault="00606960" w:rsidP="00305542">
      <w:pPr>
        <w:pStyle w:val="a3"/>
        <w:numPr>
          <w:ilvl w:val="0"/>
          <w:numId w:val="7"/>
        </w:numPr>
        <w:ind w:left="0" w:firstLine="709"/>
        <w:jc w:val="both"/>
        <w:rPr>
          <w:rFonts w:eastAsia="+mn-ea"/>
          <w:color w:val="000000"/>
          <w:kern w:val="24"/>
          <w:sz w:val="28"/>
          <w:szCs w:val="32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 xml:space="preserve">нет видимых 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>повреждений</w:t>
      </w:r>
      <w:r w:rsidR="0088450C" w:rsidRPr="006A6976">
        <w:rPr>
          <w:rFonts w:eastAsia="+mn-ea"/>
          <w:color w:val="000000" w:themeColor="text1"/>
          <w:kern w:val="24"/>
          <w:sz w:val="28"/>
          <w:szCs w:val="32"/>
        </w:rPr>
        <w:t>;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 xml:space="preserve"> </w:t>
      </w:r>
    </w:p>
    <w:p w:rsidR="00606960" w:rsidRPr="006A6976" w:rsidRDefault="00606960" w:rsidP="00305542">
      <w:pPr>
        <w:pStyle w:val="a3"/>
        <w:numPr>
          <w:ilvl w:val="0"/>
          <w:numId w:val="7"/>
        </w:numPr>
        <w:ind w:left="0" w:firstLine="709"/>
        <w:jc w:val="both"/>
        <w:rPr>
          <w:rFonts w:eastAsia="+mn-ea"/>
          <w:color w:val="000000" w:themeColor="text1"/>
          <w:kern w:val="24"/>
          <w:sz w:val="28"/>
          <w:szCs w:val="32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 xml:space="preserve">нет немедленного риска их </w:t>
      </w:r>
      <w:r w:rsidRPr="006A6976">
        <w:rPr>
          <w:rFonts w:eastAsia="+mn-ea"/>
          <w:color w:val="000000" w:themeColor="text1"/>
          <w:kern w:val="24"/>
          <w:sz w:val="28"/>
          <w:szCs w:val="32"/>
        </w:rPr>
        <w:t>появления</w:t>
      </w:r>
      <w:r w:rsidR="0088450C" w:rsidRPr="006A6976">
        <w:rPr>
          <w:rFonts w:eastAsia="+mn-ea"/>
          <w:color w:val="000000" w:themeColor="text1"/>
          <w:kern w:val="24"/>
          <w:sz w:val="28"/>
          <w:szCs w:val="32"/>
        </w:rPr>
        <w:t>;</w:t>
      </w:r>
    </w:p>
    <w:p w:rsidR="00606960" w:rsidRPr="00606960" w:rsidRDefault="00606960" w:rsidP="00305542">
      <w:pPr>
        <w:pStyle w:val="a3"/>
        <w:numPr>
          <w:ilvl w:val="0"/>
          <w:numId w:val="7"/>
        </w:numPr>
        <w:ind w:left="0" w:firstLine="709"/>
        <w:jc w:val="both"/>
        <w:rPr>
          <w:sz w:val="28"/>
        </w:rPr>
      </w:pPr>
      <w:r w:rsidRPr="00606960">
        <w:rPr>
          <w:rFonts w:eastAsia="+mn-ea"/>
          <w:color w:val="000000"/>
          <w:kern w:val="24"/>
          <w:sz w:val="28"/>
          <w:szCs w:val="32"/>
        </w:rPr>
        <w:t>нет необходимости в срочном консервационном вмешательстве.</w:t>
      </w:r>
    </w:p>
    <w:p w:rsidR="00606960" w:rsidRDefault="00606960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непосредственном осмотре фонда данные необходимо заносить в специальные таблицы вручную, при наличии переносных электронных устройств – сразу в электронный вариант. Далее следует подсч</w:t>
      </w:r>
      <w:r w:rsidR="00B75732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т результатов и перенос численных значений в анкеты.</w:t>
      </w:r>
    </w:p>
    <w:p w:rsidR="00606960" w:rsidRDefault="00606960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 анкете следуют разделы</w:t>
      </w:r>
      <w:r w:rsidR="00623517">
        <w:rPr>
          <w:rFonts w:ascii="Times New Roman" w:hAnsi="Times New Roman" w:cs="Times New Roman"/>
          <w:sz w:val="28"/>
        </w:rPr>
        <w:t>: «Условия хранения» (помещение и оборудование, режим хранения); «</w:t>
      </w:r>
      <w:r w:rsidR="00623517" w:rsidRPr="00623517">
        <w:rPr>
          <w:rFonts w:ascii="Times New Roman" w:hAnsi="Times New Roman" w:cs="Times New Roman"/>
          <w:sz w:val="28"/>
        </w:rPr>
        <w:t>Материально-техническое и финансовое обеспечение деятельности по сохранности библиотечных фондов</w:t>
      </w:r>
      <w:r w:rsidR="00623517">
        <w:rPr>
          <w:rFonts w:ascii="Times New Roman" w:hAnsi="Times New Roman" w:cs="Times New Roman"/>
          <w:sz w:val="28"/>
        </w:rPr>
        <w:t xml:space="preserve">». Эти сведения уже были получены в ходе проведения исследования </w:t>
      </w:r>
      <w:r w:rsidR="00623517" w:rsidRPr="00623517">
        <w:rPr>
          <w:rFonts w:ascii="Times New Roman" w:hAnsi="Times New Roman" w:cs="Times New Roman"/>
          <w:sz w:val="28"/>
        </w:rPr>
        <w:t xml:space="preserve">«Обеспечение сохранности библиотечных фондов в муниципальных </w:t>
      </w:r>
      <w:r w:rsidR="00623517" w:rsidRPr="00623517">
        <w:rPr>
          <w:rFonts w:ascii="Times New Roman" w:hAnsi="Times New Roman" w:cs="Times New Roman"/>
          <w:sz w:val="28"/>
        </w:rPr>
        <w:lastRenderedPageBreak/>
        <w:t>библиотеках Сахалинской области»</w:t>
      </w:r>
      <w:r w:rsidR="00623517">
        <w:rPr>
          <w:rFonts w:ascii="Times New Roman" w:hAnsi="Times New Roman" w:cs="Times New Roman"/>
          <w:sz w:val="28"/>
        </w:rPr>
        <w:t xml:space="preserve"> в 2020 году. Таким образом, у нас будет возможность проследить данные показатели в динамике.</w:t>
      </w:r>
    </w:p>
    <w:p w:rsidR="00623517" w:rsidRDefault="00623517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Каковы же главные </w:t>
      </w:r>
      <w:r w:rsidRPr="00B57315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="0040388E" w:rsidRPr="006A6976">
        <w:rPr>
          <w:rFonts w:ascii="Times New Roman" w:hAnsi="Times New Roman" w:cs="Times New Roman"/>
          <w:color w:val="000000" w:themeColor="text1"/>
          <w:sz w:val="28"/>
        </w:rPr>
        <w:t>«</w:t>
      </w:r>
      <w:r w:rsidRPr="00623517">
        <w:rPr>
          <w:rFonts w:ascii="Times New Roman" w:hAnsi="Times New Roman" w:cs="Times New Roman"/>
          <w:sz w:val="28"/>
        </w:rPr>
        <w:t>Мониторинг</w:t>
      </w:r>
      <w:r>
        <w:rPr>
          <w:rFonts w:ascii="Times New Roman" w:hAnsi="Times New Roman" w:cs="Times New Roman"/>
          <w:sz w:val="28"/>
        </w:rPr>
        <w:t>а</w:t>
      </w:r>
      <w:r w:rsidRPr="00623517">
        <w:rPr>
          <w:rFonts w:ascii="Times New Roman" w:hAnsi="Times New Roman" w:cs="Times New Roman"/>
          <w:sz w:val="28"/>
        </w:rPr>
        <w:t xml:space="preserve"> состояния сохранности библиотечных фондов муниципальных библиотек Сахалинской области</w:t>
      </w:r>
      <w:r w:rsidR="0040388E" w:rsidRPr="006A6976">
        <w:rPr>
          <w:rFonts w:ascii="Times New Roman" w:hAnsi="Times New Roman" w:cs="Times New Roman"/>
          <w:color w:val="000000" w:themeColor="text1"/>
          <w:sz w:val="28"/>
        </w:rPr>
        <w:t>»</w:t>
      </w:r>
      <w:r w:rsidR="00B57315">
        <w:rPr>
          <w:rFonts w:ascii="Times New Roman" w:hAnsi="Times New Roman" w:cs="Times New Roman"/>
          <w:sz w:val="28"/>
        </w:rPr>
        <w:t>?</w:t>
      </w:r>
    </w:p>
    <w:p w:rsidR="00623517" w:rsidRDefault="00623517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первую очередь, мы надеемся получить полную, достоверную и объективную информацию о состоянии библиотечных фондов Сахалинской области.</w:t>
      </w:r>
    </w:p>
    <w:p w:rsidR="00623517" w:rsidRPr="00D07568" w:rsidRDefault="00623517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07568">
        <w:rPr>
          <w:rFonts w:ascii="Times New Roman" w:hAnsi="Times New Roman" w:cs="Times New Roman"/>
          <w:color w:val="000000" w:themeColor="text1"/>
          <w:sz w:val="28"/>
        </w:rPr>
        <w:t xml:space="preserve">Во-вторых, </w:t>
      </w:r>
      <w:r w:rsidR="0040388E" w:rsidRPr="00D07568">
        <w:rPr>
          <w:rFonts w:ascii="Times New Roman" w:hAnsi="Times New Roman" w:cs="Times New Roman"/>
          <w:color w:val="000000" w:themeColor="text1"/>
          <w:sz w:val="28"/>
        </w:rPr>
        <w:t>при анализе</w:t>
      </w:r>
      <w:r w:rsidRPr="00D07568">
        <w:rPr>
          <w:rFonts w:ascii="Times New Roman" w:hAnsi="Times New Roman" w:cs="Times New Roman"/>
          <w:color w:val="000000" w:themeColor="text1"/>
          <w:sz w:val="28"/>
        </w:rPr>
        <w:t xml:space="preserve"> годовы</w:t>
      </w:r>
      <w:r w:rsidR="0040388E" w:rsidRPr="00D07568">
        <w:rPr>
          <w:rFonts w:ascii="Times New Roman" w:hAnsi="Times New Roman" w:cs="Times New Roman"/>
          <w:color w:val="000000" w:themeColor="text1"/>
          <w:sz w:val="28"/>
        </w:rPr>
        <w:t>х</w:t>
      </w:r>
      <w:r w:rsidRPr="00D07568">
        <w:rPr>
          <w:rFonts w:ascii="Times New Roman" w:hAnsi="Times New Roman" w:cs="Times New Roman"/>
          <w:color w:val="000000" w:themeColor="text1"/>
          <w:sz w:val="28"/>
        </w:rPr>
        <w:t xml:space="preserve"> отч</w:t>
      </w:r>
      <w:r w:rsidR="0040388E" w:rsidRPr="00D07568">
        <w:rPr>
          <w:rFonts w:ascii="Times New Roman" w:hAnsi="Times New Roman" w:cs="Times New Roman"/>
          <w:color w:val="000000" w:themeColor="text1"/>
          <w:sz w:val="28"/>
        </w:rPr>
        <w:t>ё</w:t>
      </w:r>
      <w:r w:rsidRPr="00D07568">
        <w:rPr>
          <w:rFonts w:ascii="Times New Roman" w:hAnsi="Times New Roman" w:cs="Times New Roman"/>
          <w:color w:val="000000" w:themeColor="text1"/>
          <w:sz w:val="28"/>
        </w:rPr>
        <w:t>т</w:t>
      </w:r>
      <w:r w:rsidR="0040388E" w:rsidRPr="00D07568">
        <w:rPr>
          <w:rFonts w:ascii="Times New Roman" w:hAnsi="Times New Roman" w:cs="Times New Roman"/>
          <w:color w:val="000000" w:themeColor="text1"/>
          <w:sz w:val="28"/>
        </w:rPr>
        <w:t>ов</w:t>
      </w:r>
      <w:r w:rsidRPr="00D07568">
        <w:rPr>
          <w:rFonts w:ascii="Times New Roman" w:hAnsi="Times New Roman" w:cs="Times New Roman"/>
          <w:color w:val="000000" w:themeColor="text1"/>
          <w:sz w:val="28"/>
        </w:rPr>
        <w:t xml:space="preserve"> ЦБС области в части обеспечения сохранности фондов становится очевидной проблема, которую озвучивают практически все библиотеки</w:t>
      </w:r>
      <w:r w:rsidR="00D07568">
        <w:rPr>
          <w:rFonts w:ascii="Times New Roman" w:hAnsi="Times New Roman" w:cs="Times New Roman"/>
          <w:color w:val="000000" w:themeColor="text1"/>
          <w:sz w:val="28"/>
        </w:rPr>
        <w:t>,</w:t>
      </w:r>
      <w:r w:rsidRPr="00D07568">
        <w:rPr>
          <w:rFonts w:ascii="Times New Roman" w:hAnsi="Times New Roman" w:cs="Times New Roman"/>
          <w:color w:val="000000" w:themeColor="text1"/>
          <w:sz w:val="28"/>
        </w:rPr>
        <w:t xml:space="preserve"> – недостаточное финансирование. </w:t>
      </w:r>
      <w:r w:rsidR="0040388E" w:rsidRPr="00D07568">
        <w:rPr>
          <w:rFonts w:ascii="Times New Roman" w:hAnsi="Times New Roman" w:cs="Times New Roman"/>
          <w:color w:val="000000" w:themeColor="text1"/>
          <w:sz w:val="28"/>
        </w:rPr>
        <w:t xml:space="preserve">Причиной </w:t>
      </w:r>
      <w:r w:rsidRPr="00D07568">
        <w:rPr>
          <w:rFonts w:ascii="Times New Roman" w:hAnsi="Times New Roman" w:cs="Times New Roman"/>
          <w:color w:val="000000" w:themeColor="text1"/>
          <w:sz w:val="28"/>
        </w:rPr>
        <w:t>выделения средств на приобретение оборудовани</w:t>
      </w:r>
      <w:r w:rsidR="0040388E" w:rsidRPr="00D07568">
        <w:rPr>
          <w:rFonts w:ascii="Times New Roman" w:hAnsi="Times New Roman" w:cs="Times New Roman"/>
          <w:color w:val="000000" w:themeColor="text1"/>
          <w:sz w:val="28"/>
        </w:rPr>
        <w:t>я</w:t>
      </w:r>
      <w:r w:rsidRPr="00D07568">
        <w:rPr>
          <w:rFonts w:ascii="Times New Roman" w:hAnsi="Times New Roman" w:cs="Times New Roman"/>
          <w:color w:val="000000" w:themeColor="text1"/>
          <w:sz w:val="28"/>
        </w:rPr>
        <w:t xml:space="preserve"> для поддержания и контроля режимов хранения</w:t>
      </w:r>
      <w:r w:rsidR="00B57315" w:rsidRPr="00D07568">
        <w:rPr>
          <w:rFonts w:ascii="Times New Roman" w:hAnsi="Times New Roman" w:cs="Times New Roman"/>
          <w:color w:val="000000" w:themeColor="text1"/>
          <w:sz w:val="28"/>
        </w:rPr>
        <w:t xml:space="preserve">, оборудования для консервации документов </w:t>
      </w:r>
      <w:r w:rsidR="00965D97" w:rsidRPr="00D07568">
        <w:rPr>
          <w:rFonts w:ascii="Times New Roman" w:hAnsi="Times New Roman" w:cs="Times New Roman"/>
          <w:color w:val="000000" w:themeColor="text1"/>
          <w:sz w:val="28"/>
        </w:rPr>
        <w:t>должно быть</w:t>
      </w:r>
      <w:r w:rsidR="00B57315" w:rsidRPr="00D07568">
        <w:rPr>
          <w:rFonts w:ascii="Times New Roman" w:hAnsi="Times New Roman" w:cs="Times New Roman"/>
          <w:color w:val="000000" w:themeColor="text1"/>
          <w:sz w:val="28"/>
        </w:rPr>
        <w:t xml:space="preserve"> ч</w:t>
      </w:r>
      <w:r w:rsidR="00965D97" w:rsidRPr="00D07568">
        <w:rPr>
          <w:rFonts w:ascii="Times New Roman" w:hAnsi="Times New Roman" w:cs="Times New Roman"/>
          <w:color w:val="000000" w:themeColor="text1"/>
          <w:sz w:val="28"/>
        </w:rPr>
        <w:t>ё</w:t>
      </w:r>
      <w:r w:rsidR="00B57315" w:rsidRPr="00D07568">
        <w:rPr>
          <w:rFonts w:ascii="Times New Roman" w:hAnsi="Times New Roman" w:cs="Times New Roman"/>
          <w:color w:val="000000" w:themeColor="text1"/>
          <w:sz w:val="28"/>
        </w:rPr>
        <w:t>ткое, конкретное, количественное обоснование проблемы. Этим обоснованием могут стать результаты мониторинга.</w:t>
      </w:r>
    </w:p>
    <w:p w:rsidR="00B57315" w:rsidRDefault="00B57315" w:rsidP="0030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7568">
        <w:rPr>
          <w:rFonts w:ascii="Times New Roman" w:hAnsi="Times New Roman" w:cs="Times New Roman"/>
          <w:color w:val="000000" w:themeColor="text1"/>
          <w:sz w:val="28"/>
        </w:rPr>
        <w:t>Также мониторинг позволит по-новому взглянуть на фонд библиотеки.</w:t>
      </w:r>
      <w:r>
        <w:rPr>
          <w:rFonts w:ascii="Times New Roman" w:hAnsi="Times New Roman" w:cs="Times New Roman"/>
          <w:sz w:val="28"/>
        </w:rPr>
        <w:t xml:space="preserve"> Возможно, будут обнаружены </w:t>
      </w:r>
      <w:r w:rsidRPr="00B57315">
        <w:rPr>
          <w:rFonts w:ascii="Times New Roman" w:hAnsi="Times New Roman" w:cs="Times New Roman"/>
          <w:sz w:val="28"/>
        </w:rPr>
        <w:t>документы, обладающие признаками книжных памятников</w:t>
      </w:r>
      <w:r>
        <w:rPr>
          <w:rFonts w:ascii="Times New Roman" w:hAnsi="Times New Roman" w:cs="Times New Roman"/>
          <w:sz w:val="28"/>
        </w:rPr>
        <w:t>. Напомним, что документ может быть отнес</w:t>
      </w:r>
      <w:r w:rsidR="00C30AA6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н к книжным </w:t>
      </w:r>
      <w:r w:rsidRPr="008B3CAF">
        <w:rPr>
          <w:rFonts w:ascii="Times New Roman" w:hAnsi="Times New Roman" w:cs="Times New Roman"/>
          <w:color w:val="000000" w:themeColor="text1"/>
          <w:sz w:val="28"/>
        </w:rPr>
        <w:t>памятникам по двум критериям – хронологическому (все документы до 1830 года)</w:t>
      </w:r>
      <w:r w:rsidR="002249D0" w:rsidRPr="008B3CAF">
        <w:rPr>
          <w:rFonts w:ascii="Times New Roman" w:hAnsi="Times New Roman" w:cs="Times New Roman"/>
          <w:color w:val="000000" w:themeColor="text1"/>
          <w:sz w:val="28"/>
        </w:rPr>
        <w:t xml:space="preserve"> и социально</w:t>
      </w:r>
      <w:r w:rsidR="00C30AA6" w:rsidRPr="008B3CA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249D0" w:rsidRPr="008B3CAF">
        <w:rPr>
          <w:rFonts w:ascii="Times New Roman" w:hAnsi="Times New Roman" w:cs="Times New Roman"/>
          <w:color w:val="000000" w:themeColor="text1"/>
          <w:sz w:val="28"/>
        </w:rPr>
        <w:t>значимому (это экземпляры первых печатных изданий региональных типографий России</w:t>
      </w:r>
      <w:r w:rsidR="00C30AA6" w:rsidRPr="008B3CAF">
        <w:rPr>
          <w:rFonts w:ascii="Times New Roman" w:hAnsi="Times New Roman" w:cs="Times New Roman"/>
          <w:color w:val="000000" w:themeColor="text1"/>
          <w:sz w:val="28"/>
        </w:rPr>
        <w:t>,</w:t>
      </w:r>
      <w:r w:rsidR="002249D0" w:rsidRPr="008B3CAF">
        <w:rPr>
          <w:rFonts w:ascii="Times New Roman" w:hAnsi="Times New Roman" w:cs="Times New Roman"/>
          <w:color w:val="000000" w:themeColor="text1"/>
          <w:sz w:val="28"/>
        </w:rPr>
        <w:t xml:space="preserve"> первых печатных изданий на языках народов РФ</w:t>
      </w:r>
      <w:r w:rsidR="00C30AA6" w:rsidRPr="008B3CAF">
        <w:rPr>
          <w:rFonts w:ascii="Times New Roman" w:hAnsi="Times New Roman" w:cs="Times New Roman"/>
          <w:color w:val="000000" w:themeColor="text1"/>
          <w:sz w:val="28"/>
        </w:rPr>
        <w:t>,</w:t>
      </w:r>
      <w:r w:rsidR="002249D0" w:rsidRPr="008B3CAF">
        <w:rPr>
          <w:rFonts w:ascii="Times New Roman" w:hAnsi="Times New Roman" w:cs="Times New Roman"/>
          <w:color w:val="000000" w:themeColor="text1"/>
          <w:sz w:val="28"/>
        </w:rPr>
        <w:t xml:space="preserve"> документы с автографами, добавлениями, записями, пометами, </w:t>
      </w:r>
      <w:r w:rsidR="002249D0">
        <w:rPr>
          <w:rFonts w:ascii="Times New Roman" w:hAnsi="Times New Roman" w:cs="Times New Roman"/>
          <w:sz w:val="28"/>
        </w:rPr>
        <w:t>рисунками личностей, сыгравших выдающуюся роль в российской и мировой истории, науке и культуре и т.</w:t>
      </w:r>
      <w:r w:rsidR="00C30AA6">
        <w:rPr>
          <w:rFonts w:ascii="Times New Roman" w:hAnsi="Times New Roman" w:cs="Times New Roman"/>
          <w:sz w:val="28"/>
        </w:rPr>
        <w:t xml:space="preserve"> </w:t>
      </w:r>
      <w:r w:rsidR="002249D0">
        <w:rPr>
          <w:rFonts w:ascii="Times New Roman" w:hAnsi="Times New Roman" w:cs="Times New Roman"/>
          <w:sz w:val="28"/>
        </w:rPr>
        <w:t>д.).</w:t>
      </w:r>
      <w:r w:rsidR="00C30AA6">
        <w:rPr>
          <w:rFonts w:ascii="Times New Roman" w:hAnsi="Times New Roman" w:cs="Times New Roman"/>
          <w:sz w:val="28"/>
        </w:rPr>
        <w:t xml:space="preserve"> </w:t>
      </w:r>
      <w:r w:rsidR="002249D0">
        <w:rPr>
          <w:rFonts w:ascii="Times New Roman" w:hAnsi="Times New Roman" w:cs="Times New Roman"/>
          <w:sz w:val="28"/>
        </w:rPr>
        <w:t>Кроме того,</w:t>
      </w:r>
      <w:r w:rsidRPr="00B57315">
        <w:rPr>
          <w:rFonts w:ascii="Times New Roman" w:hAnsi="Times New Roman" w:cs="Times New Roman"/>
          <w:sz w:val="28"/>
        </w:rPr>
        <w:t xml:space="preserve"> </w:t>
      </w:r>
      <w:r w:rsidR="002249D0">
        <w:rPr>
          <w:rFonts w:ascii="Times New Roman" w:hAnsi="Times New Roman" w:cs="Times New Roman"/>
          <w:sz w:val="28"/>
        </w:rPr>
        <w:t>о</w:t>
      </w:r>
      <w:r w:rsidRPr="00B57315">
        <w:rPr>
          <w:rFonts w:ascii="Times New Roman" w:hAnsi="Times New Roman" w:cs="Times New Roman"/>
          <w:sz w:val="28"/>
        </w:rPr>
        <w:t>пираясь на годовые отч</w:t>
      </w:r>
      <w:r w:rsidR="00C30AA6">
        <w:rPr>
          <w:rFonts w:ascii="Times New Roman" w:hAnsi="Times New Roman" w:cs="Times New Roman"/>
          <w:sz w:val="28"/>
        </w:rPr>
        <w:t>ё</w:t>
      </w:r>
      <w:r w:rsidRPr="00B57315">
        <w:rPr>
          <w:rFonts w:ascii="Times New Roman" w:hAnsi="Times New Roman" w:cs="Times New Roman"/>
          <w:sz w:val="28"/>
        </w:rPr>
        <w:t>ты ЦБС, можно сделать вывод, что далеко не во всех библиотеках есть выделенные коллекции. Мы надеемся, что мониторинг подтолкн</w:t>
      </w:r>
      <w:r w:rsidR="00C30AA6">
        <w:rPr>
          <w:rFonts w:ascii="Times New Roman" w:hAnsi="Times New Roman" w:cs="Times New Roman"/>
          <w:sz w:val="28"/>
        </w:rPr>
        <w:t>ё</w:t>
      </w:r>
      <w:r w:rsidRPr="00B57315">
        <w:rPr>
          <w:rFonts w:ascii="Times New Roman" w:hAnsi="Times New Roman" w:cs="Times New Roman"/>
          <w:sz w:val="28"/>
        </w:rPr>
        <w:t xml:space="preserve">т библиотекарей, работающих с фондом, на выделение каких-либо отдельных </w:t>
      </w:r>
      <w:r w:rsidR="002249D0">
        <w:rPr>
          <w:rFonts w:ascii="Times New Roman" w:hAnsi="Times New Roman" w:cs="Times New Roman"/>
          <w:sz w:val="28"/>
        </w:rPr>
        <w:t>собраний</w:t>
      </w:r>
      <w:r w:rsidRPr="00B57315">
        <w:rPr>
          <w:rFonts w:ascii="Times New Roman" w:hAnsi="Times New Roman" w:cs="Times New Roman"/>
          <w:sz w:val="28"/>
        </w:rPr>
        <w:t xml:space="preserve">: это могут быть книги с автографами и дарственными надписями, владельческие коллекции знаменитых земляков, передавших свои домашние библиотеки в ваш фонд, </w:t>
      </w:r>
      <w:r w:rsidRPr="008B3CAF">
        <w:rPr>
          <w:rFonts w:ascii="Times New Roman" w:hAnsi="Times New Roman" w:cs="Times New Roman"/>
          <w:sz w:val="28"/>
        </w:rPr>
        <w:t>издания</w:t>
      </w:r>
      <w:r w:rsidRPr="00B57315">
        <w:rPr>
          <w:rFonts w:ascii="Times New Roman" w:hAnsi="Times New Roman" w:cs="Times New Roman"/>
          <w:sz w:val="28"/>
        </w:rPr>
        <w:t xml:space="preserve"> с печатями местных организаций, предприятий и т.</w:t>
      </w:r>
      <w:r w:rsidR="00C30AA6">
        <w:rPr>
          <w:rFonts w:ascii="Times New Roman" w:hAnsi="Times New Roman" w:cs="Times New Roman"/>
          <w:sz w:val="28"/>
        </w:rPr>
        <w:t xml:space="preserve"> </w:t>
      </w:r>
      <w:r w:rsidRPr="00B57315">
        <w:rPr>
          <w:rFonts w:ascii="Times New Roman" w:hAnsi="Times New Roman" w:cs="Times New Roman"/>
          <w:sz w:val="28"/>
        </w:rPr>
        <w:t>д.</w:t>
      </w:r>
    </w:p>
    <w:sectPr w:rsidR="00B57315" w:rsidSect="0030554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DAF"/>
    <w:multiLevelType w:val="hybridMultilevel"/>
    <w:tmpl w:val="ED78C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343AC"/>
    <w:multiLevelType w:val="hybridMultilevel"/>
    <w:tmpl w:val="B9BC0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40F7A"/>
    <w:multiLevelType w:val="hybridMultilevel"/>
    <w:tmpl w:val="06DE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1523E"/>
    <w:multiLevelType w:val="hybridMultilevel"/>
    <w:tmpl w:val="D43811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8A427D"/>
    <w:multiLevelType w:val="hybridMultilevel"/>
    <w:tmpl w:val="0308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74DD"/>
    <w:multiLevelType w:val="hybridMultilevel"/>
    <w:tmpl w:val="3FE4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A7441"/>
    <w:multiLevelType w:val="hybridMultilevel"/>
    <w:tmpl w:val="860E6C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4"/>
    <w:rsid w:val="000B1115"/>
    <w:rsid w:val="000D645A"/>
    <w:rsid w:val="000F73CE"/>
    <w:rsid w:val="002249D0"/>
    <w:rsid w:val="00272DDD"/>
    <w:rsid w:val="00305542"/>
    <w:rsid w:val="0040388E"/>
    <w:rsid w:val="004B219A"/>
    <w:rsid w:val="004C63F3"/>
    <w:rsid w:val="00564762"/>
    <w:rsid w:val="005C54BD"/>
    <w:rsid w:val="00606960"/>
    <w:rsid w:val="00623517"/>
    <w:rsid w:val="006A6976"/>
    <w:rsid w:val="00701DFF"/>
    <w:rsid w:val="00710E62"/>
    <w:rsid w:val="0073767D"/>
    <w:rsid w:val="00762237"/>
    <w:rsid w:val="007D7AB8"/>
    <w:rsid w:val="007E58E3"/>
    <w:rsid w:val="0088450C"/>
    <w:rsid w:val="008B3CAF"/>
    <w:rsid w:val="009526A6"/>
    <w:rsid w:val="00965D97"/>
    <w:rsid w:val="009A0CEA"/>
    <w:rsid w:val="009E2E7A"/>
    <w:rsid w:val="00A54AB3"/>
    <w:rsid w:val="00A56CD5"/>
    <w:rsid w:val="00AD7AAC"/>
    <w:rsid w:val="00B41A62"/>
    <w:rsid w:val="00B45801"/>
    <w:rsid w:val="00B57315"/>
    <w:rsid w:val="00B730E6"/>
    <w:rsid w:val="00B75732"/>
    <w:rsid w:val="00B9558D"/>
    <w:rsid w:val="00BD2F1F"/>
    <w:rsid w:val="00BE44C3"/>
    <w:rsid w:val="00C03B3A"/>
    <w:rsid w:val="00C30AA6"/>
    <w:rsid w:val="00C379A3"/>
    <w:rsid w:val="00C861C4"/>
    <w:rsid w:val="00CC39D4"/>
    <w:rsid w:val="00D04A75"/>
    <w:rsid w:val="00D07568"/>
    <w:rsid w:val="00D20795"/>
    <w:rsid w:val="00DA7549"/>
    <w:rsid w:val="00DB367B"/>
    <w:rsid w:val="00DE6EE2"/>
    <w:rsid w:val="00E0679B"/>
    <w:rsid w:val="00E1763B"/>
    <w:rsid w:val="00E22F53"/>
    <w:rsid w:val="00F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9600"/>
  <w15:chartTrackingRefBased/>
  <w15:docId w15:val="{98F227B1-FAE6-430C-A938-5B7E632D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Тепкина Мария</dc:creator>
  <cp:keywords/>
  <dc:description/>
  <cp:lastModifiedBy>Козюра Тамара</cp:lastModifiedBy>
  <cp:revision>41</cp:revision>
  <dcterms:created xsi:type="dcterms:W3CDTF">2024-03-20T23:58:00Z</dcterms:created>
  <dcterms:modified xsi:type="dcterms:W3CDTF">2024-04-04T23:38:00Z</dcterms:modified>
</cp:coreProperties>
</file>